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Look w:val="04A0" w:firstRow="1" w:lastRow="0" w:firstColumn="1" w:lastColumn="0" w:noHBand="0" w:noVBand="1"/>
      </w:tblPr>
      <w:tblGrid>
        <w:gridCol w:w="4147"/>
        <w:gridCol w:w="1098"/>
        <w:gridCol w:w="3969"/>
      </w:tblGrid>
      <w:tr w:rsidR="00B33764" w:rsidRPr="00B33764" w14:paraId="32450458" w14:textId="77777777" w:rsidTr="00B33764">
        <w:trPr>
          <w:trHeight w:val="422"/>
        </w:trPr>
        <w:tc>
          <w:tcPr>
            <w:tcW w:w="4147" w:type="dxa"/>
          </w:tcPr>
          <w:p w14:paraId="763B0057" w14:textId="02FCEB9F" w:rsidR="00B33764" w:rsidRPr="00B33764" w:rsidRDefault="00B33764" w:rsidP="00B33764">
            <w:pPr>
              <w:spacing w:line="276" w:lineRule="auto"/>
              <w:rPr>
                <w:b/>
                <w:snapToGrid w:val="0"/>
                <w:szCs w:val="20"/>
                <w:lang w:val="ru-RU" w:eastAsia="ru-RU"/>
              </w:rPr>
            </w:pPr>
            <w:bookmarkStart w:id="0" w:name="_Hlk37413703"/>
          </w:p>
        </w:tc>
        <w:tc>
          <w:tcPr>
            <w:tcW w:w="1098" w:type="dxa"/>
          </w:tcPr>
          <w:p w14:paraId="5088F49A" w14:textId="77777777" w:rsidR="00B33764" w:rsidRPr="00B33764" w:rsidRDefault="00B33764" w:rsidP="00B33764">
            <w:pPr>
              <w:spacing w:line="276" w:lineRule="auto"/>
              <w:ind w:right="153"/>
              <w:rPr>
                <w:b/>
                <w:snapToGrid w:val="0"/>
                <w:szCs w:val="20"/>
                <w:lang w:eastAsia="ru-RU"/>
              </w:rPr>
            </w:pPr>
          </w:p>
        </w:tc>
        <w:tc>
          <w:tcPr>
            <w:tcW w:w="3969" w:type="dxa"/>
          </w:tcPr>
          <w:p w14:paraId="311CA079" w14:textId="77777777" w:rsidR="00B33764" w:rsidRPr="00B33764" w:rsidRDefault="00B33764" w:rsidP="00B33764">
            <w:pPr>
              <w:spacing w:line="276" w:lineRule="auto"/>
              <w:rPr>
                <w:b/>
                <w:snapToGrid w:val="0"/>
                <w:szCs w:val="20"/>
                <w:lang w:eastAsia="ru-RU"/>
              </w:rPr>
            </w:pPr>
            <w:r w:rsidRPr="00B33764">
              <w:rPr>
                <w:b/>
                <w:snapToGrid w:val="0"/>
                <w:szCs w:val="20"/>
                <w:lang w:eastAsia="ru-RU"/>
              </w:rPr>
              <w:t>УТВЕРЖДАЮ</w:t>
            </w:r>
          </w:p>
        </w:tc>
      </w:tr>
      <w:tr w:rsidR="00B33764" w:rsidRPr="006606BF" w14:paraId="5DC7C1BF" w14:textId="77777777" w:rsidTr="00B33764">
        <w:trPr>
          <w:trHeight w:val="861"/>
        </w:trPr>
        <w:tc>
          <w:tcPr>
            <w:tcW w:w="4147" w:type="dxa"/>
          </w:tcPr>
          <w:p w14:paraId="1CC47B43" w14:textId="08FA3CD8" w:rsidR="00B33764" w:rsidRPr="00B33764" w:rsidRDefault="00B33764" w:rsidP="00B33764">
            <w:pPr>
              <w:spacing w:line="276" w:lineRule="auto"/>
              <w:rPr>
                <w:b/>
                <w:snapToGrid w:val="0"/>
                <w:szCs w:val="20"/>
                <w:lang w:val="ru-RU" w:eastAsia="ru-RU"/>
              </w:rPr>
            </w:pPr>
          </w:p>
        </w:tc>
        <w:tc>
          <w:tcPr>
            <w:tcW w:w="1098" w:type="dxa"/>
          </w:tcPr>
          <w:p w14:paraId="38B98445" w14:textId="77777777" w:rsidR="00B33764" w:rsidRPr="00B33764" w:rsidRDefault="00B33764" w:rsidP="00B33764">
            <w:pPr>
              <w:spacing w:line="276" w:lineRule="auto"/>
              <w:ind w:right="153"/>
              <w:rPr>
                <w:b/>
                <w:snapToGrid w:val="0"/>
                <w:szCs w:val="20"/>
                <w:lang w:val="ru-RU" w:eastAsia="ru-RU"/>
              </w:rPr>
            </w:pPr>
          </w:p>
        </w:tc>
        <w:tc>
          <w:tcPr>
            <w:tcW w:w="3969" w:type="dxa"/>
            <w:vAlign w:val="center"/>
          </w:tcPr>
          <w:p w14:paraId="4014171E" w14:textId="0550A44E" w:rsidR="00B33764" w:rsidRPr="00B33764" w:rsidRDefault="002E1A13" w:rsidP="00B33764">
            <w:pPr>
              <w:spacing w:line="276" w:lineRule="auto"/>
              <w:jc w:val="both"/>
              <w:rPr>
                <w:b/>
                <w:snapToGrid w:val="0"/>
                <w:szCs w:val="20"/>
                <w:lang w:val="ru-RU" w:eastAsia="ru-RU"/>
              </w:rPr>
            </w:pPr>
            <w:r>
              <w:rPr>
                <w:b/>
                <w:snapToGrid w:val="0"/>
                <w:szCs w:val="20"/>
                <w:lang w:val="ru-RU" w:eastAsia="ru-RU"/>
              </w:rPr>
              <w:t>Д</w:t>
            </w:r>
            <w:r w:rsidR="00B33764" w:rsidRPr="00B33764">
              <w:rPr>
                <w:b/>
                <w:snapToGrid w:val="0"/>
                <w:szCs w:val="20"/>
                <w:lang w:val="ru-RU" w:eastAsia="ru-RU"/>
              </w:rPr>
              <w:t>иректор</w:t>
            </w:r>
            <w:r>
              <w:rPr>
                <w:b/>
                <w:snapToGrid w:val="0"/>
                <w:szCs w:val="20"/>
                <w:lang w:val="ru-RU" w:eastAsia="ru-RU"/>
              </w:rPr>
              <w:t xml:space="preserve"> </w:t>
            </w:r>
            <w:r w:rsidR="00B33764" w:rsidRPr="00B33764">
              <w:rPr>
                <w:b/>
                <w:snapToGrid w:val="0"/>
                <w:szCs w:val="20"/>
                <w:lang w:val="ru-RU" w:eastAsia="ru-RU"/>
              </w:rPr>
              <w:t>ГУ «Республиканский научно-практический центр медицинских технологий, информатизации, управления и экономики здравоохранения»</w:t>
            </w:r>
          </w:p>
        </w:tc>
      </w:tr>
      <w:tr w:rsidR="00B33764" w:rsidRPr="00B33764" w14:paraId="6F4C6900" w14:textId="77777777" w:rsidTr="00B33764">
        <w:trPr>
          <w:trHeight w:val="445"/>
        </w:trPr>
        <w:tc>
          <w:tcPr>
            <w:tcW w:w="4147" w:type="dxa"/>
            <w:vAlign w:val="bottom"/>
          </w:tcPr>
          <w:p w14:paraId="5360B326" w14:textId="3BE7F6FC" w:rsidR="00B33764" w:rsidRPr="00B33764" w:rsidRDefault="00B33764" w:rsidP="00B33764">
            <w:pPr>
              <w:spacing w:line="276" w:lineRule="auto"/>
              <w:rPr>
                <w:b/>
                <w:snapToGrid w:val="0"/>
                <w:szCs w:val="20"/>
                <w:lang w:val="ru-RU" w:eastAsia="ru-RU"/>
              </w:rPr>
            </w:pPr>
          </w:p>
        </w:tc>
        <w:tc>
          <w:tcPr>
            <w:tcW w:w="1098" w:type="dxa"/>
          </w:tcPr>
          <w:p w14:paraId="3FC58ED3" w14:textId="77777777" w:rsidR="00B33764" w:rsidRPr="00B33764" w:rsidRDefault="00B33764" w:rsidP="00B33764">
            <w:pPr>
              <w:spacing w:line="276" w:lineRule="auto"/>
              <w:ind w:right="153"/>
              <w:jc w:val="right"/>
              <w:rPr>
                <w:b/>
                <w:snapToGrid w:val="0"/>
                <w:szCs w:val="20"/>
                <w:lang w:val="ru-RU" w:eastAsia="ru-RU"/>
              </w:rPr>
            </w:pPr>
          </w:p>
        </w:tc>
        <w:tc>
          <w:tcPr>
            <w:tcW w:w="3969" w:type="dxa"/>
            <w:vAlign w:val="bottom"/>
          </w:tcPr>
          <w:p w14:paraId="1904FC36" w14:textId="53C0C0EB" w:rsidR="00B33764" w:rsidRPr="00B33764" w:rsidRDefault="00B33764" w:rsidP="00B33764">
            <w:pPr>
              <w:spacing w:line="276" w:lineRule="auto"/>
              <w:rPr>
                <w:b/>
                <w:snapToGrid w:val="0"/>
                <w:szCs w:val="20"/>
                <w:lang w:val="ru-RU" w:eastAsia="ru-RU"/>
              </w:rPr>
            </w:pPr>
            <w:r w:rsidRPr="00B33764">
              <w:rPr>
                <w:b/>
                <w:snapToGrid w:val="0"/>
                <w:szCs w:val="20"/>
                <w:lang w:val="ru-RU" w:eastAsia="ru-RU"/>
              </w:rPr>
              <w:t>__________________</w:t>
            </w:r>
            <w:r w:rsidR="002E1A13">
              <w:rPr>
                <w:b/>
                <w:snapToGrid w:val="0"/>
                <w:szCs w:val="20"/>
                <w:lang w:val="ru-RU" w:eastAsia="ru-RU"/>
              </w:rPr>
              <w:t>Д.Ю.Рузанов</w:t>
            </w:r>
          </w:p>
        </w:tc>
      </w:tr>
      <w:tr w:rsidR="00B33764" w:rsidRPr="00B33764" w14:paraId="02218C60" w14:textId="77777777" w:rsidTr="00B33764">
        <w:trPr>
          <w:trHeight w:val="577"/>
        </w:trPr>
        <w:tc>
          <w:tcPr>
            <w:tcW w:w="4147" w:type="dxa"/>
            <w:vAlign w:val="bottom"/>
          </w:tcPr>
          <w:p w14:paraId="6165067B" w14:textId="1CB6E7D5" w:rsidR="00B33764" w:rsidRPr="00B33764" w:rsidRDefault="00B33764" w:rsidP="00B33764">
            <w:pPr>
              <w:spacing w:line="276" w:lineRule="auto"/>
              <w:ind w:right="-129"/>
              <w:rPr>
                <w:b/>
                <w:snapToGrid w:val="0"/>
                <w:szCs w:val="20"/>
                <w:lang w:val="ru-RU" w:eastAsia="ru-RU"/>
              </w:rPr>
            </w:pPr>
          </w:p>
        </w:tc>
        <w:tc>
          <w:tcPr>
            <w:tcW w:w="1098" w:type="dxa"/>
          </w:tcPr>
          <w:p w14:paraId="7BB682A8" w14:textId="77777777" w:rsidR="00B33764" w:rsidRPr="00B33764" w:rsidRDefault="00B33764" w:rsidP="00B33764">
            <w:pPr>
              <w:spacing w:line="276" w:lineRule="auto"/>
              <w:ind w:right="153"/>
              <w:rPr>
                <w:b/>
                <w:snapToGrid w:val="0"/>
                <w:szCs w:val="20"/>
                <w:lang w:val="ru-RU" w:eastAsia="ru-RU"/>
              </w:rPr>
            </w:pPr>
          </w:p>
        </w:tc>
        <w:tc>
          <w:tcPr>
            <w:tcW w:w="3969" w:type="dxa"/>
            <w:vAlign w:val="bottom"/>
          </w:tcPr>
          <w:p w14:paraId="23BF6F67" w14:textId="0C81493B" w:rsidR="00B33764" w:rsidRPr="00B33764" w:rsidRDefault="00B33764" w:rsidP="00B33764">
            <w:pPr>
              <w:spacing w:line="276" w:lineRule="auto"/>
              <w:ind w:right="-129"/>
              <w:rPr>
                <w:b/>
                <w:snapToGrid w:val="0"/>
                <w:szCs w:val="20"/>
                <w:lang w:val="ru-RU" w:eastAsia="ru-RU"/>
              </w:rPr>
            </w:pPr>
            <w:r w:rsidRPr="00B33764">
              <w:rPr>
                <w:b/>
                <w:snapToGrid w:val="0"/>
                <w:szCs w:val="20"/>
                <w:lang w:val="ru-RU" w:eastAsia="ru-RU"/>
              </w:rPr>
              <w:t>________________________20</w:t>
            </w:r>
            <w:r>
              <w:rPr>
                <w:b/>
                <w:snapToGrid w:val="0"/>
                <w:szCs w:val="20"/>
                <w:lang w:val="ru-RU" w:eastAsia="ru-RU"/>
              </w:rPr>
              <w:t>2</w:t>
            </w:r>
            <w:r w:rsidR="00B26100">
              <w:rPr>
                <w:b/>
                <w:snapToGrid w:val="0"/>
                <w:szCs w:val="20"/>
                <w:lang w:val="ru-RU" w:eastAsia="ru-RU"/>
              </w:rPr>
              <w:t>2</w:t>
            </w:r>
            <w:r w:rsidRPr="00B33764">
              <w:rPr>
                <w:b/>
                <w:snapToGrid w:val="0"/>
                <w:szCs w:val="20"/>
                <w:lang w:val="ru-RU" w:eastAsia="ru-RU"/>
              </w:rPr>
              <w:t xml:space="preserve"> г.</w:t>
            </w:r>
          </w:p>
        </w:tc>
      </w:tr>
    </w:tbl>
    <w:p w14:paraId="5C12FD10" w14:textId="77777777" w:rsidR="00B33764" w:rsidRDefault="00B33764" w:rsidP="00730822">
      <w:pPr>
        <w:jc w:val="center"/>
        <w:rPr>
          <w:b/>
          <w:sz w:val="72"/>
          <w:lang w:val="ru-RU"/>
        </w:rPr>
      </w:pPr>
    </w:p>
    <w:p w14:paraId="4A1C84E8" w14:textId="77777777" w:rsidR="00963EF7" w:rsidRPr="00FC7DCF" w:rsidRDefault="00963EF7" w:rsidP="00730822">
      <w:pPr>
        <w:jc w:val="center"/>
        <w:rPr>
          <w:b/>
          <w:sz w:val="40"/>
          <w:szCs w:val="40"/>
          <w:lang w:val="ru-RU"/>
        </w:rPr>
      </w:pPr>
      <w:r w:rsidRPr="00FC7DCF">
        <w:rPr>
          <w:b/>
          <w:sz w:val="40"/>
          <w:szCs w:val="40"/>
          <w:lang w:val="ru-RU"/>
        </w:rPr>
        <w:t xml:space="preserve">Запрос на подачу конкурсных </w:t>
      </w:r>
      <w:r w:rsidR="00072B32" w:rsidRPr="00FC7DCF">
        <w:rPr>
          <w:b/>
          <w:sz w:val="40"/>
          <w:szCs w:val="40"/>
          <w:lang w:val="ru-RU"/>
        </w:rPr>
        <w:t>предложений</w:t>
      </w:r>
    </w:p>
    <w:bookmarkEnd w:id="0"/>
    <w:p w14:paraId="43238CA7" w14:textId="77777777" w:rsidR="00531AFF" w:rsidRPr="00FC7DCF" w:rsidRDefault="00F7505A" w:rsidP="00730822">
      <w:pPr>
        <w:jc w:val="center"/>
        <w:rPr>
          <w:b/>
          <w:sz w:val="40"/>
          <w:szCs w:val="40"/>
          <w:lang w:val="ru-RU"/>
        </w:rPr>
      </w:pPr>
      <w:r w:rsidRPr="00FC7DCF">
        <w:rPr>
          <w:b/>
          <w:sz w:val="40"/>
          <w:szCs w:val="40"/>
          <w:lang w:val="ru-RU"/>
        </w:rPr>
        <w:t xml:space="preserve"> на закупку товаров</w:t>
      </w:r>
    </w:p>
    <w:p w14:paraId="45D7AA60" w14:textId="77777777" w:rsidR="00CE0657" w:rsidRPr="00F41725" w:rsidRDefault="0083245D" w:rsidP="008A6504">
      <w:pPr>
        <w:jc w:val="center"/>
        <w:rPr>
          <w:b/>
          <w:sz w:val="36"/>
          <w:szCs w:val="36"/>
          <w:lang w:val="ru-RU"/>
        </w:rPr>
      </w:pPr>
      <w:r w:rsidRPr="00F41725">
        <w:rPr>
          <w:b/>
          <w:sz w:val="36"/>
          <w:szCs w:val="36"/>
          <w:lang w:val="ru-RU"/>
        </w:rPr>
        <w:t>(</w:t>
      </w:r>
      <w:r w:rsidR="00963EF7" w:rsidRPr="00F41725">
        <w:rPr>
          <w:b/>
          <w:sz w:val="36"/>
          <w:szCs w:val="36"/>
          <w:lang w:val="ru-RU"/>
        </w:rPr>
        <w:t>одноконвертная процедура торгов</w:t>
      </w:r>
      <w:r w:rsidR="00DC67BB" w:rsidRPr="00F41725">
        <w:rPr>
          <w:b/>
          <w:sz w:val="36"/>
          <w:szCs w:val="36"/>
          <w:lang w:val="ru-RU"/>
        </w:rPr>
        <w:t>)</w:t>
      </w:r>
    </w:p>
    <w:p w14:paraId="7DAFF831" w14:textId="77777777" w:rsidR="00455149" w:rsidRPr="00823B76" w:rsidRDefault="00455149">
      <w:pPr>
        <w:jc w:val="center"/>
        <w:rPr>
          <w:b/>
          <w:sz w:val="40"/>
          <w:lang w:val="ru-RU"/>
        </w:rPr>
      </w:pPr>
    </w:p>
    <w:p w14:paraId="17ABA926" w14:textId="77777777" w:rsidR="00E41492" w:rsidRPr="00823B76" w:rsidRDefault="00BF7159" w:rsidP="00E41492">
      <w:pPr>
        <w:jc w:val="center"/>
        <w:rPr>
          <w:b/>
          <w:sz w:val="44"/>
          <w:szCs w:val="44"/>
          <w:lang w:val="ru-RU"/>
        </w:rPr>
      </w:pPr>
      <w:r w:rsidRPr="00823B76">
        <w:rPr>
          <w:b/>
          <w:sz w:val="44"/>
          <w:szCs w:val="44"/>
          <w:lang w:val="ru-RU"/>
        </w:rPr>
        <w:t>Закупка</w:t>
      </w:r>
      <w:r w:rsidR="00E41492" w:rsidRPr="00823B76">
        <w:rPr>
          <w:b/>
          <w:sz w:val="44"/>
          <w:szCs w:val="44"/>
          <w:lang w:val="ru-RU"/>
        </w:rPr>
        <w:t xml:space="preserve">: </w:t>
      </w:r>
    </w:p>
    <w:p w14:paraId="2F84CB68" w14:textId="77777777" w:rsidR="00DC4F27" w:rsidRDefault="00DC4F27" w:rsidP="00E41492">
      <w:pPr>
        <w:pStyle w:val="a4"/>
        <w:rPr>
          <w:bCs/>
          <w:iCs/>
          <w:sz w:val="44"/>
          <w:szCs w:val="44"/>
          <w:lang w:val="ru-RU"/>
        </w:rPr>
      </w:pPr>
    </w:p>
    <w:p w14:paraId="7846BBC3" w14:textId="7877AB76" w:rsidR="00E41492" w:rsidRPr="004801B5" w:rsidRDefault="00B26100" w:rsidP="00000EDB">
      <w:pPr>
        <w:spacing w:before="60" w:after="60"/>
        <w:jc w:val="center"/>
        <w:rPr>
          <w:b/>
          <w:color w:val="000000" w:themeColor="text1"/>
          <w:sz w:val="28"/>
          <w:szCs w:val="28"/>
          <w:lang w:val="az-Cyrl-AZ"/>
        </w:rPr>
      </w:pPr>
      <w:r>
        <w:rPr>
          <w:b/>
          <w:bCs/>
          <w:iCs/>
          <w:sz w:val="44"/>
          <w:szCs w:val="44"/>
          <w:lang w:val="ru-RU"/>
        </w:rPr>
        <w:t>Бронхоскоп</w:t>
      </w:r>
    </w:p>
    <w:p w14:paraId="6C76267A" w14:textId="77777777" w:rsidR="00000EDB" w:rsidRDefault="00000EDB" w:rsidP="00B84035">
      <w:pPr>
        <w:spacing w:before="60" w:after="60"/>
        <w:jc w:val="both"/>
        <w:rPr>
          <w:b/>
          <w:color w:val="000000" w:themeColor="text1"/>
          <w:sz w:val="28"/>
          <w:szCs w:val="28"/>
          <w:lang w:val="ru-RU"/>
        </w:rPr>
      </w:pPr>
    </w:p>
    <w:p w14:paraId="4C9E220C" w14:textId="3D0ACFFB" w:rsidR="00E41492" w:rsidRDefault="00FC7DCF" w:rsidP="00B84035">
      <w:pPr>
        <w:spacing w:before="60" w:after="60"/>
        <w:jc w:val="both"/>
        <w:rPr>
          <w:color w:val="000000" w:themeColor="text1"/>
          <w:sz w:val="28"/>
          <w:szCs w:val="28"/>
          <w:lang w:val="ru-RU"/>
        </w:rPr>
      </w:pPr>
      <w:r>
        <w:rPr>
          <w:b/>
          <w:color w:val="000000" w:themeColor="text1"/>
          <w:sz w:val="28"/>
          <w:szCs w:val="28"/>
          <w:lang w:val="ru-RU"/>
        </w:rPr>
        <w:t>Идентификационный н</w:t>
      </w:r>
      <w:r w:rsidR="00BF7159" w:rsidRPr="00823B76">
        <w:rPr>
          <w:b/>
          <w:color w:val="000000" w:themeColor="text1"/>
          <w:sz w:val="28"/>
          <w:szCs w:val="28"/>
          <w:lang w:val="ru-RU"/>
        </w:rPr>
        <w:t xml:space="preserve">омер </w:t>
      </w:r>
      <w:r>
        <w:rPr>
          <w:b/>
          <w:color w:val="000000" w:themeColor="text1"/>
          <w:sz w:val="28"/>
          <w:szCs w:val="28"/>
          <w:lang w:val="ru-RU"/>
        </w:rPr>
        <w:t>ЗПКП</w:t>
      </w:r>
      <w:r w:rsidR="00E41492" w:rsidRPr="00823B76">
        <w:rPr>
          <w:b/>
          <w:color w:val="000000" w:themeColor="text1"/>
          <w:sz w:val="28"/>
          <w:szCs w:val="28"/>
          <w:lang w:val="ru-RU"/>
        </w:rPr>
        <w:t xml:space="preserve">: </w:t>
      </w:r>
      <w:r w:rsidR="005A19F4" w:rsidRPr="00930006">
        <w:rPr>
          <w:b/>
          <w:color w:val="000000" w:themeColor="text1"/>
          <w:sz w:val="28"/>
          <w:szCs w:val="28"/>
        </w:rPr>
        <w:t>G</w:t>
      </w:r>
      <w:r w:rsidR="005A19F4" w:rsidRPr="00930006">
        <w:rPr>
          <w:b/>
          <w:color w:val="000000" w:themeColor="text1"/>
          <w:sz w:val="28"/>
          <w:szCs w:val="28"/>
          <w:lang w:val="ru-RU"/>
        </w:rPr>
        <w:t>1.</w:t>
      </w:r>
      <w:r w:rsidR="00B26100">
        <w:rPr>
          <w:b/>
          <w:color w:val="000000" w:themeColor="text1"/>
          <w:sz w:val="28"/>
          <w:szCs w:val="28"/>
          <w:lang w:val="ru-RU"/>
        </w:rPr>
        <w:t>90</w:t>
      </w:r>
    </w:p>
    <w:p w14:paraId="698D0A16" w14:textId="77777777" w:rsidR="007070C2" w:rsidRPr="005A19F4" w:rsidRDefault="007070C2" w:rsidP="00B84035">
      <w:pPr>
        <w:spacing w:before="60" w:after="60"/>
        <w:jc w:val="both"/>
        <w:rPr>
          <w:b/>
          <w:color w:val="000000" w:themeColor="text1"/>
          <w:sz w:val="28"/>
          <w:szCs w:val="28"/>
          <w:lang w:val="ru-RU"/>
        </w:rPr>
      </w:pPr>
    </w:p>
    <w:p w14:paraId="62C8E520" w14:textId="77777777" w:rsidR="005A19F4" w:rsidRDefault="00BF7159" w:rsidP="005A19F4">
      <w:pPr>
        <w:spacing w:before="60" w:after="60"/>
        <w:jc w:val="both"/>
        <w:rPr>
          <w:bCs/>
          <w:iCs/>
          <w:color w:val="000000" w:themeColor="text1"/>
          <w:sz w:val="28"/>
          <w:szCs w:val="28"/>
          <w:lang w:val="ru-RU"/>
        </w:rPr>
      </w:pPr>
      <w:r w:rsidRPr="00823B76">
        <w:rPr>
          <w:b/>
          <w:color w:val="000000" w:themeColor="text1"/>
          <w:sz w:val="28"/>
          <w:szCs w:val="28"/>
          <w:lang w:val="ru-RU"/>
        </w:rPr>
        <w:t>Проект</w:t>
      </w:r>
      <w:r w:rsidR="00E41492" w:rsidRPr="00823B76">
        <w:rPr>
          <w:b/>
          <w:color w:val="000000" w:themeColor="text1"/>
          <w:sz w:val="28"/>
          <w:szCs w:val="28"/>
          <w:lang w:val="ru-RU"/>
        </w:rPr>
        <w:t>:</w:t>
      </w:r>
      <w:r w:rsidR="00E41492" w:rsidRPr="00823B76">
        <w:rPr>
          <w:b/>
          <w:bCs/>
          <w:i/>
          <w:iCs/>
          <w:color w:val="000000" w:themeColor="text1"/>
          <w:sz w:val="28"/>
          <w:szCs w:val="28"/>
          <w:lang w:val="ru-RU"/>
        </w:rPr>
        <w:t xml:space="preserve"> </w:t>
      </w:r>
      <w:r w:rsidR="005A19F4" w:rsidRPr="005A19F4">
        <w:rPr>
          <w:bCs/>
          <w:iCs/>
          <w:color w:val="000000" w:themeColor="text1"/>
          <w:sz w:val="28"/>
          <w:szCs w:val="28"/>
          <w:lang w:val="ru-RU"/>
        </w:rPr>
        <w:t xml:space="preserve">Экстренное реагирование на </w:t>
      </w:r>
      <w:r w:rsidR="005A19F4" w:rsidRPr="005A19F4">
        <w:rPr>
          <w:bCs/>
          <w:iCs/>
          <w:color w:val="000000" w:themeColor="text1"/>
          <w:sz w:val="28"/>
          <w:szCs w:val="28"/>
        </w:rPr>
        <w:t>COVID</w:t>
      </w:r>
      <w:r w:rsidR="005A19F4" w:rsidRPr="005A19F4">
        <w:rPr>
          <w:bCs/>
          <w:iCs/>
          <w:color w:val="000000" w:themeColor="text1"/>
          <w:sz w:val="28"/>
          <w:szCs w:val="28"/>
          <w:lang w:val="ru-RU"/>
        </w:rPr>
        <w:t>-19 в Республике</w:t>
      </w:r>
      <w:r w:rsidR="005A19F4" w:rsidRPr="005A19F4">
        <w:rPr>
          <w:bCs/>
          <w:i/>
          <w:iCs/>
          <w:color w:val="000000" w:themeColor="text1"/>
          <w:sz w:val="28"/>
          <w:szCs w:val="28"/>
          <w:lang w:val="ru-RU"/>
        </w:rPr>
        <w:t xml:space="preserve"> </w:t>
      </w:r>
      <w:r w:rsidR="005A19F4" w:rsidRPr="005A19F4">
        <w:rPr>
          <w:bCs/>
          <w:iCs/>
          <w:color w:val="000000" w:themeColor="text1"/>
          <w:sz w:val="28"/>
          <w:szCs w:val="28"/>
          <w:lang w:val="ru-RU"/>
        </w:rPr>
        <w:t xml:space="preserve">Беларусь </w:t>
      </w:r>
    </w:p>
    <w:p w14:paraId="500AF57C" w14:textId="77777777" w:rsidR="007070C2" w:rsidRPr="003238F7" w:rsidRDefault="007070C2" w:rsidP="005A19F4">
      <w:pPr>
        <w:spacing w:before="60" w:after="60"/>
        <w:jc w:val="both"/>
        <w:rPr>
          <w:bCs/>
          <w:i/>
          <w:iCs/>
          <w:color w:val="000000" w:themeColor="text1"/>
          <w:sz w:val="28"/>
          <w:szCs w:val="28"/>
          <w:lang w:val="ru-RU"/>
        </w:rPr>
      </w:pPr>
    </w:p>
    <w:p w14:paraId="4F786F5C" w14:textId="77777777" w:rsidR="00E41492" w:rsidRDefault="00BF7159" w:rsidP="005A19F4">
      <w:pPr>
        <w:spacing w:before="60" w:after="60"/>
        <w:jc w:val="both"/>
        <w:rPr>
          <w:color w:val="000000" w:themeColor="text1"/>
          <w:sz w:val="28"/>
          <w:szCs w:val="28"/>
          <w:lang w:val="ru-RU"/>
        </w:rPr>
      </w:pPr>
      <w:r w:rsidRPr="00823B76">
        <w:rPr>
          <w:b/>
          <w:iCs/>
          <w:color w:val="000000" w:themeColor="text1"/>
          <w:sz w:val="28"/>
          <w:szCs w:val="28"/>
          <w:lang w:val="ru-RU"/>
        </w:rPr>
        <w:t>Покупатель</w:t>
      </w:r>
      <w:r w:rsidR="00E41492" w:rsidRPr="00823B76">
        <w:rPr>
          <w:b/>
          <w:color w:val="000000" w:themeColor="text1"/>
          <w:sz w:val="28"/>
          <w:szCs w:val="28"/>
          <w:lang w:val="ru-RU"/>
        </w:rPr>
        <w:t xml:space="preserve">: </w:t>
      </w:r>
      <w:r w:rsidR="005A19F4" w:rsidRPr="005A19F4">
        <w:rPr>
          <w:color w:val="000000" w:themeColor="text1"/>
          <w:sz w:val="28"/>
          <w:szCs w:val="28"/>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p w14:paraId="5A550A0A" w14:textId="77777777" w:rsidR="007070C2" w:rsidRPr="005A19F4" w:rsidRDefault="007070C2" w:rsidP="005A19F4">
      <w:pPr>
        <w:spacing w:before="60" w:after="60"/>
        <w:jc w:val="both"/>
        <w:rPr>
          <w:b/>
          <w:color w:val="000000" w:themeColor="text1"/>
          <w:sz w:val="28"/>
          <w:szCs w:val="28"/>
          <w:lang w:val="ru-RU"/>
        </w:rPr>
      </w:pPr>
    </w:p>
    <w:p w14:paraId="0B6F17E0" w14:textId="77777777" w:rsidR="00E41492" w:rsidRPr="00B26100" w:rsidRDefault="00BF7159" w:rsidP="00B84035">
      <w:pPr>
        <w:spacing w:before="60" w:after="60"/>
        <w:ind w:right="-540"/>
        <w:jc w:val="both"/>
        <w:rPr>
          <w:color w:val="000000" w:themeColor="text1"/>
          <w:sz w:val="28"/>
          <w:szCs w:val="28"/>
          <w:lang w:val="ru-RU"/>
        </w:rPr>
      </w:pPr>
      <w:r w:rsidRPr="00823B76">
        <w:rPr>
          <w:b/>
          <w:color w:val="000000" w:themeColor="text1"/>
          <w:sz w:val="28"/>
          <w:szCs w:val="28"/>
          <w:lang w:val="ru-RU"/>
        </w:rPr>
        <w:t>Страна</w:t>
      </w:r>
      <w:r w:rsidR="00E41492" w:rsidRPr="00823B76">
        <w:rPr>
          <w:b/>
          <w:color w:val="000000" w:themeColor="text1"/>
          <w:sz w:val="28"/>
          <w:szCs w:val="28"/>
          <w:lang w:val="ru-RU"/>
        </w:rPr>
        <w:t xml:space="preserve">: </w:t>
      </w:r>
      <w:r w:rsidR="005A19F4" w:rsidRPr="005A19F4">
        <w:rPr>
          <w:color w:val="000000" w:themeColor="text1"/>
          <w:sz w:val="28"/>
          <w:szCs w:val="28"/>
          <w:lang w:val="ru-RU"/>
        </w:rPr>
        <w:t>Республика Беларусь</w:t>
      </w:r>
    </w:p>
    <w:p w14:paraId="3FF3919D" w14:textId="77777777" w:rsidR="007070C2" w:rsidRPr="005A19F4" w:rsidRDefault="007070C2" w:rsidP="00B84035">
      <w:pPr>
        <w:spacing w:before="60" w:after="60"/>
        <w:ind w:right="-540"/>
        <w:jc w:val="both"/>
        <w:rPr>
          <w:color w:val="000000" w:themeColor="text1"/>
          <w:sz w:val="28"/>
          <w:szCs w:val="28"/>
          <w:lang w:val="ru-RU"/>
        </w:rPr>
      </w:pPr>
    </w:p>
    <w:p w14:paraId="7E261870" w14:textId="5A02AF4B" w:rsidR="00EF3BD5" w:rsidRPr="00823B76" w:rsidRDefault="00BF7159" w:rsidP="007070C2">
      <w:pPr>
        <w:spacing w:before="60" w:after="60"/>
        <w:ind w:right="-720"/>
        <w:jc w:val="both"/>
        <w:rPr>
          <w:i/>
          <w:color w:val="000000" w:themeColor="text1"/>
          <w:sz w:val="28"/>
          <w:szCs w:val="28"/>
          <w:lang w:val="ru-RU"/>
        </w:rPr>
      </w:pPr>
      <w:r w:rsidRPr="00823B76">
        <w:rPr>
          <w:b/>
          <w:color w:val="000000" w:themeColor="text1"/>
          <w:sz w:val="28"/>
          <w:szCs w:val="28"/>
          <w:lang w:val="ru-RU"/>
        </w:rPr>
        <w:t>Выпущен</w:t>
      </w:r>
      <w:r w:rsidR="00E41492" w:rsidRPr="00823B76">
        <w:rPr>
          <w:b/>
          <w:color w:val="000000" w:themeColor="text1"/>
          <w:sz w:val="28"/>
          <w:szCs w:val="28"/>
          <w:lang w:val="ru-RU"/>
        </w:rPr>
        <w:t xml:space="preserve">: </w:t>
      </w:r>
      <w:r w:rsidR="000A3A7C">
        <w:rPr>
          <w:color w:val="000000" w:themeColor="text1"/>
          <w:sz w:val="28"/>
          <w:szCs w:val="28"/>
          <w:lang w:val="ru-RU"/>
        </w:rPr>
        <w:t>Февраль</w:t>
      </w:r>
      <w:r w:rsidR="007070C2" w:rsidRPr="007070C2">
        <w:rPr>
          <w:color w:val="000000" w:themeColor="text1"/>
          <w:sz w:val="28"/>
          <w:szCs w:val="28"/>
          <w:lang w:val="ru-RU"/>
        </w:rPr>
        <w:t xml:space="preserve"> 202</w:t>
      </w:r>
      <w:r w:rsidR="00B26100">
        <w:rPr>
          <w:color w:val="000000" w:themeColor="text1"/>
          <w:sz w:val="28"/>
          <w:szCs w:val="28"/>
          <w:lang w:val="ru-RU"/>
        </w:rPr>
        <w:t>2</w:t>
      </w:r>
    </w:p>
    <w:p w14:paraId="168469D1" w14:textId="77777777" w:rsidR="00CD24DC" w:rsidRPr="00823B76" w:rsidRDefault="00CD24DC">
      <w:pPr>
        <w:rPr>
          <w:lang w:val="ru-RU"/>
        </w:rPr>
        <w:sectPr w:rsidR="00CD24DC" w:rsidRPr="00823B76" w:rsidSect="00293CEF">
          <w:headerReference w:type="even" r:id="rId8"/>
          <w:headerReference w:type="default" r:id="rId9"/>
          <w:headerReference w:type="first" r:id="rId10"/>
          <w:type w:val="oddPage"/>
          <w:pgSz w:w="12240" w:h="15840" w:code="1"/>
          <w:pgMar w:top="1440" w:right="1440" w:bottom="1440" w:left="1800" w:header="720" w:footer="720" w:gutter="0"/>
          <w:paperSrc w:first="15" w:other="15"/>
          <w:pgNumType w:chapStyle="1"/>
          <w:cols w:space="720"/>
          <w:titlePg/>
        </w:sectPr>
      </w:pPr>
    </w:p>
    <w:p w14:paraId="70DC2468" w14:textId="77777777" w:rsidR="00455149" w:rsidRPr="00823B76" w:rsidRDefault="00455149">
      <w:pPr>
        <w:rPr>
          <w:lang w:val="ru-RU"/>
        </w:rPr>
      </w:pPr>
    </w:p>
    <w:p w14:paraId="486D8D70" w14:textId="77777777" w:rsidR="00644C8C" w:rsidRPr="006366D9" w:rsidRDefault="00644C8C">
      <w:pPr>
        <w:jc w:val="center"/>
        <w:rPr>
          <w:b/>
          <w:sz w:val="40"/>
          <w:szCs w:val="40"/>
          <w:lang w:val="ru-RU"/>
        </w:rPr>
      </w:pPr>
      <w:r w:rsidRPr="006366D9">
        <w:rPr>
          <w:b/>
          <w:sz w:val="40"/>
          <w:szCs w:val="40"/>
          <w:lang w:val="ru-RU"/>
        </w:rPr>
        <w:t>Стандартный закупочный документ</w:t>
      </w:r>
    </w:p>
    <w:p w14:paraId="2DD7CBA5" w14:textId="77777777" w:rsidR="00644C8C" w:rsidRDefault="00644C8C">
      <w:pPr>
        <w:jc w:val="center"/>
        <w:rPr>
          <w:b/>
          <w:sz w:val="32"/>
          <w:lang w:val="ru-RU"/>
        </w:rPr>
      </w:pPr>
    </w:p>
    <w:p w14:paraId="4AAC3722" w14:textId="77777777" w:rsidR="00455149" w:rsidRPr="00823B76" w:rsidRDefault="00137577">
      <w:pPr>
        <w:jc w:val="center"/>
        <w:rPr>
          <w:b/>
          <w:sz w:val="32"/>
          <w:lang w:val="ru-RU"/>
        </w:rPr>
      </w:pPr>
      <w:r w:rsidRPr="00823B76">
        <w:rPr>
          <w:b/>
          <w:sz w:val="32"/>
          <w:lang w:val="ru-RU"/>
        </w:rPr>
        <w:t>Содержание</w:t>
      </w:r>
    </w:p>
    <w:p w14:paraId="4BCBE40D" w14:textId="16EED040" w:rsidR="006E642A" w:rsidRPr="00823B76" w:rsidRDefault="00764A9B">
      <w:pPr>
        <w:pStyle w:val="11"/>
        <w:rPr>
          <w:rFonts w:asciiTheme="minorHAnsi" w:eastAsiaTheme="minorEastAsia" w:hAnsiTheme="minorHAnsi" w:cstheme="minorBidi"/>
          <w:b w:val="0"/>
          <w:noProof/>
          <w:sz w:val="22"/>
          <w:szCs w:val="22"/>
          <w:lang w:val="ru-RU"/>
        </w:rPr>
      </w:pPr>
      <w:r w:rsidRPr="00823B76">
        <w:rPr>
          <w:lang w:val="ru-RU"/>
        </w:rPr>
        <w:fldChar w:fldCharType="begin"/>
      </w:r>
      <w:r w:rsidRPr="00823B76">
        <w:rPr>
          <w:lang w:val="ru-RU"/>
        </w:rPr>
        <w:instrText xml:space="preserve"> TOC \h \z \t "Part 1,1,Section Heading,2" </w:instrText>
      </w:r>
      <w:r w:rsidRPr="00823B76">
        <w:rPr>
          <w:lang w:val="ru-RU"/>
        </w:rPr>
        <w:fldChar w:fldCharType="separate"/>
      </w:r>
      <w:hyperlink w:anchor="_Toc454620898" w:history="1">
        <w:r w:rsidR="00137577" w:rsidRPr="00823B76">
          <w:rPr>
            <w:rStyle w:val="a3"/>
            <w:noProof/>
            <w:lang w:val="ru-RU"/>
          </w:rPr>
          <w:t>ЧАСТЬ</w:t>
        </w:r>
        <w:r w:rsidR="006E642A" w:rsidRPr="00823B76">
          <w:rPr>
            <w:rStyle w:val="a3"/>
            <w:noProof/>
            <w:lang w:val="ru-RU"/>
          </w:rPr>
          <w:t xml:space="preserve"> 1 – </w:t>
        </w:r>
        <w:r w:rsidR="00A2409A" w:rsidRPr="00823B76">
          <w:rPr>
            <w:rStyle w:val="a3"/>
            <w:noProof/>
            <w:lang w:val="ru-RU"/>
          </w:rPr>
          <w:t>Порядок проведения закупки</w:t>
        </w:r>
        <w:r w:rsidR="006E642A" w:rsidRPr="00823B76">
          <w:rPr>
            <w:noProof/>
            <w:webHidden/>
            <w:lang w:val="ru-RU"/>
          </w:rPr>
          <w:tab/>
        </w:r>
      </w:hyperlink>
      <w:r w:rsidR="007807A9">
        <w:rPr>
          <w:noProof/>
          <w:lang w:val="ru-RU"/>
        </w:rPr>
        <w:t>3</w:t>
      </w:r>
    </w:p>
    <w:p w14:paraId="67F89240" w14:textId="5903E35B" w:rsidR="006E642A" w:rsidRPr="00823B76" w:rsidRDefault="006606BF">
      <w:pPr>
        <w:pStyle w:val="24"/>
        <w:rPr>
          <w:rFonts w:asciiTheme="minorHAnsi" w:eastAsiaTheme="minorEastAsia" w:hAnsiTheme="minorHAnsi" w:cstheme="minorBidi"/>
          <w:sz w:val="22"/>
          <w:szCs w:val="22"/>
          <w:lang w:val="ru-RU"/>
        </w:rPr>
      </w:pPr>
      <w:hyperlink w:anchor="_Toc454620899" w:history="1">
        <w:r w:rsidR="00137577" w:rsidRPr="00823B76">
          <w:rPr>
            <w:rStyle w:val="a3"/>
            <w:lang w:val="ru-RU"/>
          </w:rPr>
          <w:t>Раздел</w:t>
        </w:r>
        <w:r w:rsidR="006E642A" w:rsidRPr="00823B76">
          <w:rPr>
            <w:rStyle w:val="a3"/>
            <w:lang w:val="ru-RU"/>
          </w:rPr>
          <w:t xml:space="preserve"> I - </w:t>
        </w:r>
        <w:r w:rsidR="00137577" w:rsidRPr="00823B76">
          <w:rPr>
            <w:rStyle w:val="a3"/>
            <w:lang w:val="ru-RU"/>
          </w:rPr>
          <w:t>Инструкции для участников торгов (ИУТ)</w:t>
        </w:r>
        <w:r w:rsidR="006E642A" w:rsidRPr="00823B76">
          <w:rPr>
            <w:webHidden/>
            <w:lang w:val="ru-RU"/>
          </w:rPr>
          <w:tab/>
        </w:r>
        <w:r w:rsidR="005653F3">
          <w:rPr>
            <w:webHidden/>
          </w:rPr>
          <w:t>4</w:t>
        </w:r>
      </w:hyperlink>
    </w:p>
    <w:p w14:paraId="460F7EAF" w14:textId="187D903B" w:rsidR="006E642A" w:rsidRPr="00823B76" w:rsidRDefault="006606BF">
      <w:pPr>
        <w:pStyle w:val="24"/>
        <w:rPr>
          <w:rFonts w:asciiTheme="minorHAnsi" w:eastAsiaTheme="minorEastAsia" w:hAnsiTheme="minorHAnsi" w:cstheme="minorBidi"/>
          <w:sz w:val="22"/>
          <w:szCs w:val="22"/>
          <w:lang w:val="ru-RU"/>
        </w:rPr>
      </w:pPr>
      <w:hyperlink w:anchor="_Toc454620900" w:history="1">
        <w:r w:rsidR="00137577" w:rsidRPr="00823B76">
          <w:rPr>
            <w:rStyle w:val="a3"/>
            <w:lang w:val="ru-RU"/>
          </w:rPr>
          <w:t xml:space="preserve">Раздел </w:t>
        </w:r>
        <w:r w:rsidR="006E642A" w:rsidRPr="00823B76">
          <w:rPr>
            <w:rStyle w:val="a3"/>
            <w:lang w:val="ru-RU"/>
          </w:rPr>
          <w:t xml:space="preserve">II - </w:t>
        </w:r>
        <w:r w:rsidR="007E05D5" w:rsidRPr="00823B76">
          <w:rPr>
            <w:rStyle w:val="a3"/>
            <w:lang w:val="ru-RU"/>
          </w:rPr>
          <w:t xml:space="preserve">Информационная карта </w:t>
        </w:r>
        <w:r w:rsidR="007B1E15" w:rsidRPr="00823B76">
          <w:rPr>
            <w:rStyle w:val="a3"/>
            <w:lang w:val="ru-RU"/>
          </w:rPr>
          <w:t>конкурсно</w:t>
        </w:r>
        <w:r w:rsidR="00EC4658" w:rsidRPr="00823B76">
          <w:rPr>
            <w:rStyle w:val="a3"/>
            <w:lang w:val="ru-RU"/>
          </w:rPr>
          <w:t>го</w:t>
        </w:r>
        <w:r w:rsidR="007B1E15" w:rsidRPr="00823B76">
          <w:rPr>
            <w:rStyle w:val="a3"/>
            <w:lang w:val="ru-RU"/>
          </w:rPr>
          <w:t xml:space="preserve"> </w:t>
        </w:r>
        <w:r w:rsidR="00EC4658" w:rsidRPr="00823B76">
          <w:rPr>
            <w:rStyle w:val="a3"/>
            <w:lang w:val="ru-RU"/>
          </w:rPr>
          <w:t>предложения</w:t>
        </w:r>
        <w:r w:rsidR="007E05D5" w:rsidRPr="00823B76">
          <w:rPr>
            <w:rStyle w:val="a3"/>
            <w:lang w:val="ru-RU"/>
          </w:rPr>
          <w:t xml:space="preserve"> (ИК</w:t>
        </w:r>
        <w:r w:rsidR="007B1E15" w:rsidRPr="00823B76">
          <w:rPr>
            <w:rStyle w:val="a3"/>
            <w:lang w:val="ru-RU"/>
          </w:rPr>
          <w:t>К</w:t>
        </w:r>
        <w:r w:rsidR="00EC4658" w:rsidRPr="00823B76">
          <w:rPr>
            <w:rStyle w:val="a3"/>
            <w:lang w:val="ru-RU"/>
          </w:rPr>
          <w:t>П</w:t>
        </w:r>
        <w:r w:rsidR="007E05D5" w:rsidRPr="00823B76">
          <w:rPr>
            <w:rStyle w:val="a3"/>
            <w:lang w:val="ru-RU"/>
          </w:rPr>
          <w:t>)</w:t>
        </w:r>
        <w:r w:rsidR="006E642A" w:rsidRPr="00823B76">
          <w:rPr>
            <w:webHidden/>
            <w:lang w:val="ru-RU"/>
          </w:rPr>
          <w:tab/>
        </w:r>
        <w:r w:rsidR="006E642A" w:rsidRPr="00823B76">
          <w:rPr>
            <w:webHidden/>
            <w:lang w:val="ru-RU"/>
          </w:rPr>
          <w:fldChar w:fldCharType="begin"/>
        </w:r>
        <w:r w:rsidR="006E642A" w:rsidRPr="00823B76">
          <w:rPr>
            <w:webHidden/>
            <w:lang w:val="ru-RU"/>
          </w:rPr>
          <w:instrText xml:space="preserve"> PAGEREF _Toc454620900 \h </w:instrText>
        </w:r>
        <w:r w:rsidR="006E642A" w:rsidRPr="00823B76">
          <w:rPr>
            <w:webHidden/>
            <w:lang w:val="ru-RU"/>
          </w:rPr>
        </w:r>
        <w:r w:rsidR="006E642A" w:rsidRPr="00823B76">
          <w:rPr>
            <w:webHidden/>
            <w:lang w:val="ru-RU"/>
          </w:rPr>
          <w:fldChar w:fldCharType="separate"/>
        </w:r>
        <w:r w:rsidR="00D9080A">
          <w:rPr>
            <w:webHidden/>
            <w:lang w:val="ru-RU"/>
          </w:rPr>
          <w:t>43</w:t>
        </w:r>
        <w:r w:rsidR="006E642A" w:rsidRPr="00823B76">
          <w:rPr>
            <w:webHidden/>
            <w:lang w:val="ru-RU"/>
          </w:rPr>
          <w:fldChar w:fldCharType="end"/>
        </w:r>
      </w:hyperlink>
    </w:p>
    <w:p w14:paraId="5B7BECD1" w14:textId="78F0F438" w:rsidR="006E642A" w:rsidRPr="00823B76" w:rsidRDefault="006606BF">
      <w:pPr>
        <w:pStyle w:val="24"/>
        <w:rPr>
          <w:rFonts w:asciiTheme="minorHAnsi" w:eastAsiaTheme="minorEastAsia" w:hAnsiTheme="minorHAnsi" w:cstheme="minorBidi"/>
          <w:sz w:val="22"/>
          <w:szCs w:val="22"/>
          <w:lang w:val="ru-RU"/>
        </w:rPr>
      </w:pPr>
      <w:hyperlink w:anchor="_Toc454620901" w:history="1">
        <w:r w:rsidR="00137577" w:rsidRPr="00823B76">
          <w:rPr>
            <w:rStyle w:val="a3"/>
            <w:lang w:val="ru-RU"/>
          </w:rPr>
          <w:t xml:space="preserve">Раздел </w:t>
        </w:r>
        <w:r w:rsidR="006E642A" w:rsidRPr="00823B76">
          <w:rPr>
            <w:rStyle w:val="a3"/>
            <w:lang w:val="ru-RU"/>
          </w:rPr>
          <w:t xml:space="preserve">III - </w:t>
        </w:r>
        <w:r w:rsidR="007E05D5" w:rsidRPr="00823B76">
          <w:rPr>
            <w:rStyle w:val="a3"/>
            <w:lang w:val="ru-RU"/>
          </w:rPr>
          <w:t>Критерии оценки и квалификационного отбора</w:t>
        </w:r>
        <w:r w:rsidR="006E642A" w:rsidRPr="00823B76">
          <w:rPr>
            <w:webHidden/>
            <w:lang w:val="ru-RU"/>
          </w:rPr>
          <w:tab/>
        </w:r>
        <w:r w:rsidR="005653F3">
          <w:rPr>
            <w:webHidden/>
          </w:rPr>
          <w:t>49</w:t>
        </w:r>
      </w:hyperlink>
    </w:p>
    <w:p w14:paraId="3C3907AF" w14:textId="21AA25F6" w:rsidR="006E642A" w:rsidRPr="00823B76" w:rsidRDefault="006606BF">
      <w:pPr>
        <w:pStyle w:val="24"/>
        <w:rPr>
          <w:rFonts w:asciiTheme="minorHAnsi" w:eastAsiaTheme="minorEastAsia" w:hAnsiTheme="minorHAnsi" w:cstheme="minorBidi"/>
          <w:sz w:val="22"/>
          <w:szCs w:val="22"/>
          <w:lang w:val="ru-RU"/>
        </w:rPr>
      </w:pPr>
      <w:hyperlink w:anchor="_Toc454620902" w:history="1">
        <w:r w:rsidR="00137577" w:rsidRPr="00823B76">
          <w:rPr>
            <w:rStyle w:val="a3"/>
            <w:lang w:val="ru-RU"/>
          </w:rPr>
          <w:t xml:space="preserve">Раздел </w:t>
        </w:r>
        <w:r w:rsidR="006E642A" w:rsidRPr="00823B76">
          <w:rPr>
            <w:rStyle w:val="a3"/>
            <w:lang w:val="ru-RU"/>
          </w:rPr>
          <w:t xml:space="preserve">IV - </w:t>
        </w:r>
        <w:r w:rsidR="007E05D5" w:rsidRPr="00823B76">
          <w:rPr>
            <w:rStyle w:val="a3"/>
            <w:lang w:val="ru-RU"/>
          </w:rPr>
          <w:t xml:space="preserve">Формы документов для участия в </w:t>
        </w:r>
        <w:r w:rsidR="007B1E15" w:rsidRPr="00823B76">
          <w:rPr>
            <w:rStyle w:val="a3"/>
            <w:lang w:val="ru-RU"/>
          </w:rPr>
          <w:t>закупке</w:t>
        </w:r>
        <w:r w:rsidR="006E642A" w:rsidRPr="00823B76">
          <w:rPr>
            <w:webHidden/>
            <w:lang w:val="ru-RU"/>
          </w:rPr>
          <w:tab/>
        </w:r>
        <w:r w:rsidR="006E642A" w:rsidRPr="00823B76">
          <w:rPr>
            <w:webHidden/>
            <w:lang w:val="ru-RU"/>
          </w:rPr>
          <w:fldChar w:fldCharType="begin"/>
        </w:r>
        <w:r w:rsidR="006E642A" w:rsidRPr="00823B76">
          <w:rPr>
            <w:webHidden/>
            <w:lang w:val="ru-RU"/>
          </w:rPr>
          <w:instrText xml:space="preserve"> PAGEREF _Toc454620902 \h </w:instrText>
        </w:r>
        <w:r w:rsidR="006E642A" w:rsidRPr="00823B76">
          <w:rPr>
            <w:webHidden/>
            <w:lang w:val="ru-RU"/>
          </w:rPr>
        </w:r>
        <w:r w:rsidR="006E642A" w:rsidRPr="00823B76">
          <w:rPr>
            <w:webHidden/>
            <w:lang w:val="ru-RU"/>
          </w:rPr>
          <w:fldChar w:fldCharType="separate"/>
        </w:r>
        <w:r w:rsidR="00D9080A">
          <w:rPr>
            <w:webHidden/>
            <w:lang w:val="ru-RU"/>
          </w:rPr>
          <w:t>55</w:t>
        </w:r>
        <w:r w:rsidR="006E642A" w:rsidRPr="00823B76">
          <w:rPr>
            <w:webHidden/>
            <w:lang w:val="ru-RU"/>
          </w:rPr>
          <w:fldChar w:fldCharType="end"/>
        </w:r>
      </w:hyperlink>
    </w:p>
    <w:p w14:paraId="72E8A4C8" w14:textId="75AAFA83" w:rsidR="006E642A" w:rsidRPr="00823B76" w:rsidRDefault="006606BF">
      <w:pPr>
        <w:pStyle w:val="24"/>
        <w:rPr>
          <w:rFonts w:asciiTheme="minorHAnsi" w:eastAsiaTheme="minorEastAsia" w:hAnsiTheme="minorHAnsi" w:cstheme="minorBidi"/>
          <w:sz w:val="22"/>
          <w:szCs w:val="22"/>
          <w:lang w:val="ru-RU"/>
        </w:rPr>
      </w:pPr>
      <w:hyperlink w:anchor="_Toc454620903" w:history="1">
        <w:r w:rsidR="00137577" w:rsidRPr="00823B76">
          <w:rPr>
            <w:rStyle w:val="a3"/>
            <w:lang w:val="ru-RU"/>
          </w:rPr>
          <w:t xml:space="preserve">Раздел </w:t>
        </w:r>
        <w:r w:rsidR="006E642A" w:rsidRPr="00823B76">
          <w:rPr>
            <w:rStyle w:val="a3"/>
            <w:lang w:val="ru-RU"/>
          </w:rPr>
          <w:t xml:space="preserve">V - </w:t>
        </w:r>
        <w:r w:rsidR="007E05D5" w:rsidRPr="00823B76">
          <w:rPr>
            <w:rStyle w:val="a3"/>
            <w:lang w:val="ru-RU"/>
          </w:rPr>
          <w:t>Разрешенные страны</w:t>
        </w:r>
        <w:r w:rsidR="006E642A" w:rsidRPr="00823B76">
          <w:rPr>
            <w:webHidden/>
            <w:lang w:val="ru-RU"/>
          </w:rPr>
          <w:tab/>
        </w:r>
        <w:r w:rsidR="005653F3">
          <w:rPr>
            <w:webHidden/>
          </w:rPr>
          <w:t>7</w:t>
        </w:r>
        <w:r w:rsidR="006B5859">
          <w:rPr>
            <w:webHidden/>
          </w:rPr>
          <w:t>4</w:t>
        </w:r>
      </w:hyperlink>
    </w:p>
    <w:p w14:paraId="62066F2F" w14:textId="5D99AF3E" w:rsidR="006E642A" w:rsidRPr="00823B76" w:rsidRDefault="006606BF">
      <w:pPr>
        <w:pStyle w:val="24"/>
        <w:rPr>
          <w:rFonts w:asciiTheme="minorHAnsi" w:eastAsiaTheme="minorEastAsia" w:hAnsiTheme="minorHAnsi" w:cstheme="minorBidi"/>
          <w:sz w:val="22"/>
          <w:szCs w:val="22"/>
          <w:lang w:val="ru-RU"/>
        </w:rPr>
      </w:pPr>
      <w:hyperlink w:anchor="_Toc454620904" w:history="1">
        <w:r w:rsidR="00137577" w:rsidRPr="00823B76">
          <w:rPr>
            <w:rStyle w:val="a3"/>
            <w:lang w:val="ru-RU"/>
          </w:rPr>
          <w:t xml:space="preserve">Раздел </w:t>
        </w:r>
        <w:r w:rsidR="006E642A" w:rsidRPr="00823B76">
          <w:rPr>
            <w:rStyle w:val="a3"/>
            <w:lang w:val="ru-RU"/>
          </w:rPr>
          <w:t xml:space="preserve">VI - </w:t>
        </w:r>
        <w:r w:rsidR="007E05D5" w:rsidRPr="00823B76">
          <w:rPr>
            <w:rStyle w:val="a3"/>
            <w:lang w:val="ru-RU"/>
          </w:rPr>
          <w:t>Мошенничеств</w:t>
        </w:r>
        <w:r w:rsidR="007D08DB" w:rsidRPr="00823B76">
          <w:rPr>
            <w:rStyle w:val="a3"/>
            <w:lang w:val="ru-RU"/>
          </w:rPr>
          <w:t>о</w:t>
        </w:r>
        <w:r w:rsidR="007E05D5" w:rsidRPr="00823B76">
          <w:rPr>
            <w:rStyle w:val="a3"/>
            <w:lang w:val="ru-RU"/>
          </w:rPr>
          <w:t xml:space="preserve"> и коррупция</w:t>
        </w:r>
        <w:r w:rsidR="006E642A" w:rsidRPr="00823B76">
          <w:rPr>
            <w:webHidden/>
            <w:lang w:val="ru-RU"/>
          </w:rPr>
          <w:tab/>
        </w:r>
        <w:r w:rsidR="006B5859">
          <w:rPr>
            <w:webHidden/>
          </w:rPr>
          <w:t>75</w:t>
        </w:r>
      </w:hyperlink>
    </w:p>
    <w:p w14:paraId="2BE458E2" w14:textId="69D7A5F5" w:rsidR="006E642A" w:rsidRPr="006B5859" w:rsidRDefault="006606BF">
      <w:pPr>
        <w:pStyle w:val="11"/>
        <w:rPr>
          <w:rFonts w:asciiTheme="minorHAnsi" w:eastAsiaTheme="minorEastAsia" w:hAnsiTheme="minorHAnsi" w:cstheme="minorBidi"/>
          <w:b w:val="0"/>
          <w:noProof/>
          <w:sz w:val="22"/>
          <w:szCs w:val="22"/>
        </w:rPr>
      </w:pPr>
      <w:hyperlink w:anchor="_Toc454620905" w:history="1">
        <w:r w:rsidR="00137577" w:rsidRPr="00823B76">
          <w:rPr>
            <w:rStyle w:val="a3"/>
            <w:noProof/>
            <w:lang w:val="ru-RU"/>
          </w:rPr>
          <w:t>ЧАСТЬ</w:t>
        </w:r>
        <w:r w:rsidR="006E642A" w:rsidRPr="00823B76">
          <w:rPr>
            <w:rStyle w:val="a3"/>
            <w:noProof/>
            <w:lang w:val="ru-RU"/>
          </w:rPr>
          <w:t xml:space="preserve"> 2 – </w:t>
        </w:r>
        <w:r w:rsidR="007E05D5" w:rsidRPr="00823B76">
          <w:rPr>
            <w:rStyle w:val="a3"/>
            <w:noProof/>
            <w:lang w:val="ru-RU"/>
          </w:rPr>
          <w:t>Требования к поставке</w:t>
        </w:r>
        <w:r w:rsidR="006E642A" w:rsidRPr="00823B76">
          <w:rPr>
            <w:noProof/>
            <w:webHidden/>
            <w:lang w:val="ru-RU"/>
          </w:rPr>
          <w:tab/>
        </w:r>
      </w:hyperlink>
      <w:r w:rsidR="006B5859">
        <w:rPr>
          <w:noProof/>
        </w:rPr>
        <w:t>78</w:t>
      </w:r>
    </w:p>
    <w:p w14:paraId="7232A4C6" w14:textId="3FE841A1" w:rsidR="006E642A" w:rsidRPr="0046470D" w:rsidRDefault="006606BF">
      <w:pPr>
        <w:pStyle w:val="24"/>
        <w:rPr>
          <w:rFonts w:asciiTheme="minorHAnsi" w:eastAsiaTheme="minorEastAsia" w:hAnsiTheme="minorHAnsi" w:cstheme="minorBidi"/>
          <w:sz w:val="22"/>
          <w:szCs w:val="22"/>
          <w:lang w:val="ru-RU"/>
        </w:rPr>
      </w:pPr>
      <w:hyperlink w:anchor="_Toc454620906" w:history="1">
        <w:r w:rsidR="00137577" w:rsidRPr="00823B76">
          <w:rPr>
            <w:rStyle w:val="a3"/>
            <w:lang w:val="ru-RU"/>
          </w:rPr>
          <w:t xml:space="preserve">Раздел </w:t>
        </w:r>
        <w:r w:rsidR="006E642A" w:rsidRPr="00823B76">
          <w:rPr>
            <w:rStyle w:val="a3"/>
            <w:lang w:val="ru-RU"/>
          </w:rPr>
          <w:t xml:space="preserve">VII - </w:t>
        </w:r>
        <w:r w:rsidR="007E05D5" w:rsidRPr="00823B76">
          <w:rPr>
            <w:rStyle w:val="a3"/>
            <w:lang w:val="ru-RU"/>
          </w:rPr>
          <w:t>Техническое задание</w:t>
        </w:r>
        <w:r w:rsidR="006E642A" w:rsidRPr="00823B76">
          <w:rPr>
            <w:webHidden/>
            <w:lang w:val="ru-RU"/>
          </w:rPr>
          <w:tab/>
        </w:r>
      </w:hyperlink>
      <w:r w:rsidR="00E02BC4">
        <w:t>8</w:t>
      </w:r>
      <w:r w:rsidR="006B5859">
        <w:t>2</w:t>
      </w:r>
    </w:p>
    <w:p w14:paraId="1BE8357F" w14:textId="1060EBC2" w:rsidR="006E642A" w:rsidRPr="00E02BC4" w:rsidRDefault="006606BF">
      <w:pPr>
        <w:pStyle w:val="11"/>
        <w:rPr>
          <w:rFonts w:asciiTheme="minorHAnsi" w:eastAsiaTheme="minorEastAsia" w:hAnsiTheme="minorHAnsi" w:cstheme="minorBidi"/>
          <w:b w:val="0"/>
          <w:noProof/>
          <w:sz w:val="22"/>
          <w:szCs w:val="22"/>
        </w:rPr>
      </w:pPr>
      <w:hyperlink w:anchor="_Toc454620907" w:history="1">
        <w:r w:rsidR="00137577" w:rsidRPr="00823B76">
          <w:rPr>
            <w:rStyle w:val="a3"/>
            <w:noProof/>
            <w:lang w:val="ru-RU"/>
          </w:rPr>
          <w:t>ЧАСТЬ</w:t>
        </w:r>
        <w:r w:rsidR="006E642A" w:rsidRPr="00823B76">
          <w:rPr>
            <w:rStyle w:val="a3"/>
            <w:noProof/>
            <w:lang w:val="ru-RU"/>
          </w:rPr>
          <w:t xml:space="preserve"> 3 - </w:t>
        </w:r>
        <w:r w:rsidR="007E05D5" w:rsidRPr="00823B76">
          <w:rPr>
            <w:rStyle w:val="a3"/>
            <w:noProof/>
            <w:lang w:val="ru-RU"/>
          </w:rPr>
          <w:t>Контракт</w:t>
        </w:r>
        <w:r w:rsidR="006E642A" w:rsidRPr="00823B76">
          <w:rPr>
            <w:noProof/>
            <w:webHidden/>
            <w:lang w:val="ru-RU"/>
          </w:rPr>
          <w:tab/>
        </w:r>
      </w:hyperlink>
      <w:r w:rsidR="006B5859">
        <w:rPr>
          <w:noProof/>
        </w:rPr>
        <w:t>90</w:t>
      </w:r>
    </w:p>
    <w:p w14:paraId="3658FC77" w14:textId="615F99A5" w:rsidR="006E642A" w:rsidRPr="00823B76" w:rsidRDefault="006606BF">
      <w:pPr>
        <w:pStyle w:val="24"/>
        <w:rPr>
          <w:rFonts w:asciiTheme="minorHAnsi" w:eastAsiaTheme="minorEastAsia" w:hAnsiTheme="minorHAnsi" w:cstheme="minorBidi"/>
          <w:sz w:val="22"/>
          <w:szCs w:val="22"/>
          <w:lang w:val="ru-RU"/>
        </w:rPr>
      </w:pPr>
      <w:hyperlink w:anchor="_Toc454620908" w:history="1">
        <w:r w:rsidR="00137577" w:rsidRPr="00823B76">
          <w:rPr>
            <w:rStyle w:val="a3"/>
            <w:lang w:val="ru-RU"/>
          </w:rPr>
          <w:t xml:space="preserve">Раздел </w:t>
        </w:r>
        <w:r w:rsidR="006E642A" w:rsidRPr="00823B76">
          <w:rPr>
            <w:rStyle w:val="a3"/>
            <w:lang w:val="ru-RU"/>
          </w:rPr>
          <w:t xml:space="preserve">VIII - </w:t>
        </w:r>
        <w:r w:rsidR="007E05D5" w:rsidRPr="00823B76">
          <w:rPr>
            <w:rStyle w:val="a3"/>
            <w:lang w:val="ru-RU"/>
          </w:rPr>
          <w:t>Общие условия контракта</w:t>
        </w:r>
        <w:r w:rsidR="006E642A" w:rsidRPr="00823B76">
          <w:rPr>
            <w:webHidden/>
            <w:lang w:val="ru-RU"/>
          </w:rPr>
          <w:tab/>
        </w:r>
        <w:r w:rsidR="006B5859">
          <w:rPr>
            <w:webHidden/>
          </w:rPr>
          <w:t>91</w:t>
        </w:r>
      </w:hyperlink>
    </w:p>
    <w:p w14:paraId="0EDA24F8" w14:textId="32226BED" w:rsidR="006E642A" w:rsidRPr="00823B76" w:rsidRDefault="006606BF">
      <w:pPr>
        <w:pStyle w:val="24"/>
        <w:rPr>
          <w:rFonts w:asciiTheme="minorHAnsi" w:eastAsiaTheme="minorEastAsia" w:hAnsiTheme="minorHAnsi" w:cstheme="minorBidi"/>
          <w:sz w:val="22"/>
          <w:szCs w:val="22"/>
          <w:lang w:val="ru-RU"/>
        </w:rPr>
      </w:pPr>
      <w:hyperlink w:anchor="_Toc454620909" w:history="1">
        <w:r w:rsidR="00137577" w:rsidRPr="00823B76">
          <w:rPr>
            <w:rStyle w:val="a3"/>
            <w:lang w:val="ru-RU"/>
          </w:rPr>
          <w:t xml:space="preserve">Раздел </w:t>
        </w:r>
        <w:r w:rsidR="006E642A" w:rsidRPr="00823B76">
          <w:rPr>
            <w:rStyle w:val="a3"/>
            <w:lang w:val="ru-RU"/>
          </w:rPr>
          <w:t xml:space="preserve">IX - </w:t>
        </w:r>
        <w:r w:rsidR="007E05D5" w:rsidRPr="00823B76">
          <w:rPr>
            <w:rStyle w:val="a3"/>
            <w:lang w:val="ru-RU"/>
          </w:rPr>
          <w:t>Специальные условия контракта</w:t>
        </w:r>
        <w:r w:rsidR="006E642A" w:rsidRPr="00823B76">
          <w:rPr>
            <w:webHidden/>
            <w:lang w:val="ru-RU"/>
          </w:rPr>
          <w:tab/>
        </w:r>
        <w:r w:rsidR="008836BE">
          <w:rPr>
            <w:webHidden/>
            <w:lang w:val="ru-RU"/>
          </w:rPr>
          <w:t>1</w:t>
        </w:r>
        <w:r w:rsidR="006B5859">
          <w:rPr>
            <w:webHidden/>
          </w:rPr>
          <w:t>20</w:t>
        </w:r>
      </w:hyperlink>
    </w:p>
    <w:p w14:paraId="61C8F95C" w14:textId="45C6DD31" w:rsidR="006E642A" w:rsidRPr="00823B76" w:rsidRDefault="006606BF">
      <w:pPr>
        <w:pStyle w:val="24"/>
        <w:rPr>
          <w:rFonts w:asciiTheme="minorHAnsi" w:eastAsiaTheme="minorEastAsia" w:hAnsiTheme="minorHAnsi" w:cstheme="minorBidi"/>
          <w:sz w:val="22"/>
          <w:szCs w:val="22"/>
          <w:lang w:val="ru-RU"/>
        </w:rPr>
      </w:pPr>
      <w:hyperlink w:anchor="_Toc454620910" w:history="1">
        <w:r w:rsidR="00137577" w:rsidRPr="00823B76">
          <w:rPr>
            <w:rStyle w:val="a3"/>
            <w:lang w:val="ru-RU"/>
          </w:rPr>
          <w:t xml:space="preserve">Раздел </w:t>
        </w:r>
        <w:r w:rsidR="006E642A" w:rsidRPr="00823B76">
          <w:rPr>
            <w:rStyle w:val="a3"/>
            <w:lang w:val="ru-RU"/>
          </w:rPr>
          <w:t xml:space="preserve">X - </w:t>
        </w:r>
        <w:r w:rsidR="007E05D5" w:rsidRPr="00823B76">
          <w:rPr>
            <w:rStyle w:val="a3"/>
            <w:lang w:val="ru-RU"/>
          </w:rPr>
          <w:t>Контрактные формы</w:t>
        </w:r>
        <w:r w:rsidR="006E642A" w:rsidRPr="00823B76">
          <w:rPr>
            <w:webHidden/>
            <w:lang w:val="ru-RU"/>
          </w:rPr>
          <w:tab/>
        </w:r>
        <w:r w:rsidR="008836BE">
          <w:rPr>
            <w:webHidden/>
            <w:lang w:val="ru-RU"/>
          </w:rPr>
          <w:t>1</w:t>
        </w:r>
        <w:r w:rsidR="00E71036">
          <w:rPr>
            <w:webHidden/>
            <w:lang w:val="ru-RU"/>
          </w:rPr>
          <w:t>29</w:t>
        </w:r>
      </w:hyperlink>
    </w:p>
    <w:p w14:paraId="76133242" w14:textId="77777777" w:rsidR="00796460" w:rsidRPr="00823B76" w:rsidRDefault="00764A9B" w:rsidP="00652EBF">
      <w:pPr>
        <w:rPr>
          <w:lang w:val="ru-RU"/>
        </w:rPr>
      </w:pPr>
      <w:r w:rsidRPr="00823B76">
        <w:rPr>
          <w:lang w:val="ru-RU"/>
        </w:rPr>
        <w:fldChar w:fldCharType="end"/>
      </w:r>
    </w:p>
    <w:p w14:paraId="597C0722" w14:textId="77777777" w:rsidR="00764A9B" w:rsidRPr="00823B76" w:rsidRDefault="00764A9B" w:rsidP="00652EBF">
      <w:pPr>
        <w:rPr>
          <w:lang w:val="ru-RU"/>
        </w:rPr>
      </w:pPr>
    </w:p>
    <w:p w14:paraId="062A989E" w14:textId="77777777" w:rsidR="00764A9B" w:rsidRPr="00823B76" w:rsidRDefault="00764A9B" w:rsidP="00652EBF">
      <w:pPr>
        <w:rPr>
          <w:lang w:val="ru-RU"/>
        </w:rPr>
        <w:sectPr w:rsidR="00764A9B" w:rsidRPr="00823B76" w:rsidSect="00EF3BD5">
          <w:headerReference w:type="first" r:id="rId11"/>
          <w:pgSz w:w="12240" w:h="15840" w:code="1"/>
          <w:pgMar w:top="1440" w:right="1440" w:bottom="1440" w:left="1800" w:header="720" w:footer="720" w:gutter="0"/>
          <w:paperSrc w:first="15" w:other="15"/>
          <w:pgNumType w:start="1" w:chapStyle="1"/>
          <w:cols w:space="720"/>
          <w:titlePg/>
        </w:sectPr>
      </w:pPr>
    </w:p>
    <w:p w14:paraId="2B2DA324" w14:textId="77777777" w:rsidR="00455149" w:rsidRPr="00823B76" w:rsidRDefault="00455149" w:rsidP="00652EBF">
      <w:pPr>
        <w:rPr>
          <w:lang w:val="ru-RU"/>
        </w:rPr>
      </w:pPr>
    </w:p>
    <w:p w14:paraId="10D86955" w14:textId="77777777" w:rsidR="00455149" w:rsidRPr="00823B76" w:rsidRDefault="00455149">
      <w:pPr>
        <w:rPr>
          <w:lang w:val="ru-RU"/>
        </w:rPr>
      </w:pPr>
    </w:p>
    <w:p w14:paraId="594D9FC5" w14:textId="77777777" w:rsidR="00455149" w:rsidRPr="00823B76" w:rsidRDefault="00455149">
      <w:pPr>
        <w:rPr>
          <w:lang w:val="ru-RU"/>
        </w:rPr>
      </w:pPr>
    </w:p>
    <w:p w14:paraId="11F723C2" w14:textId="77777777" w:rsidR="00455149" w:rsidRPr="00823B76" w:rsidRDefault="00455149">
      <w:pPr>
        <w:rPr>
          <w:lang w:val="ru-RU"/>
        </w:rPr>
      </w:pPr>
    </w:p>
    <w:p w14:paraId="51237F20" w14:textId="77777777" w:rsidR="00455149" w:rsidRPr="00823B76" w:rsidRDefault="00455149">
      <w:pPr>
        <w:rPr>
          <w:lang w:val="ru-RU"/>
        </w:rPr>
      </w:pPr>
    </w:p>
    <w:p w14:paraId="59D0CA90" w14:textId="77777777" w:rsidR="00455149" w:rsidRPr="00823B76" w:rsidRDefault="00455149">
      <w:pPr>
        <w:rPr>
          <w:lang w:val="ru-RU"/>
        </w:rPr>
      </w:pPr>
    </w:p>
    <w:p w14:paraId="39F7CB48" w14:textId="77777777" w:rsidR="00455149" w:rsidRPr="00823B76" w:rsidRDefault="00455149">
      <w:pPr>
        <w:rPr>
          <w:lang w:val="ru-RU"/>
        </w:rPr>
      </w:pPr>
    </w:p>
    <w:p w14:paraId="723E623E" w14:textId="77777777" w:rsidR="00455149" w:rsidRPr="00823B76" w:rsidRDefault="00455149">
      <w:pPr>
        <w:rPr>
          <w:lang w:val="ru-RU"/>
        </w:rPr>
      </w:pPr>
    </w:p>
    <w:p w14:paraId="5E4BE39A" w14:textId="77777777" w:rsidR="00455149" w:rsidRPr="00823B76" w:rsidRDefault="00455149">
      <w:pPr>
        <w:rPr>
          <w:lang w:val="ru-RU"/>
        </w:rPr>
      </w:pPr>
    </w:p>
    <w:p w14:paraId="2067672F" w14:textId="77777777" w:rsidR="00455149" w:rsidRPr="00823B76" w:rsidRDefault="00455149">
      <w:pPr>
        <w:rPr>
          <w:lang w:val="ru-RU"/>
        </w:rPr>
      </w:pPr>
    </w:p>
    <w:p w14:paraId="39EE408E" w14:textId="77777777" w:rsidR="00455149" w:rsidRPr="00823B76" w:rsidRDefault="00455149">
      <w:pPr>
        <w:rPr>
          <w:lang w:val="ru-RU"/>
        </w:rPr>
      </w:pPr>
    </w:p>
    <w:p w14:paraId="042F5032" w14:textId="77777777" w:rsidR="00455149" w:rsidRPr="00823B76" w:rsidRDefault="00455149">
      <w:pPr>
        <w:rPr>
          <w:lang w:val="ru-RU"/>
        </w:rPr>
      </w:pPr>
    </w:p>
    <w:p w14:paraId="26244204" w14:textId="77777777" w:rsidR="00455149" w:rsidRPr="00823B76" w:rsidRDefault="00455149">
      <w:pPr>
        <w:rPr>
          <w:lang w:val="ru-RU"/>
        </w:rPr>
      </w:pPr>
    </w:p>
    <w:p w14:paraId="5805619A" w14:textId="77777777" w:rsidR="00455149" w:rsidRPr="00823B76" w:rsidRDefault="00455149">
      <w:pPr>
        <w:rPr>
          <w:lang w:val="ru-RU"/>
        </w:rPr>
      </w:pPr>
    </w:p>
    <w:p w14:paraId="617E3C17" w14:textId="77777777" w:rsidR="00455149" w:rsidRPr="00823B76" w:rsidRDefault="00455149">
      <w:pPr>
        <w:rPr>
          <w:lang w:val="ru-RU"/>
        </w:rPr>
      </w:pPr>
    </w:p>
    <w:p w14:paraId="42D434D1" w14:textId="77777777" w:rsidR="00455149" w:rsidRPr="00823B76" w:rsidRDefault="00455149">
      <w:pPr>
        <w:rPr>
          <w:lang w:val="ru-RU"/>
        </w:rPr>
      </w:pPr>
    </w:p>
    <w:p w14:paraId="61FB166F" w14:textId="77777777" w:rsidR="00455149" w:rsidRPr="00823B76" w:rsidRDefault="00455149">
      <w:pPr>
        <w:rPr>
          <w:lang w:val="ru-RU"/>
        </w:rPr>
      </w:pPr>
    </w:p>
    <w:p w14:paraId="7898785D" w14:textId="77777777" w:rsidR="00455149" w:rsidRPr="00823B76" w:rsidRDefault="00455149">
      <w:pPr>
        <w:rPr>
          <w:lang w:val="ru-RU"/>
        </w:rPr>
      </w:pPr>
    </w:p>
    <w:p w14:paraId="0C4E7209" w14:textId="77777777" w:rsidR="00455149" w:rsidRPr="00823B76" w:rsidRDefault="00455149">
      <w:pPr>
        <w:rPr>
          <w:lang w:val="ru-RU"/>
        </w:rPr>
      </w:pPr>
    </w:p>
    <w:p w14:paraId="38798CA0" w14:textId="77777777" w:rsidR="00455149" w:rsidRPr="00823B76" w:rsidRDefault="00455149">
      <w:pPr>
        <w:rPr>
          <w:lang w:val="ru-RU"/>
        </w:rPr>
      </w:pPr>
    </w:p>
    <w:p w14:paraId="2A14A94C" w14:textId="77777777" w:rsidR="00455149" w:rsidRPr="00823B76" w:rsidRDefault="00455149">
      <w:pPr>
        <w:rPr>
          <w:lang w:val="ru-RU"/>
        </w:rPr>
      </w:pPr>
    </w:p>
    <w:p w14:paraId="75AF93E9" w14:textId="77777777" w:rsidR="00455149" w:rsidRPr="00823B76" w:rsidRDefault="002E6974" w:rsidP="00764A9B">
      <w:pPr>
        <w:pStyle w:val="Part1"/>
        <w:rPr>
          <w:lang w:val="ru-RU"/>
        </w:rPr>
      </w:pPr>
      <w:r w:rsidRPr="00823B76">
        <w:rPr>
          <w:lang w:val="ru-RU"/>
        </w:rPr>
        <w:t>ЧАСТЬ</w:t>
      </w:r>
      <w:r w:rsidR="00455149" w:rsidRPr="00823B76">
        <w:rPr>
          <w:lang w:val="ru-RU"/>
        </w:rPr>
        <w:t xml:space="preserve"> 1 – </w:t>
      </w:r>
      <w:r w:rsidR="000B2409" w:rsidRPr="00823B76">
        <w:rPr>
          <w:lang w:val="ru-RU"/>
        </w:rPr>
        <w:t>Порядок проведения закупки</w:t>
      </w:r>
    </w:p>
    <w:p w14:paraId="6BCA4089" w14:textId="77777777" w:rsidR="00796460" w:rsidRPr="00823B76" w:rsidRDefault="00796460">
      <w:pPr>
        <w:pStyle w:val="a9"/>
        <w:rPr>
          <w:lang w:val="ru-RU"/>
        </w:rPr>
      </w:pPr>
      <w:bookmarkStart w:id="1" w:name="_Toc438954442"/>
      <w:bookmarkStart w:id="2" w:name="_Toc347227539"/>
    </w:p>
    <w:p w14:paraId="7AC2F4A2" w14:textId="77777777" w:rsidR="0074070D" w:rsidRDefault="0074070D">
      <w:bookmarkStart w:id="3" w:name="_Toc436903895"/>
      <w:bookmarkStart w:id="4" w:name="_Toc454620899"/>
      <w:r>
        <w:rPr>
          <w:b/>
        </w:rPr>
        <w:br w:type="page"/>
      </w:r>
    </w:p>
    <w:tbl>
      <w:tblPr>
        <w:tblW w:w="9198" w:type="dxa"/>
        <w:tblLayout w:type="fixed"/>
        <w:tblLook w:val="0000" w:firstRow="0" w:lastRow="0" w:firstColumn="0" w:lastColumn="0" w:noHBand="0" w:noVBand="0"/>
      </w:tblPr>
      <w:tblGrid>
        <w:gridCol w:w="9198"/>
      </w:tblGrid>
      <w:tr w:rsidR="00455149" w:rsidRPr="006606BF" w14:paraId="18540E7B" w14:textId="77777777" w:rsidTr="002948E5">
        <w:trPr>
          <w:trHeight w:val="801"/>
        </w:trPr>
        <w:tc>
          <w:tcPr>
            <w:tcW w:w="9198" w:type="dxa"/>
            <w:vAlign w:val="center"/>
          </w:tcPr>
          <w:p w14:paraId="2809BAE8" w14:textId="35C6D09B" w:rsidR="00455149" w:rsidRPr="00823B76" w:rsidRDefault="00DC370B" w:rsidP="00764A9B">
            <w:pPr>
              <w:pStyle w:val="SectionHeading"/>
              <w:rPr>
                <w:lang w:val="ru-RU"/>
              </w:rPr>
            </w:pPr>
            <w:r w:rsidRPr="00823B76">
              <w:rPr>
                <w:lang w:val="ru-RU"/>
              </w:rPr>
              <w:lastRenderedPageBreak/>
              <w:t xml:space="preserve">Раздел </w:t>
            </w:r>
            <w:r w:rsidR="00455149" w:rsidRPr="00823B76">
              <w:rPr>
                <w:lang w:val="ru-RU"/>
              </w:rPr>
              <w:t>I</w:t>
            </w:r>
            <w:r w:rsidR="00F6778E" w:rsidRPr="00823B76">
              <w:rPr>
                <w:lang w:val="ru-RU"/>
              </w:rPr>
              <w:t xml:space="preserve"> -</w:t>
            </w:r>
            <w:r w:rsidR="00B95321" w:rsidRPr="00823B76">
              <w:rPr>
                <w:lang w:val="ru-RU"/>
              </w:rPr>
              <w:t xml:space="preserve"> </w:t>
            </w:r>
            <w:r w:rsidRPr="00823B76">
              <w:rPr>
                <w:lang w:val="ru-RU"/>
              </w:rPr>
              <w:t>Инструкции для участников торгов (ИУТ)</w:t>
            </w:r>
            <w:bookmarkEnd w:id="1"/>
            <w:bookmarkEnd w:id="2"/>
            <w:bookmarkEnd w:id="3"/>
            <w:bookmarkEnd w:id="4"/>
          </w:p>
        </w:tc>
      </w:tr>
    </w:tbl>
    <w:p w14:paraId="6BBC4100" w14:textId="77777777" w:rsidR="00455149" w:rsidRPr="00823B76" w:rsidRDefault="00455149">
      <w:pPr>
        <w:rPr>
          <w:lang w:val="ru-RU"/>
        </w:rPr>
      </w:pPr>
    </w:p>
    <w:p w14:paraId="30167F4F" w14:textId="77777777" w:rsidR="00455149" w:rsidRPr="00823B76" w:rsidRDefault="00DC370B">
      <w:pPr>
        <w:jc w:val="center"/>
        <w:rPr>
          <w:b/>
          <w:sz w:val="32"/>
          <w:lang w:val="ru-RU"/>
        </w:rPr>
      </w:pPr>
      <w:r w:rsidRPr="00823B76">
        <w:rPr>
          <w:b/>
          <w:sz w:val="32"/>
          <w:lang w:val="ru-RU"/>
        </w:rPr>
        <w:t>Содержание</w:t>
      </w:r>
    </w:p>
    <w:p w14:paraId="6A1EB929" w14:textId="211F4436" w:rsidR="00EB513F" w:rsidRPr="00154B8F" w:rsidRDefault="00131C2E" w:rsidP="00C764F9">
      <w:pPr>
        <w:pStyle w:val="11"/>
        <w:rPr>
          <w:rFonts w:asciiTheme="minorHAnsi" w:eastAsiaTheme="minorEastAsia" w:hAnsiTheme="minorHAnsi" w:cstheme="minorBidi"/>
          <w:b w:val="0"/>
          <w:noProof/>
          <w:sz w:val="22"/>
          <w:szCs w:val="22"/>
        </w:rPr>
      </w:pPr>
      <w:r w:rsidRPr="00823B76">
        <w:rPr>
          <w:lang w:val="ru-RU"/>
        </w:rPr>
        <w:fldChar w:fldCharType="begin"/>
      </w:r>
      <w:r w:rsidRPr="00823B76">
        <w:rPr>
          <w:lang w:val="ru-RU"/>
        </w:rPr>
        <w:instrText xml:space="preserve"> TOC \h \z \t "Body Text 2,1,Sec1-Clauses + After:  10 pt1,2" </w:instrText>
      </w:r>
      <w:r w:rsidRPr="00823B76">
        <w:rPr>
          <w:lang w:val="ru-RU"/>
        </w:rPr>
        <w:fldChar w:fldCharType="separate"/>
      </w:r>
      <w:hyperlink w:anchor="_Toc494463347" w:history="1">
        <w:r w:rsidR="00EB513F" w:rsidRPr="00823B76">
          <w:rPr>
            <w:rStyle w:val="a3"/>
            <w:noProof/>
            <w:lang w:val="ru-RU"/>
          </w:rPr>
          <w:t>A.</w:t>
        </w:r>
        <w:r w:rsidR="00EB513F" w:rsidRPr="00823B76">
          <w:rPr>
            <w:rFonts w:asciiTheme="minorHAnsi" w:eastAsiaTheme="minorEastAsia" w:hAnsiTheme="minorHAnsi" w:cstheme="minorBidi"/>
            <w:b w:val="0"/>
            <w:noProof/>
            <w:sz w:val="22"/>
            <w:szCs w:val="22"/>
            <w:lang w:val="ru-RU"/>
          </w:rPr>
          <w:tab/>
        </w:r>
        <w:r w:rsidR="00C764F9" w:rsidRPr="00823B76">
          <w:rPr>
            <w:rStyle w:val="a3"/>
            <w:noProof/>
            <w:lang w:val="ru-RU"/>
          </w:rPr>
          <w:t>Общие положения</w:t>
        </w:r>
        <w:r w:rsidR="00EB513F" w:rsidRPr="00823B76">
          <w:rPr>
            <w:noProof/>
            <w:webHidden/>
            <w:lang w:val="ru-RU"/>
          </w:rPr>
          <w:tab/>
        </w:r>
      </w:hyperlink>
      <w:r w:rsidR="00154B8F">
        <w:rPr>
          <w:noProof/>
        </w:rPr>
        <w:t>6</w:t>
      </w:r>
    </w:p>
    <w:p w14:paraId="37B25454" w14:textId="5EA25DCC" w:rsidR="00EB513F" w:rsidRPr="00823B76" w:rsidRDefault="006606BF" w:rsidP="00C764F9">
      <w:pPr>
        <w:pStyle w:val="24"/>
        <w:rPr>
          <w:rFonts w:asciiTheme="minorHAnsi" w:eastAsiaTheme="minorEastAsia" w:hAnsiTheme="minorHAnsi" w:cstheme="minorBidi"/>
          <w:sz w:val="22"/>
          <w:szCs w:val="22"/>
          <w:lang w:val="ru-RU"/>
        </w:rPr>
      </w:pPr>
      <w:hyperlink w:anchor="_Toc494463348" w:history="1">
        <w:r w:rsidR="00EB513F" w:rsidRPr="00823B76">
          <w:rPr>
            <w:rStyle w:val="a3"/>
            <w:lang w:val="ru-RU"/>
          </w:rPr>
          <w:t>1.</w:t>
        </w:r>
        <w:r w:rsidR="00EB513F" w:rsidRPr="00823B76">
          <w:rPr>
            <w:rFonts w:asciiTheme="minorHAnsi" w:eastAsiaTheme="minorEastAsia" w:hAnsiTheme="minorHAnsi" w:cstheme="minorBidi"/>
            <w:sz w:val="22"/>
            <w:szCs w:val="22"/>
            <w:lang w:val="ru-RU"/>
          </w:rPr>
          <w:tab/>
        </w:r>
        <w:r w:rsidR="00C764F9" w:rsidRPr="00823B76">
          <w:rPr>
            <w:rStyle w:val="a3"/>
            <w:lang w:val="ru-RU"/>
          </w:rPr>
          <w:t xml:space="preserve">Предмет </w:t>
        </w:r>
        <w:r w:rsidR="007D46BE" w:rsidRPr="00823B76">
          <w:rPr>
            <w:rStyle w:val="a3"/>
            <w:lang w:val="ru-RU"/>
          </w:rPr>
          <w:t>конкурсно</w:t>
        </w:r>
        <w:r w:rsidR="00EC4658" w:rsidRPr="00823B76">
          <w:rPr>
            <w:rStyle w:val="a3"/>
            <w:lang w:val="ru-RU"/>
          </w:rPr>
          <w:t>го</w:t>
        </w:r>
        <w:r w:rsidR="007D46BE" w:rsidRPr="00823B76">
          <w:rPr>
            <w:rStyle w:val="a3"/>
            <w:lang w:val="ru-RU"/>
          </w:rPr>
          <w:t xml:space="preserve"> </w:t>
        </w:r>
        <w:r w:rsidR="00EC4658" w:rsidRPr="00823B76">
          <w:rPr>
            <w:rStyle w:val="a3"/>
            <w:lang w:val="ru-RU"/>
          </w:rPr>
          <w:t>предложения</w:t>
        </w:r>
        <w:r w:rsidR="00EB513F" w:rsidRPr="00823B76">
          <w:rPr>
            <w:webHidden/>
            <w:lang w:val="ru-RU"/>
          </w:rPr>
          <w:tab/>
        </w:r>
        <w:r w:rsidR="00154B8F">
          <w:rPr>
            <w:webHidden/>
          </w:rPr>
          <w:t>6</w:t>
        </w:r>
      </w:hyperlink>
    </w:p>
    <w:p w14:paraId="4F59ECB6" w14:textId="7D9DC1AF" w:rsidR="00EB513F" w:rsidRPr="00823B76" w:rsidRDefault="006606BF" w:rsidP="00C764F9">
      <w:pPr>
        <w:pStyle w:val="24"/>
        <w:rPr>
          <w:rFonts w:asciiTheme="minorHAnsi" w:eastAsiaTheme="minorEastAsia" w:hAnsiTheme="minorHAnsi" w:cstheme="minorBidi"/>
          <w:sz w:val="22"/>
          <w:szCs w:val="22"/>
          <w:lang w:val="ru-RU"/>
        </w:rPr>
      </w:pPr>
      <w:hyperlink w:anchor="_Toc494463349" w:history="1">
        <w:r w:rsidR="00EB513F" w:rsidRPr="00823B76">
          <w:rPr>
            <w:rStyle w:val="a3"/>
            <w:lang w:val="ru-RU"/>
          </w:rPr>
          <w:t>2.</w:t>
        </w:r>
        <w:r w:rsidR="00EB513F" w:rsidRPr="00823B76">
          <w:rPr>
            <w:rFonts w:asciiTheme="minorHAnsi" w:eastAsiaTheme="minorEastAsia" w:hAnsiTheme="minorHAnsi" w:cstheme="minorBidi"/>
            <w:sz w:val="22"/>
            <w:szCs w:val="22"/>
            <w:lang w:val="ru-RU"/>
          </w:rPr>
          <w:tab/>
        </w:r>
        <w:r w:rsidR="00C764F9" w:rsidRPr="00823B76">
          <w:rPr>
            <w:rStyle w:val="a3"/>
            <w:lang w:val="ru-RU"/>
          </w:rPr>
          <w:t>Источник финансирования</w:t>
        </w:r>
        <w:r w:rsidR="00EB513F" w:rsidRPr="00823B76">
          <w:rPr>
            <w:webHidden/>
            <w:lang w:val="ru-RU"/>
          </w:rPr>
          <w:tab/>
        </w:r>
        <w:r w:rsidR="00154B8F">
          <w:rPr>
            <w:webHidden/>
          </w:rPr>
          <w:t>6</w:t>
        </w:r>
      </w:hyperlink>
    </w:p>
    <w:p w14:paraId="47DAE5EC" w14:textId="615F6BDE" w:rsidR="00EB513F" w:rsidRPr="00823B76" w:rsidRDefault="006606BF" w:rsidP="00C764F9">
      <w:pPr>
        <w:pStyle w:val="24"/>
        <w:rPr>
          <w:rFonts w:asciiTheme="minorHAnsi" w:eastAsiaTheme="minorEastAsia" w:hAnsiTheme="minorHAnsi" w:cstheme="minorBidi"/>
          <w:sz w:val="22"/>
          <w:szCs w:val="22"/>
          <w:lang w:val="ru-RU"/>
        </w:rPr>
      </w:pPr>
      <w:hyperlink w:anchor="_Toc494463350" w:history="1">
        <w:r w:rsidR="00EB513F" w:rsidRPr="00823B76">
          <w:rPr>
            <w:rStyle w:val="a3"/>
            <w:lang w:val="ru-RU"/>
          </w:rPr>
          <w:t>3.</w:t>
        </w:r>
        <w:r w:rsidR="00EB513F" w:rsidRPr="00823B76">
          <w:rPr>
            <w:rFonts w:asciiTheme="minorHAnsi" w:eastAsiaTheme="minorEastAsia" w:hAnsiTheme="minorHAnsi" w:cstheme="minorBidi"/>
            <w:sz w:val="22"/>
            <w:szCs w:val="22"/>
            <w:lang w:val="ru-RU"/>
          </w:rPr>
          <w:tab/>
        </w:r>
        <w:r w:rsidR="00C764F9" w:rsidRPr="00823B76">
          <w:rPr>
            <w:rStyle w:val="a3"/>
            <w:lang w:val="ru-RU"/>
          </w:rPr>
          <w:t>Мошенничество и коррупция</w:t>
        </w:r>
        <w:r w:rsidR="00EB513F" w:rsidRPr="00823B76">
          <w:rPr>
            <w:webHidden/>
            <w:lang w:val="ru-RU"/>
          </w:rPr>
          <w:tab/>
        </w:r>
        <w:r w:rsidR="00154B8F">
          <w:rPr>
            <w:webHidden/>
          </w:rPr>
          <w:t>7</w:t>
        </w:r>
      </w:hyperlink>
    </w:p>
    <w:p w14:paraId="33B3667A" w14:textId="1029FFF8" w:rsidR="00EB513F" w:rsidRPr="00823B76" w:rsidRDefault="006606BF" w:rsidP="00C764F9">
      <w:pPr>
        <w:pStyle w:val="24"/>
        <w:rPr>
          <w:rFonts w:asciiTheme="minorHAnsi" w:eastAsiaTheme="minorEastAsia" w:hAnsiTheme="minorHAnsi" w:cstheme="minorBidi"/>
          <w:sz w:val="22"/>
          <w:szCs w:val="22"/>
          <w:lang w:val="ru-RU"/>
        </w:rPr>
      </w:pPr>
      <w:hyperlink w:anchor="_Toc494463351" w:history="1">
        <w:r w:rsidR="00EB513F" w:rsidRPr="001E3ED0">
          <w:rPr>
            <w:rStyle w:val="a3"/>
            <w:lang w:val="ru-RU"/>
          </w:rPr>
          <w:t>4.</w:t>
        </w:r>
        <w:r w:rsidR="00EB513F" w:rsidRPr="001E3ED0">
          <w:rPr>
            <w:rStyle w:val="a3"/>
            <w:rFonts w:asciiTheme="minorHAnsi" w:eastAsiaTheme="minorEastAsia" w:hAnsiTheme="minorHAnsi" w:cstheme="minorBidi"/>
            <w:sz w:val="22"/>
            <w:szCs w:val="22"/>
            <w:lang w:val="ru-RU"/>
          </w:rPr>
          <w:tab/>
        </w:r>
        <w:r w:rsidR="001E3ED0" w:rsidRPr="001E3ED0">
          <w:rPr>
            <w:rStyle w:val="a3"/>
            <w:lang w:val="ru-RU"/>
          </w:rPr>
          <w:t>Правомочные Участники торгов</w:t>
        </w:r>
        <w:r w:rsidR="00EB513F" w:rsidRPr="001E3ED0">
          <w:rPr>
            <w:rStyle w:val="a3"/>
            <w:webHidden/>
            <w:lang w:val="ru-RU"/>
          </w:rPr>
          <w:tab/>
        </w:r>
        <w:r w:rsidR="00154B8F">
          <w:rPr>
            <w:rStyle w:val="a3"/>
            <w:webHidden/>
          </w:rPr>
          <w:t>7</w:t>
        </w:r>
      </w:hyperlink>
    </w:p>
    <w:p w14:paraId="046F24B3" w14:textId="59D969B7" w:rsidR="00EB513F" w:rsidRPr="00823B76" w:rsidRDefault="006606BF" w:rsidP="00C764F9">
      <w:pPr>
        <w:pStyle w:val="24"/>
        <w:rPr>
          <w:rFonts w:asciiTheme="minorHAnsi" w:eastAsiaTheme="minorEastAsia" w:hAnsiTheme="minorHAnsi" w:cstheme="minorBidi"/>
          <w:sz w:val="22"/>
          <w:szCs w:val="22"/>
          <w:lang w:val="ru-RU"/>
        </w:rPr>
      </w:pPr>
      <w:hyperlink w:anchor="_Toc494463352" w:history="1">
        <w:r w:rsidR="00EB513F" w:rsidRPr="00823B76">
          <w:rPr>
            <w:rStyle w:val="a3"/>
            <w:lang w:val="ru-RU"/>
          </w:rPr>
          <w:t>5.</w:t>
        </w:r>
        <w:r w:rsidR="00EB513F" w:rsidRPr="00823B76">
          <w:rPr>
            <w:rFonts w:asciiTheme="minorHAnsi" w:eastAsiaTheme="minorEastAsia" w:hAnsiTheme="minorHAnsi" w:cstheme="minorBidi"/>
            <w:sz w:val="22"/>
            <w:szCs w:val="22"/>
            <w:lang w:val="ru-RU"/>
          </w:rPr>
          <w:tab/>
        </w:r>
        <w:r w:rsidR="00C764F9" w:rsidRPr="00823B76">
          <w:rPr>
            <w:rStyle w:val="a3"/>
            <w:lang w:val="ru-RU"/>
          </w:rPr>
          <w:t>Разрешенные Товары и Сопутствующие услуги</w:t>
        </w:r>
        <w:r w:rsidR="00EB513F" w:rsidRPr="00823B76">
          <w:rPr>
            <w:webHidden/>
            <w:lang w:val="ru-RU"/>
          </w:rPr>
          <w:tab/>
        </w:r>
        <w:r w:rsidR="001E3ED0">
          <w:rPr>
            <w:webHidden/>
            <w:lang w:val="ru-RU"/>
          </w:rPr>
          <w:t>1</w:t>
        </w:r>
        <w:r w:rsidR="00154B8F">
          <w:rPr>
            <w:webHidden/>
          </w:rPr>
          <w:t>1</w:t>
        </w:r>
      </w:hyperlink>
    </w:p>
    <w:p w14:paraId="36DF9A5B" w14:textId="545D603A" w:rsidR="00EB513F" w:rsidRPr="00823B76" w:rsidRDefault="006606BF" w:rsidP="00960C11">
      <w:pPr>
        <w:pStyle w:val="11"/>
        <w:rPr>
          <w:rFonts w:asciiTheme="minorHAnsi" w:eastAsiaTheme="minorEastAsia" w:hAnsiTheme="minorHAnsi" w:cstheme="minorBidi"/>
          <w:b w:val="0"/>
          <w:noProof/>
          <w:sz w:val="22"/>
          <w:szCs w:val="22"/>
          <w:lang w:val="ru-RU"/>
        </w:rPr>
      </w:pPr>
      <w:hyperlink w:anchor="_Toc494463353" w:history="1">
        <w:r w:rsidR="00EB513F" w:rsidRPr="00823B76">
          <w:rPr>
            <w:rStyle w:val="a3"/>
            <w:noProof/>
            <w:lang w:val="ru-RU"/>
          </w:rPr>
          <w:t xml:space="preserve">B. </w:t>
        </w:r>
        <w:r w:rsidR="00960C11" w:rsidRPr="00823B76">
          <w:rPr>
            <w:rStyle w:val="a3"/>
            <w:noProof/>
            <w:lang w:val="ru-RU"/>
          </w:rPr>
          <w:t>Содержание документации для торгов</w:t>
        </w:r>
        <w:r w:rsidR="00EB513F" w:rsidRPr="00823B76">
          <w:rPr>
            <w:noProof/>
            <w:webHidden/>
            <w:lang w:val="ru-RU"/>
          </w:rPr>
          <w:tab/>
        </w:r>
        <w:r w:rsidR="001E3ED0">
          <w:rPr>
            <w:noProof/>
            <w:webHidden/>
            <w:lang w:val="ru-RU"/>
          </w:rPr>
          <w:t>1</w:t>
        </w:r>
        <w:r w:rsidR="00154B8F">
          <w:rPr>
            <w:noProof/>
            <w:webHidden/>
          </w:rPr>
          <w:t>1</w:t>
        </w:r>
      </w:hyperlink>
    </w:p>
    <w:p w14:paraId="3B3158CB" w14:textId="29640D83" w:rsidR="00EB513F" w:rsidRPr="00823B76" w:rsidRDefault="006606BF" w:rsidP="00960C11">
      <w:pPr>
        <w:pStyle w:val="24"/>
        <w:rPr>
          <w:rFonts w:asciiTheme="minorHAnsi" w:eastAsiaTheme="minorEastAsia" w:hAnsiTheme="minorHAnsi" w:cstheme="minorBidi"/>
          <w:sz w:val="22"/>
          <w:szCs w:val="22"/>
          <w:lang w:val="ru-RU"/>
        </w:rPr>
      </w:pPr>
      <w:hyperlink w:anchor="_Toc494463354" w:history="1">
        <w:r w:rsidR="00EB513F" w:rsidRPr="00823B76">
          <w:rPr>
            <w:rStyle w:val="a3"/>
            <w:lang w:val="ru-RU"/>
          </w:rPr>
          <w:t>6.</w:t>
        </w:r>
        <w:r w:rsidR="00EB513F" w:rsidRPr="00823B76">
          <w:rPr>
            <w:rFonts w:asciiTheme="minorHAnsi" w:eastAsiaTheme="minorEastAsia" w:hAnsiTheme="minorHAnsi" w:cstheme="minorBidi"/>
            <w:sz w:val="22"/>
            <w:szCs w:val="22"/>
            <w:lang w:val="ru-RU"/>
          </w:rPr>
          <w:tab/>
        </w:r>
        <w:r w:rsidR="00960C11" w:rsidRPr="00823B76">
          <w:rPr>
            <w:rStyle w:val="a3"/>
            <w:lang w:val="ru-RU"/>
          </w:rPr>
          <w:t>Разделы документации для торгов</w:t>
        </w:r>
        <w:r w:rsidR="00EB513F" w:rsidRPr="00823B76">
          <w:rPr>
            <w:webHidden/>
            <w:lang w:val="ru-RU"/>
          </w:rPr>
          <w:tab/>
        </w:r>
        <w:r w:rsidR="001E3ED0">
          <w:rPr>
            <w:webHidden/>
            <w:lang w:val="ru-RU"/>
          </w:rPr>
          <w:t>1</w:t>
        </w:r>
        <w:r w:rsidR="00154B8F">
          <w:rPr>
            <w:webHidden/>
          </w:rPr>
          <w:t>1</w:t>
        </w:r>
      </w:hyperlink>
    </w:p>
    <w:p w14:paraId="6F284560" w14:textId="5661E801" w:rsidR="00EB513F" w:rsidRPr="00823B76" w:rsidRDefault="006606BF" w:rsidP="00960C11">
      <w:pPr>
        <w:pStyle w:val="24"/>
        <w:rPr>
          <w:rFonts w:asciiTheme="minorHAnsi" w:eastAsiaTheme="minorEastAsia" w:hAnsiTheme="minorHAnsi" w:cstheme="minorBidi"/>
          <w:sz w:val="22"/>
          <w:szCs w:val="22"/>
          <w:lang w:val="ru-RU"/>
        </w:rPr>
      </w:pPr>
      <w:hyperlink w:anchor="_Toc494463355" w:history="1">
        <w:r w:rsidR="00EB513F" w:rsidRPr="005C1F62">
          <w:rPr>
            <w:rStyle w:val="a3"/>
            <w:lang w:val="ru-RU"/>
          </w:rPr>
          <w:t>7.</w:t>
        </w:r>
        <w:r w:rsidR="00EB513F" w:rsidRPr="005C1F62">
          <w:rPr>
            <w:rStyle w:val="a3"/>
            <w:rFonts w:asciiTheme="minorHAnsi" w:eastAsiaTheme="minorEastAsia" w:hAnsiTheme="minorHAnsi" w:cstheme="minorBidi"/>
            <w:sz w:val="22"/>
            <w:szCs w:val="22"/>
            <w:lang w:val="ru-RU"/>
          </w:rPr>
          <w:tab/>
        </w:r>
        <w:r w:rsidR="005C1F62" w:rsidRPr="005C1F62">
          <w:rPr>
            <w:rStyle w:val="a3"/>
            <w:lang w:val="ru-RU"/>
          </w:rPr>
          <w:t>Уточнение документации для торгов</w:t>
        </w:r>
        <w:r w:rsidR="00EB513F" w:rsidRPr="005C1F62">
          <w:rPr>
            <w:rStyle w:val="a3"/>
            <w:webHidden/>
            <w:lang w:val="ru-RU"/>
          </w:rPr>
          <w:tab/>
        </w:r>
        <w:r w:rsidR="005C1F62">
          <w:rPr>
            <w:rStyle w:val="a3"/>
            <w:webHidden/>
            <w:lang w:val="ru-RU"/>
          </w:rPr>
          <w:t>1</w:t>
        </w:r>
        <w:r w:rsidR="00154B8F">
          <w:rPr>
            <w:rStyle w:val="a3"/>
            <w:webHidden/>
          </w:rPr>
          <w:t>3</w:t>
        </w:r>
      </w:hyperlink>
    </w:p>
    <w:p w14:paraId="76FA67B6" w14:textId="1341DE8B" w:rsidR="00EB513F" w:rsidRPr="00823B76" w:rsidRDefault="006606BF" w:rsidP="00960C11">
      <w:pPr>
        <w:pStyle w:val="24"/>
        <w:rPr>
          <w:rFonts w:asciiTheme="minorHAnsi" w:eastAsiaTheme="minorEastAsia" w:hAnsiTheme="minorHAnsi" w:cstheme="minorBidi"/>
          <w:sz w:val="22"/>
          <w:szCs w:val="22"/>
          <w:lang w:val="ru-RU"/>
        </w:rPr>
      </w:pPr>
      <w:hyperlink w:anchor="_Toc494463356" w:history="1">
        <w:r w:rsidR="00EB513F" w:rsidRPr="00823B76">
          <w:rPr>
            <w:rStyle w:val="a3"/>
            <w:lang w:val="ru-RU"/>
          </w:rPr>
          <w:t>8.</w:t>
        </w:r>
        <w:r w:rsidR="00EB513F" w:rsidRPr="00823B76">
          <w:rPr>
            <w:rFonts w:asciiTheme="minorHAnsi" w:eastAsiaTheme="minorEastAsia" w:hAnsiTheme="minorHAnsi" w:cstheme="minorBidi"/>
            <w:sz w:val="22"/>
            <w:szCs w:val="22"/>
            <w:lang w:val="ru-RU"/>
          </w:rPr>
          <w:tab/>
        </w:r>
        <w:r w:rsidR="00960C11" w:rsidRPr="00823B76">
          <w:rPr>
            <w:rStyle w:val="a3"/>
            <w:lang w:val="ru-RU"/>
          </w:rPr>
          <w:t xml:space="preserve">Внесение </w:t>
        </w:r>
        <w:r w:rsidR="00D311C3" w:rsidRPr="00823B76">
          <w:rPr>
            <w:rStyle w:val="a3"/>
            <w:lang w:val="ru-RU"/>
          </w:rPr>
          <w:t>изменений</w:t>
        </w:r>
        <w:r w:rsidR="00960C11" w:rsidRPr="00823B76">
          <w:rPr>
            <w:rStyle w:val="a3"/>
            <w:lang w:val="ru-RU"/>
          </w:rPr>
          <w:t xml:space="preserve"> в Документацию для торгов</w:t>
        </w:r>
        <w:r w:rsidR="00EB513F" w:rsidRPr="00823B76">
          <w:rPr>
            <w:webHidden/>
            <w:lang w:val="ru-RU"/>
          </w:rPr>
          <w:tab/>
        </w:r>
        <w:r w:rsidR="005C1F62">
          <w:rPr>
            <w:webHidden/>
            <w:lang w:val="ru-RU"/>
          </w:rPr>
          <w:t>1</w:t>
        </w:r>
        <w:r w:rsidR="00154B8F">
          <w:rPr>
            <w:webHidden/>
          </w:rPr>
          <w:t>3</w:t>
        </w:r>
      </w:hyperlink>
    </w:p>
    <w:p w14:paraId="7F69AA6C" w14:textId="1805DC30" w:rsidR="00EB513F" w:rsidRPr="00823B76" w:rsidRDefault="006606BF" w:rsidP="00960C11">
      <w:pPr>
        <w:pStyle w:val="11"/>
        <w:rPr>
          <w:rFonts w:asciiTheme="minorHAnsi" w:eastAsiaTheme="minorEastAsia" w:hAnsiTheme="minorHAnsi" w:cstheme="minorBidi"/>
          <w:b w:val="0"/>
          <w:noProof/>
          <w:sz w:val="22"/>
          <w:szCs w:val="22"/>
          <w:lang w:val="ru-RU"/>
        </w:rPr>
      </w:pPr>
      <w:hyperlink w:anchor="_Toc494463357" w:history="1">
        <w:r w:rsidR="00EB513F" w:rsidRPr="00823B76">
          <w:rPr>
            <w:rStyle w:val="a3"/>
            <w:noProof/>
            <w:lang w:val="ru-RU"/>
          </w:rPr>
          <w:t xml:space="preserve">C. </w:t>
        </w:r>
        <w:r w:rsidR="00960C11" w:rsidRPr="00823B76">
          <w:rPr>
            <w:rStyle w:val="a3"/>
            <w:noProof/>
            <w:lang w:val="ru-RU"/>
          </w:rPr>
          <w:t xml:space="preserve">Подготовка </w:t>
        </w:r>
        <w:r w:rsidR="005C1F62">
          <w:rPr>
            <w:rStyle w:val="a3"/>
            <w:noProof/>
            <w:lang w:val="ru-RU"/>
          </w:rPr>
          <w:t xml:space="preserve">конкурсных </w:t>
        </w:r>
        <w:r w:rsidR="00960C11" w:rsidRPr="00823B76">
          <w:rPr>
            <w:rStyle w:val="a3"/>
            <w:noProof/>
            <w:lang w:val="ru-RU"/>
          </w:rPr>
          <w:t>предложений</w:t>
        </w:r>
        <w:r w:rsidR="00EB513F" w:rsidRPr="00823B76">
          <w:rPr>
            <w:noProof/>
            <w:webHidden/>
            <w:lang w:val="ru-RU"/>
          </w:rPr>
          <w:tab/>
        </w:r>
        <w:r w:rsidR="00EB513F" w:rsidRPr="00823B76">
          <w:rPr>
            <w:noProof/>
            <w:webHidden/>
            <w:lang w:val="ru-RU"/>
          </w:rPr>
          <w:fldChar w:fldCharType="begin"/>
        </w:r>
        <w:r w:rsidR="00EB513F" w:rsidRPr="00823B76">
          <w:rPr>
            <w:noProof/>
            <w:webHidden/>
            <w:lang w:val="ru-RU"/>
          </w:rPr>
          <w:instrText xml:space="preserve"> PAGEREF _Toc494463357 \h </w:instrText>
        </w:r>
        <w:r w:rsidR="00EB513F" w:rsidRPr="00823B76">
          <w:rPr>
            <w:noProof/>
            <w:webHidden/>
            <w:lang w:val="ru-RU"/>
          </w:rPr>
        </w:r>
        <w:r w:rsidR="00EB513F" w:rsidRPr="00823B76">
          <w:rPr>
            <w:noProof/>
            <w:webHidden/>
            <w:lang w:val="ru-RU"/>
          </w:rPr>
          <w:fldChar w:fldCharType="separate"/>
        </w:r>
        <w:r w:rsidR="00D9080A">
          <w:rPr>
            <w:noProof/>
            <w:webHidden/>
            <w:lang w:val="ru-RU"/>
          </w:rPr>
          <w:t>13</w:t>
        </w:r>
        <w:r w:rsidR="00EB513F" w:rsidRPr="00823B76">
          <w:rPr>
            <w:noProof/>
            <w:webHidden/>
            <w:lang w:val="ru-RU"/>
          </w:rPr>
          <w:fldChar w:fldCharType="end"/>
        </w:r>
      </w:hyperlink>
    </w:p>
    <w:p w14:paraId="13BBF470" w14:textId="2D5B18B0" w:rsidR="00EB513F" w:rsidRPr="00823B76" w:rsidRDefault="006606BF" w:rsidP="00960C11">
      <w:pPr>
        <w:pStyle w:val="24"/>
        <w:rPr>
          <w:rFonts w:asciiTheme="minorHAnsi" w:eastAsiaTheme="minorEastAsia" w:hAnsiTheme="minorHAnsi" w:cstheme="minorBidi"/>
          <w:sz w:val="22"/>
          <w:szCs w:val="22"/>
          <w:lang w:val="ru-RU"/>
        </w:rPr>
      </w:pPr>
      <w:hyperlink w:anchor="_Toc494463358" w:history="1">
        <w:r w:rsidR="00EB513F" w:rsidRPr="00823B76">
          <w:rPr>
            <w:rStyle w:val="a3"/>
            <w:lang w:val="ru-RU"/>
          </w:rPr>
          <w:t>9.</w:t>
        </w:r>
        <w:r w:rsidR="00EB513F" w:rsidRPr="00823B76">
          <w:rPr>
            <w:rFonts w:asciiTheme="minorHAnsi" w:eastAsiaTheme="minorEastAsia" w:hAnsiTheme="minorHAnsi" w:cstheme="minorBidi"/>
            <w:sz w:val="22"/>
            <w:szCs w:val="22"/>
            <w:lang w:val="ru-RU"/>
          </w:rPr>
          <w:tab/>
        </w:r>
        <w:r w:rsidR="00960C11" w:rsidRPr="00823B76">
          <w:rPr>
            <w:rStyle w:val="a3"/>
            <w:lang w:val="ru-RU"/>
          </w:rPr>
          <w:t>Расходы на участие в конкурсных торгах</w:t>
        </w:r>
        <w:r w:rsidR="00EB513F" w:rsidRPr="00823B76">
          <w:rPr>
            <w:webHidden/>
            <w:lang w:val="ru-RU"/>
          </w:rPr>
          <w:tab/>
        </w:r>
        <w:r w:rsidR="005C1F62">
          <w:rPr>
            <w:webHidden/>
            <w:lang w:val="ru-RU"/>
          </w:rPr>
          <w:t>1</w:t>
        </w:r>
        <w:r w:rsidR="008A2AB6">
          <w:rPr>
            <w:webHidden/>
          </w:rPr>
          <w:t>3</w:t>
        </w:r>
      </w:hyperlink>
    </w:p>
    <w:p w14:paraId="2C9D2243" w14:textId="0B6F86E6" w:rsidR="00EB513F" w:rsidRPr="00823B76" w:rsidRDefault="006606BF" w:rsidP="00960C11">
      <w:pPr>
        <w:pStyle w:val="24"/>
        <w:rPr>
          <w:rFonts w:asciiTheme="minorHAnsi" w:eastAsiaTheme="minorEastAsia" w:hAnsiTheme="minorHAnsi" w:cstheme="minorBidi"/>
          <w:sz w:val="22"/>
          <w:szCs w:val="22"/>
          <w:lang w:val="ru-RU"/>
        </w:rPr>
      </w:pPr>
      <w:hyperlink w:anchor="_Toc494463359" w:history="1">
        <w:r w:rsidR="00EB513F" w:rsidRPr="00823B76">
          <w:rPr>
            <w:rStyle w:val="a3"/>
            <w:lang w:val="ru-RU"/>
          </w:rPr>
          <w:t>10.</w:t>
        </w:r>
        <w:r w:rsidR="00EB513F" w:rsidRPr="00823B76">
          <w:rPr>
            <w:rFonts w:asciiTheme="minorHAnsi" w:eastAsiaTheme="minorEastAsia" w:hAnsiTheme="minorHAnsi" w:cstheme="minorBidi"/>
            <w:sz w:val="22"/>
            <w:szCs w:val="22"/>
            <w:lang w:val="ru-RU"/>
          </w:rPr>
          <w:tab/>
        </w:r>
        <w:r w:rsidR="00960C11" w:rsidRPr="00823B76">
          <w:rPr>
            <w:rStyle w:val="a3"/>
            <w:lang w:val="ru-RU"/>
          </w:rPr>
          <w:t>Язык предложения</w:t>
        </w:r>
        <w:r w:rsidR="00EB513F" w:rsidRPr="00823B76">
          <w:rPr>
            <w:webHidden/>
            <w:lang w:val="ru-RU"/>
          </w:rPr>
          <w:tab/>
        </w:r>
        <w:r w:rsidR="005C1F62">
          <w:rPr>
            <w:webHidden/>
            <w:lang w:val="ru-RU"/>
          </w:rPr>
          <w:t>1</w:t>
        </w:r>
        <w:r w:rsidR="008A2AB6">
          <w:rPr>
            <w:webHidden/>
          </w:rPr>
          <w:t>4</w:t>
        </w:r>
      </w:hyperlink>
    </w:p>
    <w:p w14:paraId="23383950" w14:textId="77777777" w:rsidR="00EB513F" w:rsidRPr="00823B76" w:rsidRDefault="006606BF" w:rsidP="00960C11">
      <w:pPr>
        <w:pStyle w:val="24"/>
        <w:rPr>
          <w:rFonts w:asciiTheme="minorHAnsi" w:eastAsiaTheme="minorEastAsia" w:hAnsiTheme="minorHAnsi" w:cstheme="minorBidi"/>
          <w:sz w:val="22"/>
          <w:szCs w:val="22"/>
          <w:lang w:val="ru-RU"/>
        </w:rPr>
      </w:pPr>
      <w:hyperlink w:anchor="_Toc494463360" w:history="1">
        <w:r w:rsidR="00EB513F" w:rsidRPr="00823B76">
          <w:rPr>
            <w:rStyle w:val="a3"/>
            <w:lang w:val="ru-RU"/>
          </w:rPr>
          <w:t>11.</w:t>
        </w:r>
        <w:r w:rsidR="00EB513F" w:rsidRPr="00823B76">
          <w:rPr>
            <w:rFonts w:asciiTheme="minorHAnsi" w:eastAsiaTheme="minorEastAsia" w:hAnsiTheme="minorHAnsi" w:cstheme="minorBidi"/>
            <w:sz w:val="22"/>
            <w:szCs w:val="22"/>
            <w:lang w:val="ru-RU"/>
          </w:rPr>
          <w:tab/>
        </w:r>
        <w:r w:rsidR="00960C11" w:rsidRPr="00823B76">
          <w:rPr>
            <w:rStyle w:val="a3"/>
            <w:lang w:val="ru-RU"/>
          </w:rPr>
          <w:t>Документы, входящие в состав предложения</w:t>
        </w:r>
        <w:r w:rsidR="00EB513F" w:rsidRPr="00823B76">
          <w:rPr>
            <w:webHidden/>
            <w:lang w:val="ru-RU"/>
          </w:rPr>
          <w:tab/>
        </w:r>
        <w:r w:rsidR="005C1F62">
          <w:rPr>
            <w:webHidden/>
            <w:lang w:val="ru-RU"/>
          </w:rPr>
          <w:t>15</w:t>
        </w:r>
      </w:hyperlink>
    </w:p>
    <w:p w14:paraId="3EFB64CA" w14:textId="44D1C7EF" w:rsidR="00EB513F" w:rsidRPr="00823B76" w:rsidRDefault="006606BF" w:rsidP="00960C11">
      <w:pPr>
        <w:pStyle w:val="24"/>
        <w:rPr>
          <w:rFonts w:asciiTheme="minorHAnsi" w:eastAsiaTheme="minorEastAsia" w:hAnsiTheme="minorHAnsi" w:cstheme="minorBidi"/>
          <w:sz w:val="22"/>
          <w:szCs w:val="22"/>
          <w:lang w:val="ru-RU"/>
        </w:rPr>
      </w:pPr>
      <w:hyperlink w:anchor="_Toc494463361" w:history="1">
        <w:r w:rsidR="00EB513F" w:rsidRPr="00823B76">
          <w:rPr>
            <w:rStyle w:val="a3"/>
            <w:lang w:val="ru-RU"/>
          </w:rPr>
          <w:t>12.</w:t>
        </w:r>
        <w:r w:rsidR="00EB513F" w:rsidRPr="00823B76">
          <w:rPr>
            <w:rFonts w:asciiTheme="minorHAnsi" w:eastAsiaTheme="minorEastAsia" w:hAnsiTheme="minorHAnsi" w:cstheme="minorBidi"/>
            <w:sz w:val="22"/>
            <w:szCs w:val="22"/>
            <w:lang w:val="ru-RU"/>
          </w:rPr>
          <w:tab/>
        </w:r>
        <w:r w:rsidR="00960C11" w:rsidRPr="00823B76">
          <w:rPr>
            <w:rStyle w:val="a3"/>
            <w:lang w:val="ru-RU"/>
          </w:rPr>
          <w:t>Письмо с </w:t>
        </w:r>
        <w:r w:rsidR="00AA75FF" w:rsidRPr="00823B76">
          <w:rPr>
            <w:rStyle w:val="a3"/>
            <w:lang w:val="ru-RU"/>
          </w:rPr>
          <w:t>конкурсным</w:t>
        </w:r>
        <w:r w:rsidR="00960C11" w:rsidRPr="00823B76">
          <w:rPr>
            <w:rStyle w:val="a3"/>
            <w:lang w:val="ru-RU"/>
          </w:rPr>
          <w:t xml:space="preserve"> предложением и прейскуранты</w:t>
        </w:r>
        <w:r w:rsidR="00EB513F" w:rsidRPr="00823B76">
          <w:rPr>
            <w:webHidden/>
            <w:lang w:val="ru-RU"/>
          </w:rPr>
          <w:tab/>
        </w:r>
        <w:r w:rsidR="005C1F62">
          <w:rPr>
            <w:webHidden/>
            <w:lang w:val="ru-RU"/>
          </w:rPr>
          <w:t>1</w:t>
        </w:r>
        <w:r w:rsidR="008A2AB6">
          <w:rPr>
            <w:webHidden/>
          </w:rPr>
          <w:t>5</w:t>
        </w:r>
      </w:hyperlink>
    </w:p>
    <w:p w14:paraId="4D567219" w14:textId="162EF241" w:rsidR="00EB513F" w:rsidRPr="00823B76" w:rsidRDefault="006606BF" w:rsidP="00960C11">
      <w:pPr>
        <w:pStyle w:val="24"/>
        <w:rPr>
          <w:rFonts w:asciiTheme="minorHAnsi" w:eastAsiaTheme="minorEastAsia" w:hAnsiTheme="minorHAnsi" w:cstheme="minorBidi"/>
          <w:sz w:val="22"/>
          <w:szCs w:val="22"/>
          <w:lang w:val="ru-RU"/>
        </w:rPr>
      </w:pPr>
      <w:hyperlink w:anchor="_Toc494463362" w:history="1">
        <w:r w:rsidR="00EB513F" w:rsidRPr="00823B76">
          <w:rPr>
            <w:rStyle w:val="a3"/>
            <w:lang w:val="ru-RU"/>
          </w:rPr>
          <w:t>13.</w:t>
        </w:r>
        <w:r w:rsidR="00EB513F" w:rsidRPr="00823B76">
          <w:rPr>
            <w:rFonts w:asciiTheme="minorHAnsi" w:eastAsiaTheme="minorEastAsia" w:hAnsiTheme="minorHAnsi" w:cstheme="minorBidi"/>
            <w:sz w:val="22"/>
            <w:szCs w:val="22"/>
            <w:lang w:val="ru-RU"/>
          </w:rPr>
          <w:tab/>
        </w:r>
        <w:r w:rsidR="00960C11" w:rsidRPr="00823B76">
          <w:rPr>
            <w:rStyle w:val="a3"/>
            <w:lang w:val="ru-RU"/>
          </w:rPr>
          <w:t>Альтернативные предложения</w:t>
        </w:r>
        <w:r w:rsidR="00EB513F" w:rsidRPr="00823B76">
          <w:rPr>
            <w:webHidden/>
            <w:lang w:val="ru-RU"/>
          </w:rPr>
          <w:tab/>
        </w:r>
        <w:r w:rsidR="005C1F62">
          <w:rPr>
            <w:webHidden/>
            <w:lang w:val="ru-RU"/>
          </w:rPr>
          <w:t>1</w:t>
        </w:r>
        <w:r w:rsidR="008A2AB6">
          <w:rPr>
            <w:webHidden/>
          </w:rPr>
          <w:t>5</w:t>
        </w:r>
      </w:hyperlink>
    </w:p>
    <w:p w14:paraId="08640553" w14:textId="677DBECB" w:rsidR="00EB513F" w:rsidRPr="00823B76" w:rsidRDefault="006606BF" w:rsidP="00960C11">
      <w:pPr>
        <w:pStyle w:val="24"/>
        <w:rPr>
          <w:rFonts w:asciiTheme="minorHAnsi" w:eastAsiaTheme="minorEastAsia" w:hAnsiTheme="minorHAnsi" w:cstheme="minorBidi"/>
          <w:sz w:val="22"/>
          <w:szCs w:val="22"/>
          <w:lang w:val="ru-RU"/>
        </w:rPr>
      </w:pPr>
      <w:hyperlink w:anchor="_Toc494463363" w:history="1">
        <w:r w:rsidR="00EB513F" w:rsidRPr="00823B76">
          <w:rPr>
            <w:rStyle w:val="a3"/>
            <w:lang w:val="ru-RU"/>
          </w:rPr>
          <w:t>14.</w:t>
        </w:r>
        <w:r w:rsidR="00EB513F" w:rsidRPr="00823B76">
          <w:rPr>
            <w:rFonts w:asciiTheme="minorHAnsi" w:eastAsiaTheme="minorEastAsia" w:hAnsiTheme="minorHAnsi" w:cstheme="minorBidi"/>
            <w:sz w:val="22"/>
            <w:szCs w:val="22"/>
            <w:lang w:val="ru-RU"/>
          </w:rPr>
          <w:tab/>
        </w:r>
        <w:r w:rsidR="00960C11" w:rsidRPr="00823B76">
          <w:rPr>
            <w:rStyle w:val="a3"/>
            <w:lang w:val="ru-RU"/>
          </w:rPr>
          <w:t>Цены предложения и скидки</w:t>
        </w:r>
        <w:r w:rsidR="00EB513F" w:rsidRPr="00823B76">
          <w:rPr>
            <w:webHidden/>
            <w:lang w:val="ru-RU"/>
          </w:rPr>
          <w:tab/>
        </w:r>
        <w:r w:rsidR="005C1F62">
          <w:rPr>
            <w:webHidden/>
            <w:lang w:val="ru-RU"/>
          </w:rPr>
          <w:t>1</w:t>
        </w:r>
        <w:r w:rsidR="008A2AB6">
          <w:rPr>
            <w:webHidden/>
          </w:rPr>
          <w:t>5</w:t>
        </w:r>
      </w:hyperlink>
    </w:p>
    <w:p w14:paraId="002CE546" w14:textId="3F885EE6" w:rsidR="00EB513F" w:rsidRPr="00823B76" w:rsidRDefault="006606BF" w:rsidP="00960C11">
      <w:pPr>
        <w:pStyle w:val="24"/>
        <w:rPr>
          <w:rFonts w:asciiTheme="minorHAnsi" w:eastAsiaTheme="minorEastAsia" w:hAnsiTheme="minorHAnsi" w:cstheme="minorBidi"/>
          <w:sz w:val="22"/>
          <w:szCs w:val="22"/>
          <w:lang w:val="ru-RU"/>
        </w:rPr>
      </w:pPr>
      <w:hyperlink w:anchor="_Toc494463364" w:history="1">
        <w:r w:rsidR="00EB513F" w:rsidRPr="00823B76">
          <w:rPr>
            <w:rStyle w:val="a3"/>
            <w:lang w:val="ru-RU"/>
          </w:rPr>
          <w:t>15.</w:t>
        </w:r>
        <w:r w:rsidR="00EB513F" w:rsidRPr="00823B76">
          <w:rPr>
            <w:rFonts w:asciiTheme="minorHAnsi" w:eastAsiaTheme="minorEastAsia" w:hAnsiTheme="minorHAnsi" w:cstheme="minorBidi"/>
            <w:sz w:val="22"/>
            <w:szCs w:val="22"/>
            <w:lang w:val="ru-RU"/>
          </w:rPr>
          <w:tab/>
        </w:r>
        <w:r w:rsidR="00960C11" w:rsidRPr="00823B76">
          <w:rPr>
            <w:rStyle w:val="a3"/>
            <w:lang w:val="ru-RU"/>
          </w:rPr>
          <w:t>Валюты предложения и платежа</w:t>
        </w:r>
        <w:r w:rsidR="00EB513F" w:rsidRPr="00823B76">
          <w:rPr>
            <w:webHidden/>
            <w:lang w:val="ru-RU"/>
          </w:rPr>
          <w:tab/>
        </w:r>
        <w:r w:rsidR="008A2AB6">
          <w:rPr>
            <w:webHidden/>
          </w:rPr>
          <w:t>18</w:t>
        </w:r>
      </w:hyperlink>
    </w:p>
    <w:p w14:paraId="556450AC" w14:textId="3D514771" w:rsidR="00EB513F" w:rsidRPr="00823B76" w:rsidRDefault="006606BF" w:rsidP="00960C11">
      <w:pPr>
        <w:pStyle w:val="24"/>
        <w:rPr>
          <w:rFonts w:asciiTheme="minorHAnsi" w:eastAsiaTheme="minorEastAsia" w:hAnsiTheme="minorHAnsi" w:cstheme="minorBidi"/>
          <w:sz w:val="22"/>
          <w:szCs w:val="22"/>
          <w:lang w:val="ru-RU"/>
        </w:rPr>
      </w:pPr>
      <w:hyperlink w:anchor="_Toc494463365" w:history="1">
        <w:r w:rsidR="00EB513F" w:rsidRPr="00823B76">
          <w:rPr>
            <w:rStyle w:val="a3"/>
            <w:lang w:val="ru-RU"/>
          </w:rPr>
          <w:t>16.</w:t>
        </w:r>
        <w:r w:rsidR="00EB513F" w:rsidRPr="00823B76">
          <w:rPr>
            <w:rFonts w:asciiTheme="minorHAnsi" w:eastAsiaTheme="minorEastAsia" w:hAnsiTheme="minorHAnsi" w:cstheme="minorBidi"/>
            <w:sz w:val="22"/>
            <w:szCs w:val="22"/>
            <w:lang w:val="ru-RU"/>
          </w:rPr>
          <w:tab/>
        </w:r>
        <w:r w:rsidR="00960C11" w:rsidRPr="00823B76">
          <w:rPr>
            <w:rStyle w:val="a3"/>
            <w:lang w:val="ru-RU"/>
          </w:rPr>
          <w:t>Документы, подтверждающие соответствие товаров и сопутствующих услуг предъявляемым требованиям</w:t>
        </w:r>
        <w:r w:rsidR="00EB513F" w:rsidRPr="00823B76">
          <w:rPr>
            <w:webHidden/>
            <w:lang w:val="ru-RU"/>
          </w:rPr>
          <w:tab/>
        </w:r>
        <w:r w:rsidR="008A2AB6">
          <w:rPr>
            <w:webHidden/>
          </w:rPr>
          <w:t>19</w:t>
        </w:r>
      </w:hyperlink>
    </w:p>
    <w:p w14:paraId="0477B0B4" w14:textId="7DD89B6C" w:rsidR="00EB513F" w:rsidRPr="00823B76" w:rsidRDefault="006606BF" w:rsidP="00960C11">
      <w:pPr>
        <w:pStyle w:val="24"/>
        <w:rPr>
          <w:rFonts w:asciiTheme="minorHAnsi" w:eastAsiaTheme="minorEastAsia" w:hAnsiTheme="minorHAnsi" w:cstheme="minorBidi"/>
          <w:sz w:val="22"/>
          <w:szCs w:val="22"/>
          <w:lang w:val="ru-RU"/>
        </w:rPr>
      </w:pPr>
      <w:hyperlink w:anchor="_Toc494463366" w:history="1">
        <w:r w:rsidR="00EB513F" w:rsidRPr="00823B76">
          <w:rPr>
            <w:rStyle w:val="a3"/>
            <w:lang w:val="ru-RU"/>
          </w:rPr>
          <w:t>17.</w:t>
        </w:r>
        <w:r w:rsidR="00EB513F" w:rsidRPr="00823B76">
          <w:rPr>
            <w:rFonts w:asciiTheme="minorHAnsi" w:eastAsiaTheme="minorEastAsia" w:hAnsiTheme="minorHAnsi" w:cstheme="minorBidi"/>
            <w:sz w:val="22"/>
            <w:szCs w:val="22"/>
            <w:lang w:val="ru-RU"/>
          </w:rPr>
          <w:tab/>
        </w:r>
        <w:r w:rsidR="00960C11" w:rsidRPr="00823B76">
          <w:rPr>
            <w:rStyle w:val="a3"/>
            <w:lang w:val="ru-RU"/>
          </w:rPr>
          <w:t>Документы, подтверждающие, что Участник торгов отвечает требованиям и критериям квалификационного отбора</w:t>
        </w:r>
        <w:r w:rsidR="00EB513F" w:rsidRPr="00823B76">
          <w:rPr>
            <w:webHidden/>
            <w:lang w:val="ru-RU"/>
          </w:rPr>
          <w:tab/>
        </w:r>
        <w:r w:rsidR="005C1F62">
          <w:rPr>
            <w:webHidden/>
            <w:lang w:val="ru-RU"/>
          </w:rPr>
          <w:t>2</w:t>
        </w:r>
        <w:r w:rsidR="008A2AB6">
          <w:rPr>
            <w:webHidden/>
          </w:rPr>
          <w:t>0</w:t>
        </w:r>
      </w:hyperlink>
    </w:p>
    <w:p w14:paraId="7EC29F8F" w14:textId="2769297D" w:rsidR="00EB513F" w:rsidRPr="00823B76" w:rsidRDefault="006606BF" w:rsidP="00960C11">
      <w:pPr>
        <w:pStyle w:val="24"/>
        <w:rPr>
          <w:rFonts w:asciiTheme="minorHAnsi" w:eastAsiaTheme="minorEastAsia" w:hAnsiTheme="minorHAnsi" w:cstheme="minorBidi"/>
          <w:sz w:val="22"/>
          <w:szCs w:val="22"/>
          <w:lang w:val="ru-RU"/>
        </w:rPr>
      </w:pPr>
      <w:hyperlink w:anchor="_Toc494463367" w:history="1">
        <w:r w:rsidR="00EB513F" w:rsidRPr="00823B76">
          <w:rPr>
            <w:rStyle w:val="a3"/>
            <w:lang w:val="ru-RU"/>
          </w:rPr>
          <w:t>18.</w:t>
        </w:r>
        <w:r w:rsidR="00EB513F" w:rsidRPr="00823B76">
          <w:rPr>
            <w:rFonts w:asciiTheme="minorHAnsi" w:eastAsiaTheme="minorEastAsia" w:hAnsiTheme="minorHAnsi" w:cstheme="minorBidi"/>
            <w:sz w:val="22"/>
            <w:szCs w:val="22"/>
            <w:lang w:val="ru-RU"/>
          </w:rPr>
          <w:tab/>
        </w:r>
        <w:r w:rsidR="00960C11" w:rsidRPr="00823B76">
          <w:rPr>
            <w:rStyle w:val="a3"/>
            <w:lang w:val="ru-RU"/>
          </w:rPr>
          <w:t>Срок действия предложений</w:t>
        </w:r>
        <w:r w:rsidR="00EB513F" w:rsidRPr="00823B76">
          <w:rPr>
            <w:webHidden/>
            <w:lang w:val="ru-RU"/>
          </w:rPr>
          <w:tab/>
        </w:r>
        <w:r w:rsidR="005C1F62">
          <w:rPr>
            <w:webHidden/>
            <w:lang w:val="ru-RU"/>
          </w:rPr>
          <w:t>2</w:t>
        </w:r>
        <w:r w:rsidR="008A2AB6">
          <w:rPr>
            <w:webHidden/>
          </w:rPr>
          <w:t>0</w:t>
        </w:r>
      </w:hyperlink>
    </w:p>
    <w:p w14:paraId="0B703DAB" w14:textId="4FBD8F5B" w:rsidR="00EB513F" w:rsidRPr="00823B76" w:rsidRDefault="006606BF" w:rsidP="00960C11">
      <w:pPr>
        <w:pStyle w:val="24"/>
        <w:rPr>
          <w:rFonts w:asciiTheme="minorHAnsi" w:eastAsiaTheme="minorEastAsia" w:hAnsiTheme="minorHAnsi" w:cstheme="minorBidi"/>
          <w:sz w:val="22"/>
          <w:szCs w:val="22"/>
          <w:lang w:val="ru-RU"/>
        </w:rPr>
      </w:pPr>
      <w:hyperlink w:anchor="_Toc494463368" w:history="1">
        <w:r w:rsidR="00EB513F" w:rsidRPr="00823B76">
          <w:rPr>
            <w:rStyle w:val="a3"/>
            <w:lang w:val="ru-RU"/>
          </w:rPr>
          <w:t>19.</w:t>
        </w:r>
        <w:r w:rsidR="00EB513F" w:rsidRPr="00823B76">
          <w:rPr>
            <w:rFonts w:asciiTheme="minorHAnsi" w:eastAsiaTheme="minorEastAsia" w:hAnsiTheme="minorHAnsi" w:cstheme="minorBidi"/>
            <w:sz w:val="22"/>
            <w:szCs w:val="22"/>
            <w:lang w:val="ru-RU"/>
          </w:rPr>
          <w:tab/>
        </w:r>
        <w:r w:rsidR="00960C11" w:rsidRPr="00823B76">
          <w:rPr>
            <w:rStyle w:val="a3"/>
            <w:lang w:val="ru-RU"/>
          </w:rPr>
          <w:t>Залоговое обеспечение предложения</w:t>
        </w:r>
        <w:r w:rsidR="00EB513F" w:rsidRPr="00823B76">
          <w:rPr>
            <w:webHidden/>
            <w:lang w:val="ru-RU"/>
          </w:rPr>
          <w:tab/>
        </w:r>
        <w:r w:rsidR="005C1F62">
          <w:rPr>
            <w:webHidden/>
            <w:lang w:val="ru-RU"/>
          </w:rPr>
          <w:t>2</w:t>
        </w:r>
        <w:r w:rsidR="008A2AB6">
          <w:rPr>
            <w:webHidden/>
          </w:rPr>
          <w:t>1</w:t>
        </w:r>
      </w:hyperlink>
    </w:p>
    <w:p w14:paraId="6BFA8164" w14:textId="21651ED1" w:rsidR="00EB513F" w:rsidRPr="00823B76" w:rsidRDefault="006606BF" w:rsidP="00960C11">
      <w:pPr>
        <w:pStyle w:val="24"/>
        <w:rPr>
          <w:rFonts w:asciiTheme="minorHAnsi" w:eastAsiaTheme="minorEastAsia" w:hAnsiTheme="minorHAnsi" w:cstheme="minorBidi"/>
          <w:sz w:val="22"/>
          <w:szCs w:val="22"/>
          <w:lang w:val="ru-RU"/>
        </w:rPr>
      </w:pPr>
      <w:hyperlink w:anchor="_Toc494463369" w:history="1">
        <w:r w:rsidR="00EB513F" w:rsidRPr="00823B76">
          <w:rPr>
            <w:rStyle w:val="a3"/>
            <w:lang w:val="ru-RU"/>
          </w:rPr>
          <w:t>20.</w:t>
        </w:r>
        <w:r w:rsidR="00EB513F" w:rsidRPr="00823B76">
          <w:rPr>
            <w:rFonts w:asciiTheme="minorHAnsi" w:eastAsiaTheme="minorEastAsia" w:hAnsiTheme="minorHAnsi" w:cstheme="minorBidi"/>
            <w:sz w:val="22"/>
            <w:szCs w:val="22"/>
            <w:lang w:val="ru-RU"/>
          </w:rPr>
          <w:tab/>
        </w:r>
        <w:r w:rsidR="00960C11" w:rsidRPr="00823B76">
          <w:rPr>
            <w:rStyle w:val="a3"/>
            <w:lang w:val="ru-RU"/>
          </w:rPr>
          <w:t>Формат и подписание предложения</w:t>
        </w:r>
        <w:r w:rsidR="00EB513F" w:rsidRPr="00823B76">
          <w:rPr>
            <w:webHidden/>
            <w:lang w:val="ru-RU"/>
          </w:rPr>
          <w:tab/>
        </w:r>
        <w:r w:rsidR="005C1F62">
          <w:rPr>
            <w:webHidden/>
            <w:lang w:val="ru-RU"/>
          </w:rPr>
          <w:t>2</w:t>
        </w:r>
        <w:r w:rsidR="008A2AB6">
          <w:rPr>
            <w:webHidden/>
          </w:rPr>
          <w:t>1</w:t>
        </w:r>
      </w:hyperlink>
    </w:p>
    <w:p w14:paraId="0442C2FB" w14:textId="3BD3F553" w:rsidR="00EB513F" w:rsidRPr="00823B76" w:rsidRDefault="006606BF" w:rsidP="00960C11">
      <w:pPr>
        <w:pStyle w:val="11"/>
        <w:rPr>
          <w:rFonts w:asciiTheme="minorHAnsi" w:eastAsiaTheme="minorEastAsia" w:hAnsiTheme="minorHAnsi" w:cstheme="minorBidi"/>
          <w:b w:val="0"/>
          <w:noProof/>
          <w:sz w:val="22"/>
          <w:szCs w:val="22"/>
          <w:lang w:val="ru-RU"/>
        </w:rPr>
      </w:pPr>
      <w:hyperlink w:anchor="_Toc494463370" w:history="1">
        <w:r w:rsidR="00EB513F" w:rsidRPr="00823B76">
          <w:rPr>
            <w:rStyle w:val="a3"/>
            <w:noProof/>
            <w:lang w:val="ru-RU"/>
          </w:rPr>
          <w:t xml:space="preserve">D. </w:t>
        </w:r>
        <w:r w:rsidR="00960C11" w:rsidRPr="00823B76">
          <w:rPr>
            <w:rStyle w:val="a3"/>
            <w:noProof/>
            <w:lang w:val="ru-RU"/>
          </w:rPr>
          <w:t xml:space="preserve">Подача и </w:t>
        </w:r>
        <w:r w:rsidR="002F4591" w:rsidRPr="00823B76">
          <w:rPr>
            <w:rStyle w:val="a3"/>
            <w:noProof/>
            <w:lang w:val="ru-RU"/>
          </w:rPr>
          <w:t>вс</w:t>
        </w:r>
        <w:r w:rsidR="00960C11" w:rsidRPr="00823B76">
          <w:rPr>
            <w:rStyle w:val="a3"/>
            <w:noProof/>
            <w:lang w:val="ru-RU"/>
          </w:rPr>
          <w:t>крытие предложений</w:t>
        </w:r>
        <w:r w:rsidR="00EB513F" w:rsidRPr="00823B76">
          <w:rPr>
            <w:noProof/>
            <w:webHidden/>
            <w:lang w:val="ru-RU"/>
          </w:rPr>
          <w:tab/>
        </w:r>
        <w:r w:rsidR="00EB513F" w:rsidRPr="00823B76">
          <w:rPr>
            <w:noProof/>
            <w:webHidden/>
            <w:lang w:val="ru-RU"/>
          </w:rPr>
          <w:fldChar w:fldCharType="begin"/>
        </w:r>
        <w:r w:rsidR="00EB513F" w:rsidRPr="00823B76">
          <w:rPr>
            <w:noProof/>
            <w:webHidden/>
            <w:lang w:val="ru-RU"/>
          </w:rPr>
          <w:instrText xml:space="preserve"> PAGEREF _Toc494463370 \h </w:instrText>
        </w:r>
        <w:r w:rsidR="00EB513F" w:rsidRPr="00823B76">
          <w:rPr>
            <w:noProof/>
            <w:webHidden/>
            <w:lang w:val="ru-RU"/>
          </w:rPr>
        </w:r>
        <w:r w:rsidR="00EB513F" w:rsidRPr="00823B76">
          <w:rPr>
            <w:noProof/>
            <w:webHidden/>
            <w:lang w:val="ru-RU"/>
          </w:rPr>
          <w:fldChar w:fldCharType="separate"/>
        </w:r>
        <w:r w:rsidR="00D9080A">
          <w:rPr>
            <w:noProof/>
            <w:webHidden/>
            <w:lang w:val="ru-RU"/>
          </w:rPr>
          <w:t>26</w:t>
        </w:r>
        <w:r w:rsidR="00EB513F" w:rsidRPr="00823B76">
          <w:rPr>
            <w:noProof/>
            <w:webHidden/>
            <w:lang w:val="ru-RU"/>
          </w:rPr>
          <w:fldChar w:fldCharType="end"/>
        </w:r>
      </w:hyperlink>
    </w:p>
    <w:p w14:paraId="103ECF29" w14:textId="23A43ACF" w:rsidR="00EB513F" w:rsidRPr="00823B76" w:rsidRDefault="006606BF" w:rsidP="00960C11">
      <w:pPr>
        <w:pStyle w:val="24"/>
        <w:rPr>
          <w:rFonts w:asciiTheme="minorHAnsi" w:eastAsiaTheme="minorEastAsia" w:hAnsiTheme="minorHAnsi" w:cstheme="minorBidi"/>
          <w:sz w:val="22"/>
          <w:szCs w:val="22"/>
          <w:lang w:val="ru-RU"/>
        </w:rPr>
      </w:pPr>
      <w:hyperlink w:anchor="_Toc494463371" w:history="1">
        <w:r w:rsidR="00EB513F" w:rsidRPr="00823B76">
          <w:rPr>
            <w:rStyle w:val="a3"/>
            <w:lang w:val="ru-RU"/>
          </w:rPr>
          <w:t>21.</w:t>
        </w:r>
        <w:r w:rsidR="00EB513F" w:rsidRPr="00823B76">
          <w:rPr>
            <w:rFonts w:asciiTheme="minorHAnsi" w:eastAsiaTheme="minorEastAsia" w:hAnsiTheme="minorHAnsi" w:cstheme="minorBidi"/>
            <w:sz w:val="22"/>
            <w:szCs w:val="22"/>
            <w:lang w:val="ru-RU"/>
          </w:rPr>
          <w:tab/>
        </w:r>
        <w:r w:rsidR="00960C11" w:rsidRPr="00823B76">
          <w:rPr>
            <w:rStyle w:val="a3"/>
            <w:lang w:val="ru-RU"/>
          </w:rPr>
          <w:t>Запечатывание и маркировка предложений</w:t>
        </w:r>
        <w:r w:rsidR="00EB513F" w:rsidRPr="00823B76">
          <w:rPr>
            <w:webHidden/>
            <w:lang w:val="ru-RU"/>
          </w:rPr>
          <w:tab/>
        </w:r>
        <w:r w:rsidR="005C1F62">
          <w:rPr>
            <w:webHidden/>
            <w:lang w:val="ru-RU"/>
          </w:rPr>
          <w:t>2</w:t>
        </w:r>
        <w:r w:rsidR="008A2AB6">
          <w:rPr>
            <w:webHidden/>
          </w:rPr>
          <w:t>6</w:t>
        </w:r>
      </w:hyperlink>
    </w:p>
    <w:p w14:paraId="549DFF4E" w14:textId="794CD2CF" w:rsidR="00EB513F" w:rsidRPr="00823B76" w:rsidRDefault="006606BF" w:rsidP="00960C11">
      <w:pPr>
        <w:pStyle w:val="24"/>
        <w:rPr>
          <w:rFonts w:asciiTheme="minorHAnsi" w:eastAsiaTheme="minorEastAsia" w:hAnsiTheme="minorHAnsi" w:cstheme="minorBidi"/>
          <w:sz w:val="22"/>
          <w:szCs w:val="22"/>
          <w:lang w:val="ru-RU"/>
        </w:rPr>
      </w:pPr>
      <w:hyperlink w:anchor="_Toc494463372" w:history="1">
        <w:r w:rsidR="00EB513F" w:rsidRPr="00823B76">
          <w:rPr>
            <w:rStyle w:val="a3"/>
            <w:lang w:val="ru-RU"/>
          </w:rPr>
          <w:t>22.</w:t>
        </w:r>
        <w:r w:rsidR="00EB513F" w:rsidRPr="00823B76">
          <w:rPr>
            <w:rFonts w:asciiTheme="minorHAnsi" w:eastAsiaTheme="minorEastAsia" w:hAnsiTheme="minorHAnsi" w:cstheme="minorBidi"/>
            <w:sz w:val="22"/>
            <w:szCs w:val="22"/>
            <w:lang w:val="ru-RU"/>
          </w:rPr>
          <w:tab/>
        </w:r>
        <w:r w:rsidR="00960C11" w:rsidRPr="00823B76">
          <w:rPr>
            <w:rStyle w:val="a3"/>
            <w:lang w:val="ru-RU"/>
          </w:rPr>
          <w:t>Крайний срок подачи предложений</w:t>
        </w:r>
        <w:r w:rsidR="00EB513F" w:rsidRPr="00823B76">
          <w:rPr>
            <w:webHidden/>
            <w:lang w:val="ru-RU"/>
          </w:rPr>
          <w:tab/>
        </w:r>
        <w:r w:rsidR="005C1F62">
          <w:rPr>
            <w:webHidden/>
            <w:lang w:val="ru-RU"/>
          </w:rPr>
          <w:t>2</w:t>
        </w:r>
        <w:r w:rsidR="008A2AB6">
          <w:rPr>
            <w:webHidden/>
          </w:rPr>
          <w:t>6</w:t>
        </w:r>
      </w:hyperlink>
    </w:p>
    <w:p w14:paraId="4C584201" w14:textId="22E88E8D" w:rsidR="00EB513F" w:rsidRPr="00823B76" w:rsidRDefault="006606BF" w:rsidP="00960C11">
      <w:pPr>
        <w:pStyle w:val="24"/>
        <w:rPr>
          <w:rFonts w:asciiTheme="minorHAnsi" w:eastAsiaTheme="minorEastAsia" w:hAnsiTheme="minorHAnsi" w:cstheme="minorBidi"/>
          <w:sz w:val="22"/>
          <w:szCs w:val="22"/>
          <w:lang w:val="ru-RU"/>
        </w:rPr>
      </w:pPr>
      <w:hyperlink w:anchor="_Toc494463373" w:history="1">
        <w:r w:rsidR="00EB513F" w:rsidRPr="00823B76">
          <w:rPr>
            <w:rStyle w:val="a3"/>
            <w:lang w:val="ru-RU"/>
          </w:rPr>
          <w:t>23.</w:t>
        </w:r>
        <w:r w:rsidR="00EB513F" w:rsidRPr="00823B76">
          <w:rPr>
            <w:rFonts w:asciiTheme="minorHAnsi" w:eastAsiaTheme="minorEastAsia" w:hAnsiTheme="minorHAnsi" w:cstheme="minorBidi"/>
            <w:sz w:val="22"/>
            <w:szCs w:val="22"/>
            <w:lang w:val="ru-RU"/>
          </w:rPr>
          <w:tab/>
        </w:r>
        <w:r w:rsidR="00960C11" w:rsidRPr="00823B76">
          <w:rPr>
            <w:rStyle w:val="a3"/>
            <w:lang w:val="ru-RU"/>
          </w:rPr>
          <w:t>Предложения, полученные после окончания срока подачи</w:t>
        </w:r>
        <w:r w:rsidR="00EB513F" w:rsidRPr="00823B76">
          <w:rPr>
            <w:webHidden/>
            <w:lang w:val="ru-RU"/>
          </w:rPr>
          <w:tab/>
        </w:r>
        <w:r w:rsidR="005C1F62">
          <w:rPr>
            <w:webHidden/>
            <w:lang w:val="ru-RU"/>
          </w:rPr>
          <w:t>2</w:t>
        </w:r>
        <w:r w:rsidR="008A2AB6">
          <w:rPr>
            <w:webHidden/>
          </w:rPr>
          <w:t>7</w:t>
        </w:r>
      </w:hyperlink>
    </w:p>
    <w:p w14:paraId="70E90510" w14:textId="07D2C124" w:rsidR="00EB513F" w:rsidRPr="00823B76" w:rsidRDefault="006606BF" w:rsidP="00960C11">
      <w:pPr>
        <w:pStyle w:val="24"/>
        <w:rPr>
          <w:rFonts w:asciiTheme="minorHAnsi" w:eastAsiaTheme="minorEastAsia" w:hAnsiTheme="minorHAnsi" w:cstheme="minorBidi"/>
          <w:sz w:val="22"/>
          <w:szCs w:val="22"/>
          <w:lang w:val="ru-RU"/>
        </w:rPr>
      </w:pPr>
      <w:hyperlink w:anchor="_Toc494463374" w:history="1">
        <w:r w:rsidR="00EB513F" w:rsidRPr="00823B76">
          <w:rPr>
            <w:rStyle w:val="a3"/>
            <w:lang w:val="ru-RU"/>
          </w:rPr>
          <w:t>24.</w:t>
        </w:r>
        <w:r w:rsidR="00EB513F" w:rsidRPr="00823B76">
          <w:rPr>
            <w:rFonts w:asciiTheme="minorHAnsi" w:eastAsiaTheme="minorEastAsia" w:hAnsiTheme="minorHAnsi" w:cstheme="minorBidi"/>
            <w:sz w:val="22"/>
            <w:szCs w:val="22"/>
            <w:lang w:val="ru-RU"/>
          </w:rPr>
          <w:tab/>
        </w:r>
        <w:r w:rsidR="00960C11" w:rsidRPr="00823B76">
          <w:rPr>
            <w:rStyle w:val="a3"/>
            <w:lang w:val="ru-RU"/>
          </w:rPr>
          <w:t>Отзыв, замена и изменение предложений</w:t>
        </w:r>
        <w:r w:rsidR="00EB513F" w:rsidRPr="00823B76">
          <w:rPr>
            <w:webHidden/>
            <w:lang w:val="ru-RU"/>
          </w:rPr>
          <w:tab/>
        </w:r>
        <w:r w:rsidR="005C1F62">
          <w:rPr>
            <w:webHidden/>
            <w:lang w:val="ru-RU"/>
          </w:rPr>
          <w:t>2</w:t>
        </w:r>
        <w:r w:rsidR="008A2AB6">
          <w:rPr>
            <w:webHidden/>
          </w:rPr>
          <w:t>7</w:t>
        </w:r>
      </w:hyperlink>
    </w:p>
    <w:p w14:paraId="36743BD0" w14:textId="5E5AA1D0" w:rsidR="00EB513F" w:rsidRPr="00823B76" w:rsidRDefault="006606BF" w:rsidP="00960C11">
      <w:pPr>
        <w:pStyle w:val="24"/>
        <w:rPr>
          <w:rFonts w:asciiTheme="minorHAnsi" w:eastAsiaTheme="minorEastAsia" w:hAnsiTheme="minorHAnsi" w:cstheme="minorBidi"/>
          <w:sz w:val="22"/>
          <w:szCs w:val="22"/>
          <w:lang w:val="ru-RU"/>
        </w:rPr>
      </w:pPr>
      <w:hyperlink w:anchor="_Toc494463375" w:history="1">
        <w:r w:rsidR="00EB513F" w:rsidRPr="00823B76">
          <w:rPr>
            <w:rStyle w:val="a3"/>
            <w:lang w:val="ru-RU"/>
          </w:rPr>
          <w:t>25.</w:t>
        </w:r>
        <w:r w:rsidR="00EB513F" w:rsidRPr="00823B76">
          <w:rPr>
            <w:rFonts w:asciiTheme="minorHAnsi" w:eastAsiaTheme="minorEastAsia" w:hAnsiTheme="minorHAnsi" w:cstheme="minorBidi"/>
            <w:sz w:val="22"/>
            <w:szCs w:val="22"/>
            <w:lang w:val="ru-RU"/>
          </w:rPr>
          <w:tab/>
        </w:r>
        <w:r w:rsidR="002F4591" w:rsidRPr="00823B76">
          <w:rPr>
            <w:rStyle w:val="a3"/>
            <w:lang w:val="ru-RU"/>
          </w:rPr>
          <w:t>Вс</w:t>
        </w:r>
        <w:r w:rsidR="00960C11" w:rsidRPr="00823B76">
          <w:rPr>
            <w:rStyle w:val="a3"/>
            <w:lang w:val="ru-RU"/>
          </w:rPr>
          <w:t>крытие предложений</w:t>
        </w:r>
        <w:r w:rsidR="00EB513F" w:rsidRPr="00823B76">
          <w:rPr>
            <w:webHidden/>
            <w:lang w:val="ru-RU"/>
          </w:rPr>
          <w:tab/>
        </w:r>
        <w:r w:rsidR="005C1F62">
          <w:rPr>
            <w:webHidden/>
            <w:lang w:val="ru-RU"/>
          </w:rPr>
          <w:t>2</w:t>
        </w:r>
        <w:r w:rsidR="008A2AB6">
          <w:rPr>
            <w:webHidden/>
          </w:rPr>
          <w:t>8</w:t>
        </w:r>
      </w:hyperlink>
    </w:p>
    <w:p w14:paraId="24275DED" w14:textId="723D3E32" w:rsidR="00EB513F" w:rsidRPr="00823B76" w:rsidRDefault="006606BF" w:rsidP="00960C11">
      <w:pPr>
        <w:pStyle w:val="11"/>
        <w:rPr>
          <w:rFonts w:asciiTheme="minorHAnsi" w:eastAsiaTheme="minorEastAsia" w:hAnsiTheme="minorHAnsi" w:cstheme="minorBidi"/>
          <w:b w:val="0"/>
          <w:noProof/>
          <w:sz w:val="22"/>
          <w:szCs w:val="22"/>
          <w:lang w:val="ru-RU"/>
        </w:rPr>
      </w:pPr>
      <w:hyperlink w:anchor="_Toc494463376" w:history="1">
        <w:r w:rsidR="00EB513F" w:rsidRPr="00823B76">
          <w:rPr>
            <w:rStyle w:val="a3"/>
            <w:noProof/>
            <w:lang w:val="ru-RU"/>
          </w:rPr>
          <w:t xml:space="preserve">E. </w:t>
        </w:r>
        <w:r w:rsidR="00960C11" w:rsidRPr="00823B76">
          <w:rPr>
            <w:rStyle w:val="a3"/>
            <w:noProof/>
            <w:lang w:val="ru-RU"/>
          </w:rPr>
          <w:t>Оценка и сравнение предложений</w:t>
        </w:r>
        <w:r w:rsidR="00EB513F" w:rsidRPr="00823B76">
          <w:rPr>
            <w:noProof/>
            <w:webHidden/>
            <w:lang w:val="ru-RU"/>
          </w:rPr>
          <w:tab/>
        </w:r>
        <w:r w:rsidR="00EB513F" w:rsidRPr="00823B76">
          <w:rPr>
            <w:noProof/>
            <w:webHidden/>
            <w:lang w:val="ru-RU"/>
          </w:rPr>
          <w:fldChar w:fldCharType="begin"/>
        </w:r>
        <w:r w:rsidR="00EB513F" w:rsidRPr="00823B76">
          <w:rPr>
            <w:noProof/>
            <w:webHidden/>
            <w:lang w:val="ru-RU"/>
          </w:rPr>
          <w:instrText xml:space="preserve"> PAGEREF _Toc494463376 \h </w:instrText>
        </w:r>
        <w:r w:rsidR="00EB513F" w:rsidRPr="00823B76">
          <w:rPr>
            <w:noProof/>
            <w:webHidden/>
            <w:lang w:val="ru-RU"/>
          </w:rPr>
        </w:r>
        <w:r w:rsidR="00EB513F" w:rsidRPr="00823B76">
          <w:rPr>
            <w:noProof/>
            <w:webHidden/>
            <w:lang w:val="ru-RU"/>
          </w:rPr>
          <w:fldChar w:fldCharType="separate"/>
        </w:r>
        <w:r w:rsidR="00D9080A">
          <w:rPr>
            <w:noProof/>
            <w:webHidden/>
            <w:lang w:val="ru-RU"/>
          </w:rPr>
          <w:t>30</w:t>
        </w:r>
        <w:r w:rsidR="00EB513F" w:rsidRPr="00823B76">
          <w:rPr>
            <w:noProof/>
            <w:webHidden/>
            <w:lang w:val="ru-RU"/>
          </w:rPr>
          <w:fldChar w:fldCharType="end"/>
        </w:r>
      </w:hyperlink>
    </w:p>
    <w:p w14:paraId="154B0BE4" w14:textId="2E8D36C9" w:rsidR="00EB513F" w:rsidRPr="00823B76" w:rsidRDefault="006606BF" w:rsidP="00960C11">
      <w:pPr>
        <w:pStyle w:val="24"/>
        <w:rPr>
          <w:rFonts w:asciiTheme="minorHAnsi" w:eastAsiaTheme="minorEastAsia" w:hAnsiTheme="minorHAnsi" w:cstheme="minorBidi"/>
          <w:sz w:val="22"/>
          <w:szCs w:val="22"/>
          <w:lang w:val="ru-RU"/>
        </w:rPr>
      </w:pPr>
      <w:hyperlink w:anchor="_Toc494463377" w:history="1">
        <w:r w:rsidR="00EB513F" w:rsidRPr="00823B76">
          <w:rPr>
            <w:rStyle w:val="a3"/>
            <w:lang w:val="ru-RU"/>
          </w:rPr>
          <w:t>26.</w:t>
        </w:r>
        <w:r w:rsidR="00EB513F" w:rsidRPr="00823B76">
          <w:rPr>
            <w:rFonts w:asciiTheme="minorHAnsi" w:eastAsiaTheme="minorEastAsia" w:hAnsiTheme="minorHAnsi" w:cstheme="minorBidi"/>
            <w:sz w:val="22"/>
            <w:szCs w:val="22"/>
            <w:lang w:val="ru-RU"/>
          </w:rPr>
          <w:tab/>
        </w:r>
        <w:r w:rsidR="00960C11" w:rsidRPr="00823B76">
          <w:rPr>
            <w:rStyle w:val="a3"/>
            <w:lang w:val="ru-RU"/>
          </w:rPr>
          <w:t>Конфиденциальность</w:t>
        </w:r>
        <w:r w:rsidR="00EB513F" w:rsidRPr="00823B76">
          <w:rPr>
            <w:webHidden/>
            <w:lang w:val="ru-RU"/>
          </w:rPr>
          <w:tab/>
        </w:r>
        <w:r w:rsidR="005C1F62">
          <w:rPr>
            <w:webHidden/>
            <w:lang w:val="ru-RU"/>
          </w:rPr>
          <w:t>3</w:t>
        </w:r>
        <w:r w:rsidR="008A2AB6">
          <w:rPr>
            <w:webHidden/>
          </w:rPr>
          <w:t>0</w:t>
        </w:r>
      </w:hyperlink>
    </w:p>
    <w:p w14:paraId="7B13E58B" w14:textId="6EF60E85" w:rsidR="00EB513F" w:rsidRPr="00823B76" w:rsidRDefault="006606BF" w:rsidP="00D52169">
      <w:pPr>
        <w:pStyle w:val="24"/>
        <w:rPr>
          <w:rFonts w:asciiTheme="minorHAnsi" w:eastAsiaTheme="minorEastAsia" w:hAnsiTheme="minorHAnsi" w:cstheme="minorBidi"/>
          <w:sz w:val="22"/>
          <w:szCs w:val="22"/>
          <w:lang w:val="ru-RU"/>
        </w:rPr>
      </w:pPr>
      <w:hyperlink w:anchor="_Toc494463378" w:history="1">
        <w:r w:rsidR="00EB513F" w:rsidRPr="00823B76">
          <w:rPr>
            <w:rStyle w:val="a3"/>
            <w:lang w:val="ru-RU"/>
          </w:rPr>
          <w:t>27.</w:t>
        </w:r>
        <w:r w:rsidR="00EB513F" w:rsidRPr="00823B76">
          <w:rPr>
            <w:rFonts w:asciiTheme="minorHAnsi" w:eastAsiaTheme="minorEastAsia" w:hAnsiTheme="minorHAnsi" w:cstheme="minorBidi"/>
            <w:sz w:val="22"/>
            <w:szCs w:val="22"/>
            <w:lang w:val="ru-RU"/>
          </w:rPr>
          <w:tab/>
        </w:r>
        <w:r w:rsidR="00D52169" w:rsidRPr="00823B76">
          <w:rPr>
            <w:rStyle w:val="a3"/>
            <w:lang w:val="ru-RU"/>
          </w:rPr>
          <w:t>Уточнение предложений</w:t>
        </w:r>
        <w:r w:rsidR="00EB513F" w:rsidRPr="00823B76">
          <w:rPr>
            <w:webHidden/>
            <w:lang w:val="ru-RU"/>
          </w:rPr>
          <w:tab/>
        </w:r>
        <w:r w:rsidR="005C1F62">
          <w:rPr>
            <w:webHidden/>
            <w:lang w:val="ru-RU"/>
          </w:rPr>
          <w:t>3</w:t>
        </w:r>
        <w:r w:rsidR="008A2AB6">
          <w:rPr>
            <w:webHidden/>
          </w:rPr>
          <w:t>0</w:t>
        </w:r>
      </w:hyperlink>
    </w:p>
    <w:p w14:paraId="4559FCC8" w14:textId="25EE898D" w:rsidR="00EB513F" w:rsidRPr="00823B76" w:rsidRDefault="006606BF" w:rsidP="00D52169">
      <w:pPr>
        <w:pStyle w:val="24"/>
        <w:rPr>
          <w:rFonts w:asciiTheme="minorHAnsi" w:eastAsiaTheme="minorEastAsia" w:hAnsiTheme="minorHAnsi" w:cstheme="minorBidi"/>
          <w:sz w:val="22"/>
          <w:szCs w:val="22"/>
          <w:lang w:val="ru-RU"/>
        </w:rPr>
      </w:pPr>
      <w:hyperlink w:anchor="_Toc494463379" w:history="1">
        <w:r w:rsidR="00EB513F" w:rsidRPr="00823B76">
          <w:rPr>
            <w:rStyle w:val="a3"/>
            <w:rFonts w:ascii="Times New Roman Bold" w:hAnsi="Times New Roman Bold"/>
            <w:lang w:val="ru-RU"/>
          </w:rPr>
          <w:t>28.</w:t>
        </w:r>
        <w:r w:rsidR="00EB513F" w:rsidRPr="00823B76">
          <w:rPr>
            <w:rFonts w:asciiTheme="minorHAnsi" w:eastAsiaTheme="minorEastAsia" w:hAnsiTheme="minorHAnsi" w:cstheme="minorBidi"/>
            <w:sz w:val="22"/>
            <w:szCs w:val="22"/>
            <w:lang w:val="ru-RU"/>
          </w:rPr>
          <w:tab/>
        </w:r>
        <w:r w:rsidR="00D52169" w:rsidRPr="00823B76">
          <w:rPr>
            <w:rStyle w:val="a3"/>
            <w:lang w:val="ru-RU"/>
          </w:rPr>
          <w:t>Отклонения, ограничения и опущения</w:t>
        </w:r>
        <w:r w:rsidR="00EB513F" w:rsidRPr="00823B76">
          <w:rPr>
            <w:webHidden/>
            <w:lang w:val="ru-RU"/>
          </w:rPr>
          <w:tab/>
        </w:r>
        <w:r w:rsidR="00EB513F" w:rsidRPr="00823B76">
          <w:rPr>
            <w:webHidden/>
            <w:lang w:val="ru-RU"/>
          </w:rPr>
          <w:fldChar w:fldCharType="begin"/>
        </w:r>
        <w:r w:rsidR="00EB513F" w:rsidRPr="00823B76">
          <w:rPr>
            <w:webHidden/>
            <w:lang w:val="ru-RU"/>
          </w:rPr>
          <w:instrText xml:space="preserve"> PAGEREF _Toc494463379 \h </w:instrText>
        </w:r>
        <w:r w:rsidR="00EB513F" w:rsidRPr="00823B76">
          <w:rPr>
            <w:webHidden/>
            <w:lang w:val="ru-RU"/>
          </w:rPr>
        </w:r>
        <w:r w:rsidR="00EB513F" w:rsidRPr="00823B76">
          <w:rPr>
            <w:webHidden/>
            <w:lang w:val="ru-RU"/>
          </w:rPr>
          <w:fldChar w:fldCharType="separate"/>
        </w:r>
        <w:r w:rsidR="00D9080A">
          <w:rPr>
            <w:webHidden/>
            <w:lang w:val="ru-RU"/>
          </w:rPr>
          <w:t>31</w:t>
        </w:r>
        <w:r w:rsidR="00EB513F" w:rsidRPr="00823B76">
          <w:rPr>
            <w:webHidden/>
            <w:lang w:val="ru-RU"/>
          </w:rPr>
          <w:fldChar w:fldCharType="end"/>
        </w:r>
      </w:hyperlink>
    </w:p>
    <w:p w14:paraId="28436517" w14:textId="3B711DCD" w:rsidR="00EB513F" w:rsidRPr="00823B76" w:rsidRDefault="006606BF" w:rsidP="00D52169">
      <w:pPr>
        <w:pStyle w:val="24"/>
        <w:rPr>
          <w:rFonts w:asciiTheme="minorHAnsi" w:eastAsiaTheme="minorEastAsia" w:hAnsiTheme="minorHAnsi" w:cstheme="minorBidi"/>
          <w:sz w:val="22"/>
          <w:szCs w:val="22"/>
          <w:lang w:val="ru-RU"/>
        </w:rPr>
      </w:pPr>
      <w:hyperlink w:anchor="_Toc494463380" w:history="1">
        <w:r w:rsidR="00EB513F" w:rsidRPr="00823B76">
          <w:rPr>
            <w:rStyle w:val="a3"/>
            <w:lang w:val="ru-RU"/>
          </w:rPr>
          <w:t>29.</w:t>
        </w:r>
        <w:r w:rsidR="00EB513F" w:rsidRPr="00823B76">
          <w:rPr>
            <w:rFonts w:asciiTheme="minorHAnsi" w:eastAsiaTheme="minorEastAsia" w:hAnsiTheme="minorHAnsi" w:cstheme="minorBidi"/>
            <w:sz w:val="22"/>
            <w:szCs w:val="22"/>
            <w:lang w:val="ru-RU"/>
          </w:rPr>
          <w:tab/>
        </w:r>
        <w:r w:rsidR="00D52169" w:rsidRPr="00823B76">
          <w:rPr>
            <w:rStyle w:val="a3"/>
            <w:lang w:val="ru-RU"/>
          </w:rPr>
          <w:t>Определение соответствия</w:t>
        </w:r>
        <w:r w:rsidR="00EB513F" w:rsidRPr="00823B76">
          <w:rPr>
            <w:webHidden/>
            <w:lang w:val="ru-RU"/>
          </w:rPr>
          <w:tab/>
        </w:r>
        <w:r w:rsidR="005C1F62">
          <w:rPr>
            <w:webHidden/>
            <w:lang w:val="ru-RU"/>
          </w:rPr>
          <w:t>3</w:t>
        </w:r>
        <w:r w:rsidR="008A2AB6">
          <w:rPr>
            <w:webHidden/>
          </w:rPr>
          <w:t>1</w:t>
        </w:r>
      </w:hyperlink>
    </w:p>
    <w:p w14:paraId="3C89F46E" w14:textId="44868A14" w:rsidR="00EB513F" w:rsidRPr="00823B76" w:rsidRDefault="006606BF" w:rsidP="00D52169">
      <w:pPr>
        <w:pStyle w:val="24"/>
        <w:rPr>
          <w:rFonts w:asciiTheme="minorHAnsi" w:eastAsiaTheme="minorEastAsia" w:hAnsiTheme="minorHAnsi" w:cstheme="minorBidi"/>
          <w:sz w:val="22"/>
          <w:szCs w:val="22"/>
          <w:lang w:val="ru-RU"/>
        </w:rPr>
      </w:pPr>
      <w:hyperlink w:anchor="_Toc494463381" w:history="1">
        <w:r w:rsidR="00EB513F" w:rsidRPr="00823B76">
          <w:rPr>
            <w:rStyle w:val="a3"/>
            <w:lang w:val="ru-RU"/>
          </w:rPr>
          <w:t>30.</w:t>
        </w:r>
        <w:r w:rsidR="00EB513F" w:rsidRPr="00823B76">
          <w:rPr>
            <w:rFonts w:asciiTheme="minorHAnsi" w:eastAsiaTheme="minorEastAsia" w:hAnsiTheme="minorHAnsi" w:cstheme="minorBidi"/>
            <w:sz w:val="22"/>
            <w:szCs w:val="22"/>
            <w:lang w:val="ru-RU"/>
          </w:rPr>
          <w:tab/>
        </w:r>
        <w:r w:rsidR="00D52169" w:rsidRPr="00823B76">
          <w:rPr>
            <w:rStyle w:val="a3"/>
            <w:lang w:val="ru-RU"/>
          </w:rPr>
          <w:t>Несоответствия, ошибки и опущения</w:t>
        </w:r>
        <w:r w:rsidR="00EB513F" w:rsidRPr="00823B76">
          <w:rPr>
            <w:webHidden/>
            <w:lang w:val="ru-RU"/>
          </w:rPr>
          <w:tab/>
        </w:r>
        <w:r w:rsidR="00D94623">
          <w:rPr>
            <w:webHidden/>
            <w:lang w:val="ru-RU"/>
          </w:rPr>
          <w:t>3</w:t>
        </w:r>
        <w:r w:rsidR="008A2AB6">
          <w:rPr>
            <w:webHidden/>
          </w:rPr>
          <w:t>2</w:t>
        </w:r>
      </w:hyperlink>
    </w:p>
    <w:p w14:paraId="1372E7F8" w14:textId="19F8AFEE" w:rsidR="00EB513F" w:rsidRPr="00823B76" w:rsidRDefault="006606BF" w:rsidP="00D52169">
      <w:pPr>
        <w:pStyle w:val="24"/>
        <w:rPr>
          <w:rFonts w:asciiTheme="minorHAnsi" w:eastAsiaTheme="minorEastAsia" w:hAnsiTheme="minorHAnsi" w:cstheme="minorBidi"/>
          <w:sz w:val="22"/>
          <w:szCs w:val="22"/>
          <w:lang w:val="ru-RU"/>
        </w:rPr>
      </w:pPr>
      <w:hyperlink w:anchor="_Toc494463382" w:history="1">
        <w:r w:rsidR="00EB513F" w:rsidRPr="00823B76">
          <w:rPr>
            <w:rStyle w:val="a3"/>
            <w:lang w:val="ru-RU"/>
          </w:rPr>
          <w:t>31.</w:t>
        </w:r>
        <w:r w:rsidR="00EB513F" w:rsidRPr="00823B76">
          <w:rPr>
            <w:rFonts w:asciiTheme="minorHAnsi" w:eastAsiaTheme="minorEastAsia" w:hAnsiTheme="minorHAnsi" w:cstheme="minorBidi"/>
            <w:sz w:val="22"/>
            <w:szCs w:val="22"/>
            <w:lang w:val="ru-RU"/>
          </w:rPr>
          <w:tab/>
        </w:r>
        <w:r w:rsidR="00D52169" w:rsidRPr="00823B76">
          <w:rPr>
            <w:rStyle w:val="a3"/>
            <w:lang w:val="ru-RU"/>
          </w:rPr>
          <w:t>Исправление арифметических ошибок</w:t>
        </w:r>
        <w:r w:rsidR="00EB513F" w:rsidRPr="00823B76">
          <w:rPr>
            <w:webHidden/>
            <w:lang w:val="ru-RU"/>
          </w:rPr>
          <w:tab/>
        </w:r>
        <w:r w:rsidR="00EB513F" w:rsidRPr="00823B76">
          <w:rPr>
            <w:webHidden/>
            <w:lang w:val="ru-RU"/>
          </w:rPr>
          <w:fldChar w:fldCharType="begin"/>
        </w:r>
        <w:r w:rsidR="00EB513F" w:rsidRPr="00823B76">
          <w:rPr>
            <w:webHidden/>
            <w:lang w:val="ru-RU"/>
          </w:rPr>
          <w:instrText xml:space="preserve"> PAGEREF _Toc494463382 \h </w:instrText>
        </w:r>
        <w:r w:rsidR="00EB513F" w:rsidRPr="00823B76">
          <w:rPr>
            <w:webHidden/>
            <w:lang w:val="ru-RU"/>
          </w:rPr>
        </w:r>
        <w:r w:rsidR="00EB513F" w:rsidRPr="00823B76">
          <w:rPr>
            <w:webHidden/>
            <w:lang w:val="ru-RU"/>
          </w:rPr>
          <w:fldChar w:fldCharType="separate"/>
        </w:r>
        <w:r w:rsidR="00D9080A">
          <w:rPr>
            <w:webHidden/>
            <w:lang w:val="ru-RU"/>
          </w:rPr>
          <w:t>33</w:t>
        </w:r>
        <w:r w:rsidR="00EB513F" w:rsidRPr="00823B76">
          <w:rPr>
            <w:webHidden/>
            <w:lang w:val="ru-RU"/>
          </w:rPr>
          <w:fldChar w:fldCharType="end"/>
        </w:r>
      </w:hyperlink>
    </w:p>
    <w:p w14:paraId="3A39DDED" w14:textId="107717FF" w:rsidR="00EB513F" w:rsidRPr="00823B76" w:rsidRDefault="006606BF" w:rsidP="00D52169">
      <w:pPr>
        <w:pStyle w:val="24"/>
        <w:rPr>
          <w:rFonts w:asciiTheme="minorHAnsi" w:eastAsiaTheme="minorEastAsia" w:hAnsiTheme="minorHAnsi" w:cstheme="minorBidi"/>
          <w:sz w:val="22"/>
          <w:szCs w:val="22"/>
          <w:lang w:val="ru-RU"/>
        </w:rPr>
      </w:pPr>
      <w:hyperlink w:anchor="_Toc494463383" w:history="1">
        <w:r w:rsidR="00EB513F" w:rsidRPr="00823B76">
          <w:rPr>
            <w:rStyle w:val="a3"/>
            <w:lang w:val="ru-RU"/>
          </w:rPr>
          <w:t>32.</w:t>
        </w:r>
        <w:r w:rsidR="00EB513F" w:rsidRPr="00823B76">
          <w:rPr>
            <w:rFonts w:asciiTheme="minorHAnsi" w:eastAsiaTheme="minorEastAsia" w:hAnsiTheme="minorHAnsi" w:cstheme="minorBidi"/>
            <w:sz w:val="22"/>
            <w:szCs w:val="22"/>
            <w:lang w:val="ru-RU"/>
          </w:rPr>
          <w:tab/>
        </w:r>
        <w:r w:rsidR="00D52169" w:rsidRPr="00823B76">
          <w:rPr>
            <w:rStyle w:val="a3"/>
            <w:lang w:val="ru-RU"/>
          </w:rPr>
          <w:t>Перевод в одну валюту</w:t>
        </w:r>
        <w:r w:rsidR="00EB513F" w:rsidRPr="00823B76">
          <w:rPr>
            <w:webHidden/>
            <w:lang w:val="ru-RU"/>
          </w:rPr>
          <w:tab/>
        </w:r>
        <w:r w:rsidR="00D94623">
          <w:rPr>
            <w:webHidden/>
            <w:lang w:val="ru-RU"/>
          </w:rPr>
          <w:t>3</w:t>
        </w:r>
        <w:r w:rsidR="008A2AB6">
          <w:rPr>
            <w:webHidden/>
          </w:rPr>
          <w:t>3</w:t>
        </w:r>
      </w:hyperlink>
    </w:p>
    <w:p w14:paraId="590395DA" w14:textId="0EF8ED80" w:rsidR="00EB513F" w:rsidRPr="00823B76" w:rsidRDefault="006606BF" w:rsidP="00D52169">
      <w:pPr>
        <w:pStyle w:val="24"/>
        <w:rPr>
          <w:rFonts w:asciiTheme="minorHAnsi" w:eastAsiaTheme="minorEastAsia" w:hAnsiTheme="minorHAnsi" w:cstheme="minorBidi"/>
          <w:sz w:val="22"/>
          <w:szCs w:val="22"/>
          <w:lang w:val="ru-RU"/>
        </w:rPr>
      </w:pPr>
      <w:hyperlink w:anchor="_Toc494463384" w:history="1">
        <w:r w:rsidR="00EB513F" w:rsidRPr="00823B76">
          <w:rPr>
            <w:rStyle w:val="a3"/>
            <w:lang w:val="ru-RU"/>
          </w:rPr>
          <w:t>33.</w:t>
        </w:r>
        <w:r w:rsidR="00EB513F" w:rsidRPr="00823B76">
          <w:rPr>
            <w:rFonts w:asciiTheme="minorHAnsi" w:eastAsiaTheme="minorEastAsia" w:hAnsiTheme="minorHAnsi" w:cstheme="minorBidi"/>
            <w:sz w:val="22"/>
            <w:szCs w:val="22"/>
            <w:lang w:val="ru-RU"/>
          </w:rPr>
          <w:tab/>
        </w:r>
        <w:r w:rsidR="00D52169" w:rsidRPr="00823B76">
          <w:rPr>
            <w:rStyle w:val="a3"/>
            <w:lang w:val="ru-RU"/>
          </w:rPr>
          <w:t>Приоритет отечественных производителей</w:t>
        </w:r>
        <w:r w:rsidR="00EB513F" w:rsidRPr="00823B76">
          <w:rPr>
            <w:webHidden/>
            <w:lang w:val="ru-RU"/>
          </w:rPr>
          <w:tab/>
        </w:r>
        <w:r w:rsidR="00D94623">
          <w:rPr>
            <w:webHidden/>
            <w:lang w:val="ru-RU"/>
          </w:rPr>
          <w:t>3</w:t>
        </w:r>
        <w:r w:rsidR="008A2AB6">
          <w:rPr>
            <w:webHidden/>
          </w:rPr>
          <w:t>3</w:t>
        </w:r>
      </w:hyperlink>
    </w:p>
    <w:p w14:paraId="7998B458" w14:textId="100D72AA" w:rsidR="00EB513F" w:rsidRPr="00823B76" w:rsidRDefault="006606BF" w:rsidP="00D52169">
      <w:pPr>
        <w:pStyle w:val="24"/>
        <w:rPr>
          <w:rFonts w:asciiTheme="minorHAnsi" w:eastAsiaTheme="minorEastAsia" w:hAnsiTheme="minorHAnsi" w:cstheme="minorBidi"/>
          <w:sz w:val="22"/>
          <w:szCs w:val="22"/>
          <w:lang w:val="ru-RU"/>
        </w:rPr>
      </w:pPr>
      <w:hyperlink w:anchor="_Toc494463385" w:history="1">
        <w:r w:rsidR="00EB513F" w:rsidRPr="00823B76">
          <w:rPr>
            <w:rStyle w:val="a3"/>
            <w:lang w:val="ru-RU"/>
          </w:rPr>
          <w:t>34.</w:t>
        </w:r>
        <w:r w:rsidR="00EB513F" w:rsidRPr="00823B76">
          <w:rPr>
            <w:rFonts w:asciiTheme="minorHAnsi" w:eastAsiaTheme="minorEastAsia" w:hAnsiTheme="minorHAnsi" w:cstheme="minorBidi"/>
            <w:sz w:val="22"/>
            <w:szCs w:val="22"/>
            <w:lang w:val="ru-RU"/>
          </w:rPr>
          <w:tab/>
        </w:r>
        <w:r w:rsidR="00D52169" w:rsidRPr="00823B76">
          <w:rPr>
            <w:rStyle w:val="a3"/>
            <w:lang w:val="ru-RU"/>
          </w:rPr>
          <w:t>Оценка предложений</w:t>
        </w:r>
        <w:r w:rsidR="00EB513F" w:rsidRPr="00823B76">
          <w:rPr>
            <w:webHidden/>
            <w:lang w:val="ru-RU"/>
          </w:rPr>
          <w:tab/>
        </w:r>
        <w:r w:rsidR="00D94623">
          <w:rPr>
            <w:webHidden/>
            <w:lang w:val="ru-RU"/>
          </w:rPr>
          <w:t>3</w:t>
        </w:r>
        <w:r w:rsidR="008A2AB6">
          <w:rPr>
            <w:webHidden/>
          </w:rPr>
          <w:t>4</w:t>
        </w:r>
      </w:hyperlink>
    </w:p>
    <w:p w14:paraId="724B803D" w14:textId="37D0B0AD" w:rsidR="00EB513F" w:rsidRPr="00823B76" w:rsidRDefault="006606BF" w:rsidP="00D52169">
      <w:pPr>
        <w:pStyle w:val="24"/>
        <w:rPr>
          <w:rFonts w:asciiTheme="minorHAnsi" w:eastAsiaTheme="minorEastAsia" w:hAnsiTheme="minorHAnsi" w:cstheme="minorBidi"/>
          <w:sz w:val="22"/>
          <w:szCs w:val="22"/>
          <w:lang w:val="ru-RU"/>
        </w:rPr>
      </w:pPr>
      <w:hyperlink w:anchor="_Toc494463386" w:history="1">
        <w:r w:rsidR="00EB513F" w:rsidRPr="00823B76">
          <w:rPr>
            <w:rStyle w:val="a3"/>
            <w:lang w:val="ru-RU"/>
          </w:rPr>
          <w:t>35.</w:t>
        </w:r>
        <w:r w:rsidR="00EB513F" w:rsidRPr="00823B76">
          <w:rPr>
            <w:rFonts w:asciiTheme="minorHAnsi" w:eastAsiaTheme="minorEastAsia" w:hAnsiTheme="minorHAnsi" w:cstheme="minorBidi"/>
            <w:sz w:val="22"/>
            <w:szCs w:val="22"/>
            <w:lang w:val="ru-RU"/>
          </w:rPr>
          <w:tab/>
        </w:r>
        <w:r w:rsidR="00D52169" w:rsidRPr="00823B76">
          <w:rPr>
            <w:rStyle w:val="a3"/>
            <w:lang w:val="ru-RU"/>
          </w:rPr>
          <w:t>Сравнение предложений</w:t>
        </w:r>
        <w:r w:rsidR="00EB513F" w:rsidRPr="00823B76">
          <w:rPr>
            <w:webHidden/>
            <w:lang w:val="ru-RU"/>
          </w:rPr>
          <w:tab/>
        </w:r>
        <w:r w:rsidR="00D94623">
          <w:rPr>
            <w:webHidden/>
            <w:lang w:val="ru-RU"/>
          </w:rPr>
          <w:t>3</w:t>
        </w:r>
        <w:r w:rsidR="008A2AB6">
          <w:rPr>
            <w:webHidden/>
          </w:rPr>
          <w:t>5</w:t>
        </w:r>
      </w:hyperlink>
    </w:p>
    <w:p w14:paraId="55839021" w14:textId="6F45C5C7" w:rsidR="00EB513F" w:rsidRPr="00823B76" w:rsidRDefault="006606BF" w:rsidP="00721C53">
      <w:pPr>
        <w:pStyle w:val="24"/>
        <w:rPr>
          <w:rFonts w:asciiTheme="minorHAnsi" w:eastAsiaTheme="minorEastAsia" w:hAnsiTheme="minorHAnsi" w:cstheme="minorBidi"/>
          <w:sz w:val="22"/>
          <w:szCs w:val="22"/>
          <w:lang w:val="ru-RU"/>
        </w:rPr>
      </w:pPr>
      <w:hyperlink w:anchor="_Toc494463387" w:history="1">
        <w:r w:rsidR="00EB513F" w:rsidRPr="00823B76">
          <w:rPr>
            <w:rStyle w:val="a3"/>
            <w:lang w:val="ru-RU"/>
          </w:rPr>
          <w:t>36.</w:t>
        </w:r>
        <w:r w:rsidR="00EB513F" w:rsidRPr="00823B76">
          <w:rPr>
            <w:rFonts w:asciiTheme="minorHAnsi" w:eastAsiaTheme="minorEastAsia" w:hAnsiTheme="minorHAnsi" w:cstheme="minorBidi"/>
            <w:sz w:val="22"/>
            <w:szCs w:val="22"/>
            <w:lang w:val="ru-RU"/>
          </w:rPr>
          <w:tab/>
        </w:r>
        <w:r w:rsidR="00721C53" w:rsidRPr="00823B76">
          <w:rPr>
            <w:rStyle w:val="a3"/>
            <w:lang w:val="ru-RU"/>
          </w:rPr>
          <w:t>Предложения по аномально низким ценам</w:t>
        </w:r>
        <w:r w:rsidR="00EB513F" w:rsidRPr="00823B76">
          <w:rPr>
            <w:webHidden/>
            <w:lang w:val="ru-RU"/>
          </w:rPr>
          <w:tab/>
        </w:r>
        <w:r w:rsidR="00D94623">
          <w:rPr>
            <w:webHidden/>
            <w:lang w:val="ru-RU"/>
          </w:rPr>
          <w:t>3</w:t>
        </w:r>
        <w:r w:rsidR="008A2AB6">
          <w:rPr>
            <w:webHidden/>
          </w:rPr>
          <w:t>6</w:t>
        </w:r>
      </w:hyperlink>
    </w:p>
    <w:p w14:paraId="333D3873" w14:textId="2F101C86" w:rsidR="00EB513F" w:rsidRPr="00823B76" w:rsidRDefault="006606BF" w:rsidP="00D52169">
      <w:pPr>
        <w:pStyle w:val="24"/>
        <w:rPr>
          <w:rFonts w:asciiTheme="minorHAnsi" w:eastAsiaTheme="minorEastAsia" w:hAnsiTheme="minorHAnsi" w:cstheme="minorBidi"/>
          <w:sz w:val="22"/>
          <w:szCs w:val="22"/>
          <w:lang w:val="ru-RU"/>
        </w:rPr>
      </w:pPr>
      <w:hyperlink w:anchor="_Toc494463388" w:history="1">
        <w:r w:rsidR="00EB513F" w:rsidRPr="00823B76">
          <w:rPr>
            <w:rStyle w:val="a3"/>
            <w:lang w:val="ru-RU"/>
          </w:rPr>
          <w:t>37.</w:t>
        </w:r>
        <w:r w:rsidR="00EB513F" w:rsidRPr="00823B76">
          <w:rPr>
            <w:rFonts w:asciiTheme="minorHAnsi" w:eastAsiaTheme="minorEastAsia" w:hAnsiTheme="minorHAnsi" w:cstheme="minorBidi"/>
            <w:sz w:val="22"/>
            <w:szCs w:val="22"/>
            <w:lang w:val="ru-RU"/>
          </w:rPr>
          <w:tab/>
        </w:r>
        <w:r w:rsidR="00D52169" w:rsidRPr="00823B76">
          <w:rPr>
            <w:rStyle w:val="a3"/>
            <w:lang w:val="ru-RU"/>
          </w:rPr>
          <w:t>Квалификационный отбор Участника торгов</w:t>
        </w:r>
        <w:r w:rsidR="00EB513F" w:rsidRPr="00823B76">
          <w:rPr>
            <w:webHidden/>
            <w:lang w:val="ru-RU"/>
          </w:rPr>
          <w:tab/>
        </w:r>
        <w:r w:rsidR="00D94623">
          <w:rPr>
            <w:webHidden/>
            <w:lang w:val="ru-RU"/>
          </w:rPr>
          <w:t>3</w:t>
        </w:r>
        <w:r w:rsidR="008A2AB6">
          <w:rPr>
            <w:webHidden/>
          </w:rPr>
          <w:t>6</w:t>
        </w:r>
      </w:hyperlink>
    </w:p>
    <w:p w14:paraId="4EAB7449" w14:textId="14CE9CBA" w:rsidR="00EB513F" w:rsidRPr="00823B76" w:rsidRDefault="006606BF" w:rsidP="00D52169">
      <w:pPr>
        <w:pStyle w:val="24"/>
        <w:rPr>
          <w:rFonts w:asciiTheme="minorHAnsi" w:eastAsiaTheme="minorEastAsia" w:hAnsiTheme="minorHAnsi" w:cstheme="minorBidi"/>
          <w:sz w:val="22"/>
          <w:szCs w:val="22"/>
          <w:lang w:val="ru-RU"/>
        </w:rPr>
      </w:pPr>
      <w:hyperlink w:anchor="_Toc494463389" w:history="1">
        <w:r w:rsidR="00EB513F" w:rsidRPr="00823B76">
          <w:rPr>
            <w:rStyle w:val="a3"/>
            <w:lang w:val="ru-RU"/>
          </w:rPr>
          <w:t>38.</w:t>
        </w:r>
        <w:r w:rsidR="00EB513F" w:rsidRPr="00823B76">
          <w:rPr>
            <w:rFonts w:asciiTheme="minorHAnsi" w:eastAsiaTheme="minorEastAsia" w:hAnsiTheme="minorHAnsi" w:cstheme="minorBidi"/>
            <w:sz w:val="22"/>
            <w:szCs w:val="22"/>
            <w:lang w:val="ru-RU"/>
          </w:rPr>
          <w:tab/>
        </w:r>
        <w:r w:rsidR="00D52169" w:rsidRPr="00823B76">
          <w:rPr>
            <w:rStyle w:val="a3"/>
            <w:lang w:val="ru-RU"/>
          </w:rPr>
          <w:t>Право Покупателя принять любое предложение и отклонить любое предложение или все предложения</w:t>
        </w:r>
        <w:r w:rsidR="00EB513F" w:rsidRPr="00823B76">
          <w:rPr>
            <w:webHidden/>
            <w:lang w:val="ru-RU"/>
          </w:rPr>
          <w:tab/>
        </w:r>
        <w:r w:rsidR="00D94623">
          <w:rPr>
            <w:webHidden/>
            <w:lang w:val="ru-RU"/>
          </w:rPr>
          <w:t>3</w:t>
        </w:r>
        <w:r w:rsidR="008A2AB6">
          <w:rPr>
            <w:webHidden/>
          </w:rPr>
          <w:t>7</w:t>
        </w:r>
      </w:hyperlink>
    </w:p>
    <w:p w14:paraId="2298EC90" w14:textId="31878EE1" w:rsidR="00EB513F" w:rsidRPr="00823B76" w:rsidRDefault="006606BF" w:rsidP="00721C53">
      <w:pPr>
        <w:pStyle w:val="24"/>
        <w:rPr>
          <w:rFonts w:asciiTheme="minorHAnsi" w:eastAsiaTheme="minorEastAsia" w:hAnsiTheme="minorHAnsi" w:cstheme="minorBidi"/>
          <w:sz w:val="22"/>
          <w:szCs w:val="22"/>
          <w:lang w:val="ru-RU"/>
        </w:rPr>
      </w:pPr>
      <w:hyperlink w:anchor="_Toc494463390" w:history="1">
        <w:r w:rsidR="00EB513F" w:rsidRPr="00823B76">
          <w:rPr>
            <w:rStyle w:val="a3"/>
            <w:lang w:val="ru-RU"/>
          </w:rPr>
          <w:t>39.</w:t>
        </w:r>
        <w:r w:rsidR="00EB513F" w:rsidRPr="00823B76">
          <w:rPr>
            <w:rFonts w:asciiTheme="minorHAnsi" w:eastAsiaTheme="minorEastAsia" w:hAnsiTheme="minorHAnsi" w:cstheme="minorBidi"/>
            <w:sz w:val="22"/>
            <w:szCs w:val="22"/>
            <w:lang w:val="ru-RU"/>
          </w:rPr>
          <w:tab/>
        </w:r>
        <w:r w:rsidR="00721C53" w:rsidRPr="00823B76">
          <w:rPr>
            <w:rStyle w:val="a3"/>
            <w:lang w:val="ru-RU"/>
          </w:rPr>
          <w:t>Период ожидания</w:t>
        </w:r>
        <w:r w:rsidR="00EB513F" w:rsidRPr="00823B76">
          <w:rPr>
            <w:webHidden/>
            <w:lang w:val="ru-RU"/>
          </w:rPr>
          <w:tab/>
        </w:r>
        <w:r w:rsidR="008A2AB6">
          <w:rPr>
            <w:webHidden/>
          </w:rPr>
          <w:t>37</w:t>
        </w:r>
      </w:hyperlink>
    </w:p>
    <w:p w14:paraId="5FB81432" w14:textId="4BEB438A" w:rsidR="00EB513F" w:rsidRPr="00823B76" w:rsidRDefault="006606BF" w:rsidP="00721C53">
      <w:pPr>
        <w:pStyle w:val="24"/>
        <w:rPr>
          <w:rFonts w:asciiTheme="minorHAnsi" w:eastAsiaTheme="minorEastAsia" w:hAnsiTheme="minorHAnsi" w:cstheme="minorBidi"/>
          <w:sz w:val="22"/>
          <w:szCs w:val="22"/>
          <w:lang w:val="ru-RU"/>
        </w:rPr>
      </w:pPr>
      <w:hyperlink w:anchor="_Toc494463391" w:history="1">
        <w:r w:rsidR="00EB513F" w:rsidRPr="00823B76">
          <w:rPr>
            <w:rStyle w:val="a3"/>
            <w:lang w:val="ru-RU"/>
          </w:rPr>
          <w:t>40.</w:t>
        </w:r>
        <w:r w:rsidR="00EB513F" w:rsidRPr="00823B76">
          <w:rPr>
            <w:rFonts w:asciiTheme="minorHAnsi" w:eastAsiaTheme="minorEastAsia" w:hAnsiTheme="minorHAnsi" w:cstheme="minorBidi"/>
            <w:sz w:val="22"/>
            <w:szCs w:val="22"/>
            <w:lang w:val="ru-RU"/>
          </w:rPr>
          <w:tab/>
        </w:r>
        <w:r w:rsidR="00721C53" w:rsidRPr="00823B76">
          <w:rPr>
            <w:rStyle w:val="a3"/>
            <w:lang w:val="ru-RU"/>
          </w:rPr>
          <w:t>Уведомление о намерении заключить контракт</w:t>
        </w:r>
        <w:r w:rsidR="00EB513F" w:rsidRPr="00823B76">
          <w:rPr>
            <w:webHidden/>
            <w:lang w:val="ru-RU"/>
          </w:rPr>
          <w:tab/>
        </w:r>
        <w:r w:rsidR="008A2AB6">
          <w:rPr>
            <w:webHidden/>
          </w:rPr>
          <w:t>37</w:t>
        </w:r>
      </w:hyperlink>
    </w:p>
    <w:p w14:paraId="33EBB1BC" w14:textId="39B14597" w:rsidR="00EB513F" w:rsidRPr="00823B76" w:rsidRDefault="006606BF" w:rsidP="00D52169">
      <w:pPr>
        <w:pStyle w:val="11"/>
        <w:rPr>
          <w:rFonts w:asciiTheme="minorHAnsi" w:eastAsiaTheme="minorEastAsia" w:hAnsiTheme="minorHAnsi" w:cstheme="minorBidi"/>
          <w:b w:val="0"/>
          <w:noProof/>
          <w:sz w:val="22"/>
          <w:szCs w:val="22"/>
          <w:lang w:val="ru-RU"/>
        </w:rPr>
      </w:pPr>
      <w:hyperlink w:anchor="_Toc494463392" w:history="1">
        <w:r w:rsidR="00EB513F" w:rsidRPr="00823B76">
          <w:rPr>
            <w:rStyle w:val="a3"/>
            <w:noProof/>
            <w:lang w:val="ru-RU"/>
          </w:rPr>
          <w:t xml:space="preserve">F. </w:t>
        </w:r>
        <w:r w:rsidR="00D52169" w:rsidRPr="00823B76">
          <w:rPr>
            <w:rStyle w:val="a3"/>
            <w:noProof/>
            <w:lang w:val="ru-RU"/>
          </w:rPr>
          <w:t>Присуждение контракта</w:t>
        </w:r>
        <w:r w:rsidR="00EB513F" w:rsidRPr="00823B76">
          <w:rPr>
            <w:noProof/>
            <w:webHidden/>
            <w:lang w:val="ru-RU"/>
          </w:rPr>
          <w:tab/>
        </w:r>
        <w:r w:rsidR="00EB513F" w:rsidRPr="00823B76">
          <w:rPr>
            <w:noProof/>
            <w:webHidden/>
            <w:lang w:val="ru-RU"/>
          </w:rPr>
          <w:fldChar w:fldCharType="begin"/>
        </w:r>
        <w:r w:rsidR="00EB513F" w:rsidRPr="00823B76">
          <w:rPr>
            <w:noProof/>
            <w:webHidden/>
            <w:lang w:val="ru-RU"/>
          </w:rPr>
          <w:instrText xml:space="preserve"> PAGEREF _Toc494463392 \h </w:instrText>
        </w:r>
        <w:r w:rsidR="00EB513F" w:rsidRPr="00823B76">
          <w:rPr>
            <w:noProof/>
            <w:webHidden/>
            <w:lang w:val="ru-RU"/>
          </w:rPr>
        </w:r>
        <w:r w:rsidR="00EB513F" w:rsidRPr="00823B76">
          <w:rPr>
            <w:noProof/>
            <w:webHidden/>
            <w:lang w:val="ru-RU"/>
          </w:rPr>
          <w:fldChar w:fldCharType="separate"/>
        </w:r>
        <w:r w:rsidR="00D9080A">
          <w:rPr>
            <w:noProof/>
            <w:webHidden/>
            <w:lang w:val="ru-RU"/>
          </w:rPr>
          <w:t>38</w:t>
        </w:r>
        <w:r w:rsidR="00EB513F" w:rsidRPr="00823B76">
          <w:rPr>
            <w:noProof/>
            <w:webHidden/>
            <w:lang w:val="ru-RU"/>
          </w:rPr>
          <w:fldChar w:fldCharType="end"/>
        </w:r>
      </w:hyperlink>
    </w:p>
    <w:p w14:paraId="740E3E87" w14:textId="0C0E8A35" w:rsidR="00EB513F" w:rsidRPr="00823B76" w:rsidRDefault="006606BF" w:rsidP="00D52169">
      <w:pPr>
        <w:pStyle w:val="24"/>
        <w:rPr>
          <w:rFonts w:asciiTheme="minorHAnsi" w:eastAsiaTheme="minorEastAsia" w:hAnsiTheme="minorHAnsi" w:cstheme="minorBidi"/>
          <w:sz w:val="22"/>
          <w:szCs w:val="22"/>
          <w:lang w:val="ru-RU"/>
        </w:rPr>
      </w:pPr>
      <w:hyperlink w:anchor="_Toc494463393" w:history="1">
        <w:r w:rsidR="00EB513F" w:rsidRPr="00823B76">
          <w:rPr>
            <w:rStyle w:val="a3"/>
            <w:lang w:val="ru-RU"/>
          </w:rPr>
          <w:t>41.</w:t>
        </w:r>
        <w:r w:rsidR="00EB513F" w:rsidRPr="00823B76">
          <w:rPr>
            <w:rFonts w:asciiTheme="minorHAnsi" w:eastAsiaTheme="minorEastAsia" w:hAnsiTheme="minorHAnsi" w:cstheme="minorBidi"/>
            <w:sz w:val="22"/>
            <w:szCs w:val="22"/>
            <w:lang w:val="ru-RU"/>
          </w:rPr>
          <w:tab/>
        </w:r>
        <w:r w:rsidR="00D52169" w:rsidRPr="00823B76">
          <w:rPr>
            <w:rStyle w:val="a3"/>
            <w:lang w:val="ru-RU"/>
          </w:rPr>
          <w:t>Критерии присуждения</w:t>
        </w:r>
        <w:r w:rsidR="00EB513F" w:rsidRPr="00823B76">
          <w:rPr>
            <w:webHidden/>
            <w:lang w:val="ru-RU"/>
          </w:rPr>
          <w:tab/>
        </w:r>
        <w:r w:rsidR="00D94623">
          <w:rPr>
            <w:webHidden/>
            <w:lang w:val="ru-RU"/>
          </w:rPr>
          <w:t>3</w:t>
        </w:r>
        <w:r w:rsidR="008A2AB6">
          <w:rPr>
            <w:webHidden/>
          </w:rPr>
          <w:t>8</w:t>
        </w:r>
      </w:hyperlink>
    </w:p>
    <w:p w14:paraId="6181BAF3" w14:textId="5C365B51" w:rsidR="00EB513F" w:rsidRPr="00823B76" w:rsidRDefault="006606BF" w:rsidP="00D52169">
      <w:pPr>
        <w:pStyle w:val="24"/>
        <w:rPr>
          <w:rFonts w:asciiTheme="minorHAnsi" w:eastAsiaTheme="minorEastAsia" w:hAnsiTheme="minorHAnsi" w:cstheme="minorBidi"/>
          <w:sz w:val="22"/>
          <w:szCs w:val="22"/>
          <w:lang w:val="ru-RU"/>
        </w:rPr>
      </w:pPr>
      <w:hyperlink w:anchor="_Toc494463394" w:history="1">
        <w:r w:rsidR="00EB513F" w:rsidRPr="00823B76">
          <w:rPr>
            <w:rStyle w:val="a3"/>
            <w:lang w:val="ru-RU"/>
          </w:rPr>
          <w:t>42.</w:t>
        </w:r>
        <w:r w:rsidR="00EB513F" w:rsidRPr="00823B76">
          <w:rPr>
            <w:rFonts w:asciiTheme="minorHAnsi" w:eastAsiaTheme="minorEastAsia" w:hAnsiTheme="minorHAnsi" w:cstheme="minorBidi"/>
            <w:sz w:val="22"/>
            <w:szCs w:val="22"/>
            <w:lang w:val="ru-RU"/>
          </w:rPr>
          <w:tab/>
        </w:r>
        <w:r w:rsidR="00D52169" w:rsidRPr="00823B76">
          <w:rPr>
            <w:rStyle w:val="a3"/>
            <w:lang w:val="ru-RU"/>
          </w:rPr>
          <w:t>Право Покупателя изменить количество товаров или услуг в момент присуждения контракта</w:t>
        </w:r>
        <w:r w:rsidR="00EB513F" w:rsidRPr="00823B76">
          <w:rPr>
            <w:webHidden/>
            <w:lang w:val="ru-RU"/>
          </w:rPr>
          <w:tab/>
        </w:r>
        <w:r w:rsidR="008A2AB6">
          <w:rPr>
            <w:webHidden/>
          </w:rPr>
          <w:t>38</w:t>
        </w:r>
      </w:hyperlink>
    </w:p>
    <w:p w14:paraId="48EDEA7F" w14:textId="64BC4646" w:rsidR="00EB513F" w:rsidRPr="00823B76" w:rsidRDefault="006606BF" w:rsidP="00D52169">
      <w:pPr>
        <w:pStyle w:val="24"/>
        <w:rPr>
          <w:rFonts w:asciiTheme="minorHAnsi" w:eastAsiaTheme="minorEastAsia" w:hAnsiTheme="minorHAnsi" w:cstheme="minorBidi"/>
          <w:sz w:val="22"/>
          <w:szCs w:val="22"/>
          <w:lang w:val="ru-RU"/>
        </w:rPr>
      </w:pPr>
      <w:hyperlink w:anchor="_Toc494463395" w:history="1">
        <w:r w:rsidR="00EB513F" w:rsidRPr="00823B76">
          <w:rPr>
            <w:rStyle w:val="a3"/>
            <w:lang w:val="ru-RU"/>
          </w:rPr>
          <w:t>43.</w:t>
        </w:r>
        <w:r w:rsidR="00EB513F" w:rsidRPr="00823B76">
          <w:rPr>
            <w:rFonts w:asciiTheme="minorHAnsi" w:eastAsiaTheme="minorEastAsia" w:hAnsiTheme="minorHAnsi" w:cstheme="minorBidi"/>
            <w:sz w:val="22"/>
            <w:szCs w:val="22"/>
            <w:lang w:val="ru-RU"/>
          </w:rPr>
          <w:tab/>
        </w:r>
        <w:r w:rsidR="00D52169" w:rsidRPr="00823B76">
          <w:rPr>
            <w:rStyle w:val="a3"/>
            <w:lang w:val="ru-RU"/>
          </w:rPr>
          <w:t>Уведомление о присуждении контракта</w:t>
        </w:r>
        <w:r w:rsidR="00EB513F" w:rsidRPr="00823B76">
          <w:rPr>
            <w:webHidden/>
            <w:lang w:val="ru-RU"/>
          </w:rPr>
          <w:tab/>
        </w:r>
        <w:r w:rsidR="008A2AB6">
          <w:rPr>
            <w:webHidden/>
          </w:rPr>
          <w:t>38</w:t>
        </w:r>
      </w:hyperlink>
    </w:p>
    <w:p w14:paraId="6A49EB64" w14:textId="3C1F0CAD" w:rsidR="00EB513F" w:rsidRPr="00823B76" w:rsidRDefault="006606BF" w:rsidP="00A26D59">
      <w:pPr>
        <w:pStyle w:val="24"/>
        <w:rPr>
          <w:rFonts w:asciiTheme="minorHAnsi" w:eastAsiaTheme="minorEastAsia" w:hAnsiTheme="minorHAnsi" w:cstheme="minorBidi"/>
          <w:sz w:val="22"/>
          <w:szCs w:val="22"/>
          <w:lang w:val="ru-RU"/>
        </w:rPr>
      </w:pPr>
      <w:hyperlink w:anchor="_Toc494463396" w:history="1">
        <w:r w:rsidR="00EB513F" w:rsidRPr="00823B76">
          <w:rPr>
            <w:rStyle w:val="a3"/>
            <w:lang w:val="ru-RU"/>
          </w:rPr>
          <w:t>44.</w:t>
        </w:r>
        <w:r w:rsidR="00EB513F" w:rsidRPr="00823B76">
          <w:rPr>
            <w:rFonts w:asciiTheme="minorHAnsi" w:eastAsiaTheme="minorEastAsia" w:hAnsiTheme="minorHAnsi" w:cstheme="minorBidi"/>
            <w:sz w:val="22"/>
            <w:szCs w:val="22"/>
            <w:lang w:val="ru-RU"/>
          </w:rPr>
          <w:tab/>
        </w:r>
        <w:r w:rsidR="00343BCC" w:rsidRPr="00823B76">
          <w:rPr>
            <w:rStyle w:val="a3"/>
            <w:lang w:val="ru-RU"/>
          </w:rPr>
          <w:t>Разъяснение</w:t>
        </w:r>
        <w:r w:rsidR="00721C53" w:rsidRPr="00823B76">
          <w:rPr>
            <w:rStyle w:val="a3"/>
            <w:lang w:val="ru-RU"/>
          </w:rPr>
          <w:t xml:space="preserve"> Покупател</w:t>
        </w:r>
        <w:r w:rsidR="00A26D59" w:rsidRPr="00823B76">
          <w:rPr>
            <w:rStyle w:val="a3"/>
            <w:lang w:val="ru-RU"/>
          </w:rPr>
          <w:t>я</w:t>
        </w:r>
        <w:r w:rsidR="00EB513F" w:rsidRPr="00823B76">
          <w:rPr>
            <w:webHidden/>
            <w:lang w:val="ru-RU"/>
          </w:rPr>
          <w:tab/>
        </w:r>
        <w:r w:rsidR="00D94623">
          <w:rPr>
            <w:webHidden/>
            <w:lang w:val="ru-RU"/>
          </w:rPr>
          <w:t>4</w:t>
        </w:r>
        <w:r w:rsidR="008A2AB6">
          <w:rPr>
            <w:webHidden/>
          </w:rPr>
          <w:t>0</w:t>
        </w:r>
      </w:hyperlink>
    </w:p>
    <w:p w14:paraId="30D852B1" w14:textId="4EA9A26D" w:rsidR="00EB513F" w:rsidRPr="00823B76" w:rsidRDefault="006606BF" w:rsidP="00D52169">
      <w:pPr>
        <w:pStyle w:val="24"/>
        <w:rPr>
          <w:rFonts w:asciiTheme="minorHAnsi" w:eastAsiaTheme="minorEastAsia" w:hAnsiTheme="minorHAnsi" w:cstheme="minorBidi"/>
          <w:sz w:val="22"/>
          <w:szCs w:val="22"/>
          <w:lang w:val="ru-RU"/>
        </w:rPr>
      </w:pPr>
      <w:hyperlink w:anchor="_Toc494463397" w:history="1">
        <w:r w:rsidR="00EB513F" w:rsidRPr="00823B76">
          <w:rPr>
            <w:rStyle w:val="a3"/>
            <w:lang w:val="ru-RU"/>
          </w:rPr>
          <w:t>45.</w:t>
        </w:r>
        <w:r w:rsidR="00EB513F" w:rsidRPr="00823B76">
          <w:rPr>
            <w:rFonts w:asciiTheme="minorHAnsi" w:eastAsiaTheme="minorEastAsia" w:hAnsiTheme="minorHAnsi" w:cstheme="minorBidi"/>
            <w:sz w:val="22"/>
            <w:szCs w:val="22"/>
            <w:lang w:val="ru-RU"/>
          </w:rPr>
          <w:tab/>
        </w:r>
        <w:r w:rsidR="00D52169" w:rsidRPr="00823B76">
          <w:rPr>
            <w:rStyle w:val="a3"/>
            <w:lang w:val="ru-RU"/>
          </w:rPr>
          <w:t>Подписание контракта</w:t>
        </w:r>
        <w:r w:rsidR="00EB513F" w:rsidRPr="00823B76">
          <w:rPr>
            <w:webHidden/>
            <w:lang w:val="ru-RU"/>
          </w:rPr>
          <w:tab/>
        </w:r>
        <w:r w:rsidR="00D94623">
          <w:rPr>
            <w:webHidden/>
            <w:lang w:val="ru-RU"/>
          </w:rPr>
          <w:t>4</w:t>
        </w:r>
        <w:r w:rsidR="008A2AB6">
          <w:rPr>
            <w:webHidden/>
          </w:rPr>
          <w:t>0</w:t>
        </w:r>
      </w:hyperlink>
    </w:p>
    <w:p w14:paraId="75E91156" w14:textId="298FA770" w:rsidR="00EB513F" w:rsidRPr="00823B76" w:rsidRDefault="006606BF" w:rsidP="00D52169">
      <w:pPr>
        <w:pStyle w:val="24"/>
        <w:rPr>
          <w:rFonts w:asciiTheme="minorHAnsi" w:eastAsiaTheme="minorEastAsia" w:hAnsiTheme="minorHAnsi" w:cstheme="minorBidi"/>
          <w:sz w:val="22"/>
          <w:szCs w:val="22"/>
          <w:lang w:val="ru-RU"/>
        </w:rPr>
      </w:pPr>
      <w:hyperlink w:anchor="_Toc494463398" w:history="1">
        <w:r w:rsidR="00EB513F" w:rsidRPr="00823B76">
          <w:rPr>
            <w:rStyle w:val="a3"/>
            <w:lang w:val="ru-RU"/>
          </w:rPr>
          <w:t>46.</w:t>
        </w:r>
        <w:r w:rsidR="00EB513F" w:rsidRPr="00823B76">
          <w:rPr>
            <w:rFonts w:asciiTheme="minorHAnsi" w:eastAsiaTheme="minorEastAsia" w:hAnsiTheme="minorHAnsi" w:cstheme="minorBidi"/>
            <w:sz w:val="22"/>
            <w:szCs w:val="22"/>
            <w:lang w:val="ru-RU"/>
          </w:rPr>
          <w:tab/>
        </w:r>
        <w:r w:rsidR="00D52169" w:rsidRPr="00823B76">
          <w:rPr>
            <w:rStyle w:val="a3"/>
            <w:lang w:val="ru-RU"/>
          </w:rPr>
          <w:t>Залоговое обеспечение выполнения контракта</w:t>
        </w:r>
        <w:r w:rsidR="00EB513F" w:rsidRPr="00823B76">
          <w:rPr>
            <w:webHidden/>
            <w:lang w:val="ru-RU"/>
          </w:rPr>
          <w:tab/>
        </w:r>
        <w:r w:rsidR="00D94623">
          <w:rPr>
            <w:webHidden/>
            <w:lang w:val="ru-RU"/>
          </w:rPr>
          <w:t>4</w:t>
        </w:r>
        <w:r w:rsidR="008A2AB6">
          <w:rPr>
            <w:webHidden/>
          </w:rPr>
          <w:t>1</w:t>
        </w:r>
      </w:hyperlink>
    </w:p>
    <w:p w14:paraId="094B038F" w14:textId="1EEFE04D" w:rsidR="00EB513F" w:rsidRPr="00823B76" w:rsidRDefault="006606BF" w:rsidP="00721C53">
      <w:pPr>
        <w:pStyle w:val="24"/>
        <w:rPr>
          <w:rFonts w:asciiTheme="minorHAnsi" w:eastAsiaTheme="minorEastAsia" w:hAnsiTheme="minorHAnsi" w:cstheme="minorBidi"/>
          <w:sz w:val="22"/>
          <w:szCs w:val="22"/>
          <w:lang w:val="ru-RU"/>
        </w:rPr>
      </w:pPr>
      <w:hyperlink w:anchor="_Toc494463399" w:history="1">
        <w:r w:rsidR="00EB513F" w:rsidRPr="00823B76">
          <w:rPr>
            <w:rStyle w:val="a3"/>
            <w:lang w:val="ru-RU"/>
          </w:rPr>
          <w:t>47.</w:t>
        </w:r>
        <w:r w:rsidR="00EB513F" w:rsidRPr="00823B76">
          <w:rPr>
            <w:rFonts w:asciiTheme="minorHAnsi" w:eastAsiaTheme="minorEastAsia" w:hAnsiTheme="minorHAnsi" w:cstheme="minorBidi"/>
            <w:sz w:val="22"/>
            <w:szCs w:val="22"/>
            <w:lang w:val="ru-RU"/>
          </w:rPr>
          <w:tab/>
        </w:r>
        <w:r w:rsidR="00721C53" w:rsidRPr="00823B76">
          <w:rPr>
            <w:rStyle w:val="a3"/>
            <w:lang w:val="ru-RU"/>
          </w:rPr>
          <w:t>Жалобы, связанные с закупками</w:t>
        </w:r>
        <w:r w:rsidR="00EB513F" w:rsidRPr="00823B76">
          <w:rPr>
            <w:webHidden/>
            <w:lang w:val="ru-RU"/>
          </w:rPr>
          <w:tab/>
        </w:r>
        <w:r w:rsidR="00D94623">
          <w:rPr>
            <w:webHidden/>
            <w:lang w:val="ru-RU"/>
          </w:rPr>
          <w:t>4</w:t>
        </w:r>
        <w:r w:rsidR="008A2AB6">
          <w:rPr>
            <w:webHidden/>
          </w:rPr>
          <w:t>2</w:t>
        </w:r>
      </w:hyperlink>
    </w:p>
    <w:p w14:paraId="1DD44D68" w14:textId="77777777" w:rsidR="00131C2E" w:rsidRPr="00823B76" w:rsidRDefault="00131C2E">
      <w:pPr>
        <w:rPr>
          <w:lang w:val="ru-RU"/>
        </w:rPr>
      </w:pPr>
      <w:r w:rsidRPr="00823B76">
        <w:rPr>
          <w:lang w:val="ru-RU"/>
        </w:rPr>
        <w:fldChar w:fldCharType="end"/>
      </w:r>
    </w:p>
    <w:p w14:paraId="74AA5B0E" w14:textId="77777777" w:rsidR="00913EC4" w:rsidRPr="00823B76" w:rsidRDefault="00913EC4">
      <w:pPr>
        <w:rPr>
          <w:lang w:val="ru-RU"/>
        </w:rPr>
      </w:pPr>
      <w:r w:rsidRPr="00823B76">
        <w:rPr>
          <w:lang w:val="ru-RU"/>
        </w:rPr>
        <w:br w:type="page"/>
      </w:r>
    </w:p>
    <w:p w14:paraId="467424D7" w14:textId="77777777" w:rsidR="00455149" w:rsidRPr="00823B76" w:rsidRDefault="00455149">
      <w:pPr>
        <w:rPr>
          <w:lang w:val="ru-RU"/>
        </w:rPr>
      </w:pPr>
    </w:p>
    <w:tbl>
      <w:tblPr>
        <w:tblStyle w:val="affc"/>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6606BF" w14:paraId="1958A9E1" w14:textId="77777777" w:rsidTr="004C3157">
        <w:trPr>
          <w:trHeight w:val="800"/>
        </w:trPr>
        <w:tc>
          <w:tcPr>
            <w:tcW w:w="9259" w:type="dxa"/>
          </w:tcPr>
          <w:p w14:paraId="70B63693" w14:textId="77777777" w:rsidR="00455149" w:rsidRPr="00823B76" w:rsidRDefault="00455149" w:rsidP="00ED0D94">
            <w:pPr>
              <w:ind w:left="-108" w:right="-479"/>
              <w:jc w:val="center"/>
              <w:rPr>
                <w:b/>
                <w:bCs/>
                <w:sz w:val="36"/>
                <w:lang w:val="ru-RU"/>
              </w:rPr>
            </w:pPr>
            <w:r w:rsidRPr="00823B76">
              <w:rPr>
                <w:b/>
                <w:bCs/>
                <w:sz w:val="36"/>
                <w:u w:val="single"/>
                <w:lang w:val="ru-RU"/>
              </w:rPr>
              <w:br w:type="page"/>
            </w:r>
            <w:r w:rsidRPr="00823B76">
              <w:rPr>
                <w:b/>
                <w:bCs/>
                <w:sz w:val="36"/>
                <w:lang w:val="ru-RU"/>
              </w:rPr>
              <w:br w:type="page"/>
            </w:r>
            <w:bookmarkStart w:id="5" w:name="_Hlt438532663"/>
            <w:bookmarkStart w:id="6" w:name="_Toc438266923"/>
            <w:bookmarkStart w:id="7" w:name="_Toc438267877"/>
            <w:bookmarkStart w:id="8" w:name="_Toc438366664"/>
            <w:bookmarkStart w:id="9" w:name="_Toc507316736"/>
            <w:bookmarkStart w:id="10" w:name="_Toc73332847"/>
            <w:bookmarkEnd w:id="5"/>
            <w:r w:rsidR="00DC370B" w:rsidRPr="00823B76">
              <w:rPr>
                <w:b/>
                <w:bCs/>
                <w:sz w:val="36"/>
                <w:lang w:val="ru-RU"/>
              </w:rPr>
              <w:t xml:space="preserve">Раздел </w:t>
            </w:r>
            <w:r w:rsidRPr="00823B76">
              <w:rPr>
                <w:b/>
                <w:bCs/>
                <w:sz w:val="36"/>
                <w:lang w:val="ru-RU"/>
              </w:rPr>
              <w:t>I.</w:t>
            </w:r>
            <w:r w:rsidR="00B95321" w:rsidRPr="00823B76">
              <w:rPr>
                <w:b/>
                <w:bCs/>
                <w:sz w:val="36"/>
                <w:lang w:val="ru-RU"/>
              </w:rPr>
              <w:t xml:space="preserve"> </w:t>
            </w:r>
            <w:r w:rsidR="00DC370B" w:rsidRPr="00823B76">
              <w:rPr>
                <w:b/>
                <w:bCs/>
                <w:sz w:val="36"/>
                <w:lang w:val="ru-RU"/>
              </w:rPr>
              <w:t>Инструкции для участников торгов (ИУТ)</w:t>
            </w:r>
            <w:bookmarkEnd w:id="6"/>
            <w:bookmarkEnd w:id="7"/>
            <w:bookmarkEnd w:id="8"/>
            <w:bookmarkEnd w:id="9"/>
            <w:bookmarkEnd w:id="10"/>
          </w:p>
        </w:tc>
      </w:tr>
    </w:tbl>
    <w:p w14:paraId="7979D59B" w14:textId="77777777" w:rsidR="00ED0D94" w:rsidRPr="00823B76" w:rsidRDefault="00ED0D94" w:rsidP="00ED0D94">
      <w:pPr>
        <w:rPr>
          <w:lang w:val="ru-RU"/>
        </w:rPr>
      </w:pPr>
      <w:bookmarkStart w:id="11" w:name="_Toc438532558"/>
      <w:bookmarkStart w:id="12" w:name="_Toc438532572"/>
      <w:bookmarkEnd w:id="11"/>
      <w:bookmarkEnd w:id="12"/>
    </w:p>
    <w:tbl>
      <w:tblPr>
        <w:tblStyle w:val="affc"/>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14"/>
        <w:gridCol w:w="6436"/>
      </w:tblGrid>
      <w:tr w:rsidR="003D0010" w:rsidRPr="00823B76" w14:paraId="15086B57" w14:textId="77777777" w:rsidTr="003D0010">
        <w:tc>
          <w:tcPr>
            <w:tcW w:w="9360" w:type="dxa"/>
            <w:gridSpan w:val="3"/>
          </w:tcPr>
          <w:p w14:paraId="52049657" w14:textId="77777777" w:rsidR="003D0010" w:rsidRPr="00823B76" w:rsidRDefault="00DC370B" w:rsidP="00873551">
            <w:pPr>
              <w:pStyle w:val="22"/>
              <w:numPr>
                <w:ilvl w:val="0"/>
                <w:numId w:val="85"/>
              </w:numPr>
              <w:spacing w:before="0" w:after="200"/>
              <w:rPr>
                <w:lang w:val="ru-RU"/>
              </w:rPr>
            </w:pPr>
            <w:r w:rsidRPr="00823B76">
              <w:rPr>
                <w:lang w:val="ru-RU"/>
              </w:rPr>
              <w:t>Общие положения</w:t>
            </w:r>
          </w:p>
        </w:tc>
      </w:tr>
      <w:tr w:rsidR="00ED0D94" w:rsidRPr="006606BF" w14:paraId="5F685B20" w14:textId="77777777" w:rsidTr="00923342">
        <w:tc>
          <w:tcPr>
            <w:tcW w:w="2776" w:type="dxa"/>
          </w:tcPr>
          <w:p w14:paraId="7F0A9303" w14:textId="77777777" w:rsidR="00ED0D94" w:rsidRPr="00823B76" w:rsidRDefault="00DC370B" w:rsidP="002C65FC">
            <w:pPr>
              <w:pStyle w:val="Sec1-ClausesAfter10pt1"/>
              <w:rPr>
                <w:lang w:val="ru-RU"/>
              </w:rPr>
            </w:pPr>
            <w:r w:rsidRPr="00823B76">
              <w:rPr>
                <w:lang w:val="ru-RU"/>
              </w:rPr>
              <w:t>Предмет предложения</w:t>
            </w:r>
          </w:p>
        </w:tc>
        <w:tc>
          <w:tcPr>
            <w:tcW w:w="6584" w:type="dxa"/>
            <w:gridSpan w:val="2"/>
          </w:tcPr>
          <w:p w14:paraId="53B6D2F3" w14:textId="77777777" w:rsidR="00DC370B" w:rsidRPr="00823B76" w:rsidRDefault="00DC370B" w:rsidP="004A635C">
            <w:pPr>
              <w:pStyle w:val="Sub-ClauseText"/>
              <w:numPr>
                <w:ilvl w:val="1"/>
                <w:numId w:val="15"/>
              </w:numPr>
              <w:spacing w:before="0" w:after="180"/>
              <w:rPr>
                <w:spacing w:val="0"/>
                <w:lang w:val="ru-RU"/>
              </w:rPr>
            </w:pPr>
            <w:r w:rsidRPr="00823B76">
              <w:rPr>
                <w:spacing w:val="0"/>
                <w:lang w:val="ru-RU"/>
              </w:rPr>
              <w:t>В связи с</w:t>
            </w:r>
            <w:r w:rsidR="004A635C" w:rsidRPr="00823B76">
              <w:rPr>
                <w:spacing w:val="0"/>
                <w:lang w:val="ru-RU"/>
              </w:rPr>
              <w:t>о</w:t>
            </w:r>
            <w:r w:rsidRPr="00823B76">
              <w:rPr>
                <w:spacing w:val="0"/>
                <w:lang w:val="ru-RU"/>
              </w:rPr>
              <w:t xml:space="preserve"> </w:t>
            </w:r>
            <w:r w:rsidR="004A635C" w:rsidRPr="00823B76">
              <w:rPr>
                <w:lang w:val="ru-RU"/>
              </w:rPr>
              <w:t xml:space="preserve">Специальным </w:t>
            </w:r>
            <w:r w:rsidR="00866B42" w:rsidRPr="00823B76">
              <w:rPr>
                <w:lang w:val="ru-RU"/>
              </w:rPr>
              <w:t>извещением о закупке</w:t>
            </w:r>
            <w:r w:rsidRPr="00823B76">
              <w:rPr>
                <w:spacing w:val="0"/>
                <w:lang w:val="ru-RU"/>
              </w:rPr>
              <w:t xml:space="preserve">, </w:t>
            </w:r>
            <w:r w:rsidR="00866B42" w:rsidRPr="00823B76">
              <w:rPr>
                <w:spacing w:val="0"/>
                <w:lang w:val="ru-RU"/>
              </w:rPr>
              <w:t>Запросом на подачу конкурсных предложений</w:t>
            </w:r>
            <w:r w:rsidRPr="00823B76">
              <w:rPr>
                <w:spacing w:val="0"/>
                <w:lang w:val="ru-RU"/>
              </w:rPr>
              <w:t xml:space="preserve">, оговоренными в </w:t>
            </w:r>
            <w:r w:rsidRPr="00823B76">
              <w:rPr>
                <w:b/>
                <w:spacing w:val="0"/>
                <w:lang w:val="ru-RU"/>
              </w:rPr>
              <w:t xml:space="preserve">Информационной карте </w:t>
            </w:r>
            <w:r w:rsidR="0016442D" w:rsidRPr="00823B76">
              <w:rPr>
                <w:b/>
                <w:spacing w:val="0"/>
                <w:lang w:val="ru-RU"/>
              </w:rPr>
              <w:t>конкурсного</w:t>
            </w:r>
            <w:r w:rsidRPr="00823B76">
              <w:rPr>
                <w:b/>
                <w:spacing w:val="0"/>
                <w:lang w:val="ru-RU"/>
              </w:rPr>
              <w:t xml:space="preserve"> предложения (ИК</w:t>
            </w:r>
            <w:r w:rsidR="0016442D" w:rsidRPr="00823B76">
              <w:rPr>
                <w:b/>
                <w:spacing w:val="0"/>
                <w:lang w:val="ru-RU"/>
              </w:rPr>
              <w:t>КП</w:t>
            </w:r>
            <w:r w:rsidRPr="00823B76">
              <w:rPr>
                <w:b/>
                <w:spacing w:val="0"/>
                <w:lang w:val="ru-RU"/>
              </w:rPr>
              <w:t xml:space="preserve">), </w:t>
            </w:r>
            <w:r w:rsidRPr="00823B76">
              <w:rPr>
                <w:spacing w:val="0"/>
                <w:lang w:val="ru-RU"/>
              </w:rPr>
              <w:t xml:space="preserve">Покупатель, как указано в </w:t>
            </w:r>
            <w:r w:rsidRPr="00823B76">
              <w:rPr>
                <w:b/>
                <w:spacing w:val="0"/>
                <w:lang w:val="ru-RU"/>
              </w:rPr>
              <w:t>ИК</w:t>
            </w:r>
            <w:r w:rsidR="00C770E2" w:rsidRPr="00823B76">
              <w:rPr>
                <w:b/>
                <w:spacing w:val="0"/>
                <w:lang w:val="ru-RU"/>
              </w:rPr>
              <w:t>К</w:t>
            </w:r>
            <w:r w:rsidRPr="00823B76">
              <w:rPr>
                <w:b/>
                <w:spacing w:val="0"/>
                <w:lang w:val="ru-RU"/>
              </w:rPr>
              <w:t>П</w:t>
            </w:r>
            <w:r w:rsidRPr="00823B76">
              <w:rPr>
                <w:spacing w:val="0"/>
                <w:lang w:val="ru-RU"/>
              </w:rPr>
              <w:t xml:space="preserve">, издает Документацию для торгов на поставку товаров и, если применимо, сопутствующих услуг в соответствии с разделом VII «Техническое задание». Название, описание и количество лотов (контрактов) в рамках такого </w:t>
            </w:r>
            <w:r w:rsidR="00092DEB" w:rsidRPr="00823B76">
              <w:rPr>
                <w:spacing w:val="0"/>
                <w:lang w:val="ru-RU"/>
              </w:rPr>
              <w:t>Запроса на подачу конкурсных предложений</w:t>
            </w:r>
            <w:r w:rsidR="00583D22" w:rsidRPr="00823B76">
              <w:rPr>
                <w:spacing w:val="0"/>
                <w:lang w:val="ru-RU"/>
              </w:rPr>
              <w:t xml:space="preserve"> </w:t>
            </w:r>
            <w:r w:rsidRPr="00823B76">
              <w:rPr>
                <w:spacing w:val="0"/>
                <w:lang w:val="ru-RU"/>
              </w:rPr>
              <w:t xml:space="preserve">указаны в </w:t>
            </w:r>
            <w:r w:rsidRPr="00823B76">
              <w:rPr>
                <w:b/>
                <w:spacing w:val="0"/>
                <w:lang w:val="ru-RU"/>
              </w:rPr>
              <w:t>ИК</w:t>
            </w:r>
            <w:r w:rsidR="00E95D66" w:rsidRPr="00823B76">
              <w:rPr>
                <w:b/>
                <w:spacing w:val="0"/>
                <w:lang w:val="ru-RU"/>
              </w:rPr>
              <w:t>К</w:t>
            </w:r>
            <w:r w:rsidRPr="00823B76">
              <w:rPr>
                <w:b/>
                <w:spacing w:val="0"/>
                <w:lang w:val="ru-RU"/>
              </w:rPr>
              <w:t>П</w:t>
            </w:r>
            <w:r w:rsidRPr="00823B76">
              <w:rPr>
                <w:spacing w:val="0"/>
                <w:lang w:val="ru-RU"/>
              </w:rPr>
              <w:t>.</w:t>
            </w:r>
          </w:p>
          <w:p w14:paraId="27C78DAB" w14:textId="77777777" w:rsidR="00F72B1D" w:rsidRPr="00823B76" w:rsidRDefault="00DC370B" w:rsidP="00F72B1D">
            <w:pPr>
              <w:pStyle w:val="Sub-ClauseText"/>
              <w:numPr>
                <w:ilvl w:val="1"/>
                <w:numId w:val="15"/>
              </w:numPr>
              <w:spacing w:before="0" w:after="160"/>
              <w:rPr>
                <w:spacing w:val="0"/>
                <w:lang w:val="ru-RU"/>
              </w:rPr>
            </w:pPr>
            <w:r w:rsidRPr="00823B76">
              <w:rPr>
                <w:spacing w:val="0"/>
                <w:lang w:val="ru-RU"/>
              </w:rPr>
              <w:t>В данной Документации для торгов</w:t>
            </w:r>
            <w:r w:rsidR="00ED0D94" w:rsidRPr="00823B76">
              <w:rPr>
                <w:spacing w:val="0"/>
                <w:lang w:val="ru-RU"/>
              </w:rPr>
              <w:t>:</w:t>
            </w:r>
          </w:p>
          <w:p w14:paraId="2D92A759" w14:textId="77777777" w:rsidR="00ED0D94" w:rsidRPr="00823B76" w:rsidRDefault="00DC370B" w:rsidP="00ED0D94">
            <w:pPr>
              <w:pStyle w:val="3"/>
              <w:numPr>
                <w:ilvl w:val="2"/>
                <w:numId w:val="9"/>
              </w:numPr>
              <w:spacing w:after="160"/>
              <w:rPr>
                <w:lang w:val="ru-RU"/>
              </w:rPr>
            </w:pPr>
            <w:r w:rsidRPr="00823B76">
              <w:rPr>
                <w:lang w:val="ru-RU"/>
              </w:rPr>
              <w:t xml:space="preserve">термин «в письменном виде» обозначает предоставленное в письменной форме (например, по почте, электронной почте, факсу, в том числе, если </w:t>
            </w:r>
            <w:r w:rsidRPr="00823B76">
              <w:rPr>
                <w:b/>
                <w:bCs/>
                <w:lang w:val="ru-RU"/>
              </w:rPr>
              <w:t>указано в</w:t>
            </w:r>
            <w:r w:rsidRPr="00823B76">
              <w:rPr>
                <w:lang w:val="ru-RU"/>
              </w:rPr>
              <w:t xml:space="preserve"> </w:t>
            </w:r>
            <w:r w:rsidRPr="00823B76">
              <w:rPr>
                <w:b/>
                <w:lang w:val="ru-RU"/>
              </w:rPr>
              <w:t>ИК</w:t>
            </w:r>
            <w:r w:rsidR="00BA2A38" w:rsidRPr="00823B76">
              <w:rPr>
                <w:b/>
                <w:lang w:val="ru-RU"/>
              </w:rPr>
              <w:t>К</w:t>
            </w:r>
            <w:r w:rsidRPr="00823B76">
              <w:rPr>
                <w:b/>
                <w:lang w:val="ru-RU"/>
              </w:rPr>
              <w:t>П</w:t>
            </w:r>
            <w:r w:rsidRPr="00823B76">
              <w:rPr>
                <w:lang w:val="ru-RU"/>
              </w:rPr>
              <w:t>, распространяемое или полученное через систему электронных закупок, используемую Покупателем) с подтверждением получения;</w:t>
            </w:r>
          </w:p>
          <w:p w14:paraId="6E2ACD15" w14:textId="77777777" w:rsidR="00ED0D94" w:rsidRPr="00823B76" w:rsidRDefault="00F81888" w:rsidP="00ED0D94">
            <w:pPr>
              <w:pStyle w:val="3"/>
              <w:numPr>
                <w:ilvl w:val="2"/>
                <w:numId w:val="9"/>
              </w:numPr>
              <w:spacing w:after="160"/>
              <w:rPr>
                <w:lang w:val="ru-RU"/>
              </w:rPr>
            </w:pPr>
            <w:r w:rsidRPr="00823B76">
              <w:rPr>
                <w:lang w:val="ru-RU"/>
              </w:rPr>
              <w:t>если этого требует контекст, слова в единственном числе имеют значение множественного числа, и наоборот;</w:t>
            </w:r>
          </w:p>
          <w:p w14:paraId="7B0A90F7" w14:textId="77777777" w:rsidR="00ED0D94" w:rsidRPr="00823B76" w:rsidRDefault="00F81888" w:rsidP="00195972">
            <w:pPr>
              <w:pStyle w:val="3"/>
              <w:numPr>
                <w:ilvl w:val="2"/>
                <w:numId w:val="9"/>
              </w:numPr>
              <w:spacing w:after="160"/>
              <w:rPr>
                <w:lang w:val="ru-RU"/>
              </w:rPr>
            </w:pPr>
            <w:r w:rsidRPr="00823B76">
              <w:rPr>
                <w:lang w:val="ru-RU"/>
              </w:rPr>
              <w:t>«день» означает календарный день</w:t>
            </w:r>
            <w:r w:rsidR="00ED0D94" w:rsidRPr="00823B76">
              <w:rPr>
                <w:lang w:val="ru-RU"/>
              </w:rPr>
              <w:t xml:space="preserve">, </w:t>
            </w:r>
            <w:r w:rsidRPr="00823B76">
              <w:rPr>
                <w:lang w:val="ru-RU"/>
              </w:rPr>
              <w:t>если не указано иным образом как «Рабочий день». Рабочий день — это день, который является официальным рабочим днем Заемщика. Это понятие не включает в себя официальные выходные дни Заемщика.</w:t>
            </w:r>
          </w:p>
        </w:tc>
      </w:tr>
      <w:tr w:rsidR="00ED0D94" w:rsidRPr="006606BF" w14:paraId="5B431172" w14:textId="77777777" w:rsidTr="00923342">
        <w:tc>
          <w:tcPr>
            <w:tcW w:w="2776" w:type="dxa"/>
          </w:tcPr>
          <w:p w14:paraId="417CBD28" w14:textId="77777777" w:rsidR="00ED0D94" w:rsidRPr="00823B76" w:rsidRDefault="00ED34D8" w:rsidP="002C65FC">
            <w:pPr>
              <w:pStyle w:val="Sec1-ClausesAfter10pt1"/>
              <w:rPr>
                <w:lang w:val="ru-RU"/>
              </w:rPr>
            </w:pPr>
            <w:bookmarkStart w:id="13" w:name="_Toc438438821"/>
            <w:bookmarkStart w:id="14" w:name="_Toc438532556"/>
            <w:bookmarkStart w:id="15" w:name="_Toc438733965"/>
            <w:bookmarkStart w:id="16" w:name="_Toc438907006"/>
            <w:bookmarkStart w:id="17" w:name="_Toc438907205"/>
            <w:bookmarkStart w:id="18" w:name="_Toc348000783"/>
            <w:bookmarkStart w:id="19" w:name="_Toc494463349"/>
            <w:r w:rsidRPr="00823B76">
              <w:rPr>
                <w:lang w:val="ru-RU"/>
              </w:rPr>
              <w:t xml:space="preserve">Источник финансирования </w:t>
            </w:r>
            <w:bookmarkEnd w:id="13"/>
            <w:bookmarkEnd w:id="14"/>
            <w:bookmarkEnd w:id="15"/>
            <w:bookmarkEnd w:id="16"/>
            <w:bookmarkEnd w:id="17"/>
            <w:bookmarkEnd w:id="18"/>
            <w:bookmarkEnd w:id="19"/>
          </w:p>
        </w:tc>
        <w:tc>
          <w:tcPr>
            <w:tcW w:w="6584" w:type="dxa"/>
            <w:gridSpan w:val="2"/>
          </w:tcPr>
          <w:p w14:paraId="69717BE6" w14:textId="77777777" w:rsidR="00ED0D94" w:rsidRPr="00823B76" w:rsidRDefault="00ED34D8" w:rsidP="00F72B1D">
            <w:pPr>
              <w:pStyle w:val="Sub-ClauseText"/>
              <w:numPr>
                <w:ilvl w:val="1"/>
                <w:numId w:val="23"/>
              </w:numPr>
              <w:spacing w:before="0" w:after="160"/>
              <w:rPr>
                <w:spacing w:val="0"/>
                <w:lang w:val="ru-RU"/>
              </w:rPr>
            </w:pPr>
            <w:r w:rsidRPr="00823B76">
              <w:rPr>
                <w:spacing w:val="0"/>
                <w:lang w:val="ru-RU"/>
              </w:rPr>
              <w:t xml:space="preserve">Заемщик или Получатель (далее именуемый «Заемщик»), </w:t>
            </w:r>
            <w:r w:rsidRPr="00823B76">
              <w:rPr>
                <w:b/>
                <w:bCs/>
                <w:spacing w:val="0"/>
                <w:lang w:val="ru-RU"/>
              </w:rPr>
              <w:t>указанный в</w:t>
            </w:r>
            <w:r w:rsidRPr="00823B76">
              <w:rPr>
                <w:spacing w:val="0"/>
                <w:lang w:val="ru-RU"/>
              </w:rPr>
              <w:t xml:space="preserve"> </w:t>
            </w:r>
            <w:r w:rsidRPr="00823B76">
              <w:rPr>
                <w:b/>
                <w:spacing w:val="0"/>
                <w:lang w:val="ru-RU"/>
              </w:rPr>
              <w:t>ИК</w:t>
            </w:r>
            <w:r w:rsidR="00E95D66" w:rsidRPr="00823B76">
              <w:rPr>
                <w:b/>
                <w:spacing w:val="0"/>
                <w:lang w:val="ru-RU"/>
              </w:rPr>
              <w:t>К</w:t>
            </w:r>
            <w:r w:rsidRPr="00823B76">
              <w:rPr>
                <w:b/>
                <w:spacing w:val="0"/>
                <w:lang w:val="ru-RU"/>
              </w:rPr>
              <w:t>П</w:t>
            </w:r>
            <w:r w:rsidRPr="00823B76">
              <w:rPr>
                <w:spacing w:val="0"/>
                <w:lang w:val="ru-RU"/>
              </w:rPr>
              <w:t xml:space="preserve">, подал заявку на финансирование или получил его (далее – «средства») от Международного банка реконструкции и развития или Международной ассоциации развития (далее именуемых «Банк») в </w:t>
            </w:r>
            <w:r w:rsidRPr="00823B76">
              <w:rPr>
                <w:b/>
                <w:bCs/>
                <w:spacing w:val="0"/>
                <w:lang w:val="ru-RU"/>
              </w:rPr>
              <w:t>указанной в</w:t>
            </w:r>
            <w:r w:rsidRPr="00823B76">
              <w:rPr>
                <w:spacing w:val="0"/>
                <w:lang w:val="ru-RU"/>
              </w:rPr>
              <w:t xml:space="preserve"> </w:t>
            </w:r>
            <w:r w:rsidRPr="00823B76">
              <w:rPr>
                <w:b/>
                <w:spacing w:val="0"/>
                <w:lang w:val="ru-RU"/>
              </w:rPr>
              <w:t>ИК</w:t>
            </w:r>
            <w:r w:rsidR="003E415D" w:rsidRPr="00823B76">
              <w:rPr>
                <w:b/>
                <w:spacing w:val="0"/>
                <w:lang w:val="ru-RU"/>
              </w:rPr>
              <w:t>К</w:t>
            </w:r>
            <w:r w:rsidRPr="00823B76">
              <w:rPr>
                <w:b/>
                <w:spacing w:val="0"/>
                <w:lang w:val="ru-RU"/>
              </w:rPr>
              <w:t>П</w:t>
            </w:r>
            <w:r w:rsidRPr="00823B76">
              <w:rPr>
                <w:spacing w:val="0"/>
                <w:lang w:val="ru-RU"/>
              </w:rPr>
              <w:t xml:space="preserve"> сумме на реализацию, указанного </w:t>
            </w:r>
            <w:r w:rsidRPr="00823B76">
              <w:rPr>
                <w:b/>
                <w:bCs/>
                <w:spacing w:val="0"/>
                <w:lang w:val="ru-RU"/>
              </w:rPr>
              <w:t>в</w:t>
            </w:r>
            <w:r w:rsidRPr="00823B76">
              <w:rPr>
                <w:spacing w:val="0"/>
                <w:lang w:val="ru-RU"/>
              </w:rPr>
              <w:t xml:space="preserve"> </w:t>
            </w:r>
            <w:r w:rsidRPr="00823B76">
              <w:rPr>
                <w:b/>
                <w:spacing w:val="0"/>
                <w:lang w:val="ru-RU"/>
              </w:rPr>
              <w:t>ИК</w:t>
            </w:r>
            <w:r w:rsidR="003E415D" w:rsidRPr="00823B76">
              <w:rPr>
                <w:b/>
                <w:spacing w:val="0"/>
                <w:lang w:val="ru-RU"/>
              </w:rPr>
              <w:t>К</w:t>
            </w:r>
            <w:r w:rsidRPr="00823B76">
              <w:rPr>
                <w:b/>
                <w:spacing w:val="0"/>
                <w:lang w:val="ru-RU"/>
              </w:rPr>
              <w:t>П</w:t>
            </w:r>
            <w:r w:rsidRPr="00823B76">
              <w:rPr>
                <w:spacing w:val="0"/>
                <w:lang w:val="ru-RU"/>
              </w:rPr>
              <w:t xml:space="preserve"> проекта. Заемщик намерен направить часть средств на выполнение разрешенных платежей по контракту, для заключения которого издан</w:t>
            </w:r>
            <w:r w:rsidR="00084790" w:rsidRPr="00823B76">
              <w:rPr>
                <w:spacing w:val="0"/>
                <w:lang w:val="ru-RU"/>
              </w:rPr>
              <w:t>а настоящая</w:t>
            </w:r>
            <w:r w:rsidRPr="00823B76">
              <w:rPr>
                <w:spacing w:val="0"/>
                <w:lang w:val="ru-RU"/>
              </w:rPr>
              <w:t xml:space="preserve"> документ</w:t>
            </w:r>
            <w:r w:rsidR="00084790" w:rsidRPr="00823B76">
              <w:rPr>
                <w:spacing w:val="0"/>
                <w:lang w:val="ru-RU"/>
              </w:rPr>
              <w:t xml:space="preserve">ация </w:t>
            </w:r>
            <w:r w:rsidRPr="00823B76">
              <w:rPr>
                <w:spacing w:val="0"/>
                <w:lang w:val="ru-RU"/>
              </w:rPr>
              <w:t>для торгов.</w:t>
            </w:r>
          </w:p>
          <w:p w14:paraId="41AB14A0" w14:textId="77777777" w:rsidR="00ED0D94" w:rsidRPr="00823B76" w:rsidRDefault="00ED34D8" w:rsidP="00CC26E3">
            <w:pPr>
              <w:pStyle w:val="Sub-ClauseText"/>
              <w:numPr>
                <w:ilvl w:val="1"/>
                <w:numId w:val="23"/>
              </w:numPr>
              <w:spacing w:before="0" w:after="160"/>
              <w:rPr>
                <w:lang w:val="ru-RU"/>
              </w:rPr>
            </w:pPr>
            <w:r w:rsidRPr="00823B76">
              <w:rPr>
                <w:spacing w:val="0"/>
                <w:lang w:val="ru-RU"/>
              </w:rPr>
              <w:t xml:space="preserve">Платеж будет совершен Банком только по запросу Заемщика после его одобрения Банком в соответствии с условиями и положениями </w:t>
            </w:r>
            <w:r w:rsidR="004F267D" w:rsidRPr="00823B76">
              <w:rPr>
                <w:spacing w:val="0"/>
                <w:lang w:val="ru-RU"/>
              </w:rPr>
              <w:t xml:space="preserve">Соглашения о займе </w:t>
            </w:r>
            <w:r w:rsidRPr="00823B76">
              <w:rPr>
                <w:spacing w:val="0"/>
                <w:lang w:val="ru-RU"/>
              </w:rPr>
              <w:t xml:space="preserve">(или иного договора о финансировании). По </w:t>
            </w:r>
            <w:r w:rsidR="002B1389" w:rsidRPr="00823B76">
              <w:rPr>
                <w:spacing w:val="0"/>
                <w:lang w:val="ru-RU"/>
              </w:rPr>
              <w:t>Соглашению о займе</w:t>
            </w:r>
            <w:r w:rsidRPr="00823B76">
              <w:rPr>
                <w:spacing w:val="0"/>
                <w:lang w:val="ru-RU"/>
              </w:rPr>
              <w:t xml:space="preserve"> (или иного договора о финансировании) запрещается снятие средств со счета Займа для выплаты физическим или юридическим лицам или для импорта товаров, если такие выплаты или импорт запрещены решением Совета Безопасности ООН, принятым в соответствии с главой VII Устава ООН. Никакие лица, кроме самого Заемщика, не имеют никаких прав, вытекающих из </w:t>
            </w:r>
            <w:r w:rsidR="00CC26E3" w:rsidRPr="00823B76">
              <w:rPr>
                <w:spacing w:val="0"/>
                <w:lang w:val="ru-RU"/>
              </w:rPr>
              <w:t>Соглашения о займе</w:t>
            </w:r>
            <w:r w:rsidRPr="00823B76">
              <w:rPr>
                <w:spacing w:val="0"/>
                <w:lang w:val="ru-RU"/>
              </w:rPr>
              <w:t xml:space="preserve"> (или иного договора о финансировании), в том числе прав требования в отношении Займа (или иного финансирования).</w:t>
            </w:r>
          </w:p>
        </w:tc>
      </w:tr>
      <w:tr w:rsidR="00ED0D94" w:rsidRPr="006606BF" w14:paraId="02760F40" w14:textId="77777777" w:rsidTr="00923342">
        <w:tc>
          <w:tcPr>
            <w:tcW w:w="2776" w:type="dxa"/>
          </w:tcPr>
          <w:p w14:paraId="37011BA8" w14:textId="77777777" w:rsidR="00ED0D94" w:rsidRPr="00823B76" w:rsidRDefault="006F2BDB" w:rsidP="002C65FC">
            <w:pPr>
              <w:pStyle w:val="Sec1-ClausesAfter10pt1"/>
              <w:rPr>
                <w:lang w:val="ru-RU"/>
              </w:rPr>
            </w:pPr>
            <w:r w:rsidRPr="00823B76">
              <w:rPr>
                <w:lang w:val="ru-RU"/>
              </w:rPr>
              <w:t>Мошенничество и коррупция</w:t>
            </w:r>
          </w:p>
        </w:tc>
        <w:tc>
          <w:tcPr>
            <w:tcW w:w="6584" w:type="dxa"/>
            <w:gridSpan w:val="2"/>
          </w:tcPr>
          <w:p w14:paraId="408EBC52" w14:textId="77777777" w:rsidR="00DE7071" w:rsidRPr="00823B76" w:rsidRDefault="00D92BB1" w:rsidP="00873551">
            <w:pPr>
              <w:pStyle w:val="S1-subpara"/>
              <w:numPr>
                <w:ilvl w:val="1"/>
                <w:numId w:val="90"/>
              </w:numPr>
              <w:spacing w:after="240"/>
              <w:ind w:left="633" w:right="-72" w:hanging="662"/>
              <w:rPr>
                <w:lang w:val="ru-RU"/>
              </w:rPr>
            </w:pPr>
            <w:r w:rsidRPr="00823B76">
              <w:rPr>
                <w:iCs/>
                <w:lang w:val="ru-RU"/>
              </w:rPr>
              <w:t xml:space="preserve">Банк требует соблюдения положений </w:t>
            </w:r>
            <w:r w:rsidR="0045012E" w:rsidRPr="00823B76">
              <w:rPr>
                <w:iCs/>
                <w:lang w:val="ru-RU"/>
              </w:rPr>
              <w:t xml:space="preserve">Руководящих принципов Банка по борьбе с коррупцией и их имеющих преимущественную силу санкционных политик и процедур, предусмотренных </w:t>
            </w:r>
            <w:r w:rsidR="00C65DDC" w:rsidRPr="00823B76">
              <w:rPr>
                <w:iCs/>
                <w:lang w:val="ru-RU"/>
              </w:rPr>
              <w:t>с</w:t>
            </w:r>
            <w:r w:rsidR="0045012E" w:rsidRPr="00823B76">
              <w:rPr>
                <w:iCs/>
                <w:lang w:val="ru-RU"/>
              </w:rPr>
              <w:t xml:space="preserve">труктурой санкций Всемирного банка, </w:t>
            </w:r>
            <w:r w:rsidR="0045012E" w:rsidRPr="00823B76">
              <w:rPr>
                <w:lang w:val="ru-RU"/>
              </w:rPr>
              <w:t>изложенных в разделе VI</w:t>
            </w:r>
            <w:r w:rsidR="00DE7071" w:rsidRPr="00823B76">
              <w:rPr>
                <w:lang w:val="ru-RU"/>
              </w:rPr>
              <w:t>.</w:t>
            </w:r>
          </w:p>
          <w:p w14:paraId="3EDB69C9" w14:textId="1933E4A3" w:rsidR="00ED0D94" w:rsidRPr="00823B76" w:rsidRDefault="006F2BDB" w:rsidP="00873551">
            <w:pPr>
              <w:pStyle w:val="S1-subpara"/>
              <w:numPr>
                <w:ilvl w:val="1"/>
                <w:numId w:val="90"/>
              </w:numPr>
              <w:spacing w:before="240" w:after="240"/>
              <w:ind w:left="627" w:right="-75"/>
              <w:rPr>
                <w:lang w:val="ru-RU"/>
              </w:rPr>
            </w:pPr>
            <w:r w:rsidRPr="00823B76">
              <w:rPr>
                <w:lang w:val="ru-RU"/>
              </w:rPr>
              <w:t xml:space="preserve">Согласно политике Банка Участники торгов должны разрешать сами и требовать от своих агентов (заявленных и незаявленных), субподрядчиков, консультантов, поставщиков услуг, прочих поставщиков и сотрудников, чтобы они разрешали Банку проверять все счета, учетные и иные документы, связанные с процессом </w:t>
            </w:r>
            <w:r w:rsidR="00124A8F" w:rsidRPr="00823B76">
              <w:rPr>
                <w:lang w:val="ru-RU"/>
              </w:rPr>
              <w:t>первон</w:t>
            </w:r>
            <w:r w:rsidRPr="00823B76">
              <w:rPr>
                <w:lang w:val="ru-RU"/>
              </w:rPr>
              <w:t xml:space="preserve">ачального отбора, процессом предварительного квалификационного отбора, подачей </w:t>
            </w:r>
            <w:r w:rsidR="00CD2788" w:rsidRPr="00823B76">
              <w:rPr>
                <w:lang w:val="ru-RU"/>
              </w:rPr>
              <w:t>конкурсного предложения</w:t>
            </w:r>
            <w:r w:rsidRPr="00823B76">
              <w:rPr>
                <w:lang w:val="ru-RU"/>
              </w:rPr>
              <w:t>, подачей предложения и выполнением контракта (в случае присуждения контракта) и проводить аудиторские проверки силами назначенных Банком аудиторов.</w:t>
            </w:r>
          </w:p>
        </w:tc>
      </w:tr>
      <w:tr w:rsidR="00ED0D94" w:rsidRPr="006606BF" w14:paraId="5DE2BB1F" w14:textId="77777777" w:rsidTr="00923342">
        <w:tc>
          <w:tcPr>
            <w:tcW w:w="2776" w:type="dxa"/>
          </w:tcPr>
          <w:p w14:paraId="0633CBD1" w14:textId="77777777" w:rsidR="00ED0D94" w:rsidRPr="00823B76" w:rsidRDefault="00495463" w:rsidP="00495463">
            <w:pPr>
              <w:pStyle w:val="Sec1-ClausesAfter10pt1"/>
              <w:rPr>
                <w:lang w:val="ru-RU"/>
              </w:rPr>
            </w:pPr>
            <w:r w:rsidRPr="00823B76">
              <w:rPr>
                <w:szCs w:val="24"/>
                <w:lang w:val="ru-RU"/>
              </w:rPr>
              <w:t xml:space="preserve">Правомочные </w:t>
            </w:r>
            <w:r w:rsidR="00782FED" w:rsidRPr="00823B76">
              <w:rPr>
                <w:szCs w:val="24"/>
                <w:lang w:val="ru-RU"/>
              </w:rPr>
              <w:t>Участники торгов</w:t>
            </w:r>
          </w:p>
        </w:tc>
        <w:tc>
          <w:tcPr>
            <w:tcW w:w="6584" w:type="dxa"/>
            <w:gridSpan w:val="2"/>
          </w:tcPr>
          <w:p w14:paraId="0C1EC1EF" w14:textId="77777777" w:rsidR="00ED0D94" w:rsidRPr="00823B76" w:rsidRDefault="00782FED" w:rsidP="00DE7071">
            <w:pPr>
              <w:pStyle w:val="Sub-ClauseText"/>
              <w:numPr>
                <w:ilvl w:val="1"/>
                <w:numId w:val="16"/>
              </w:numPr>
              <w:spacing w:before="0" w:after="240"/>
              <w:rPr>
                <w:spacing w:val="0"/>
                <w:lang w:val="ru-RU"/>
              </w:rPr>
            </w:pPr>
            <w:r w:rsidRPr="00823B76">
              <w:rPr>
                <w:lang w:val="ru-RU"/>
              </w:rPr>
              <w:t xml:space="preserve">Участник торгов может быть частной компанией, государственной компанией (при выполнении условий ИУТ 4.6) или компанией, представляющей собой любое их сочетание в форме совместного предприятия (СП) с действующим соглашением или намерением заключить такое соглашение, подтвержденным договором о намерениях. В случае совместного предприятия все участники несут солидарную и раздельную ответственность за выполнение Контракта в соответствии с его условиями. СП должно иметь представителя, который будет уполномочен вести все дела от имени участников СП во время конкурсных торгов и выполнять Контракт в случае его присуждения СП. Если иное не указано </w:t>
            </w:r>
            <w:r w:rsidRPr="00823B76">
              <w:rPr>
                <w:b/>
                <w:bCs/>
                <w:lang w:val="ru-RU"/>
              </w:rPr>
              <w:t xml:space="preserve">в </w:t>
            </w:r>
            <w:r w:rsidRPr="00823B76">
              <w:rPr>
                <w:b/>
                <w:lang w:val="ru-RU"/>
              </w:rPr>
              <w:t>ИК</w:t>
            </w:r>
            <w:r w:rsidR="008B1882" w:rsidRPr="00823B76">
              <w:rPr>
                <w:b/>
                <w:lang w:val="ru-RU"/>
              </w:rPr>
              <w:t>К</w:t>
            </w:r>
            <w:r w:rsidRPr="00823B76">
              <w:rPr>
                <w:b/>
                <w:lang w:val="ru-RU"/>
              </w:rPr>
              <w:t>П</w:t>
            </w:r>
            <w:r w:rsidRPr="00823B76">
              <w:rPr>
                <w:lang w:val="ru-RU"/>
              </w:rPr>
              <w:t>, количество участников СП не ограничено</w:t>
            </w:r>
            <w:r w:rsidR="00ED0D94" w:rsidRPr="00823B76">
              <w:rPr>
                <w:lang w:val="ru-RU"/>
              </w:rPr>
              <w:t>.</w:t>
            </w:r>
          </w:p>
          <w:p w14:paraId="1302B05B" w14:textId="77777777" w:rsidR="00ED0D94" w:rsidRPr="00823B76" w:rsidRDefault="00782FED" w:rsidP="00DE7071">
            <w:pPr>
              <w:pStyle w:val="Sub-ClauseText"/>
              <w:numPr>
                <w:ilvl w:val="1"/>
                <w:numId w:val="16"/>
              </w:numPr>
              <w:spacing w:before="0" w:after="240"/>
              <w:rPr>
                <w:lang w:val="ru-RU"/>
              </w:rPr>
            </w:pPr>
            <w:r w:rsidRPr="00823B76">
              <w:rPr>
                <w:lang w:val="ru-RU"/>
              </w:rPr>
              <w:t>У Участника торгов не должно быть конфликта интересов. Участник торгов, у которого будет обнаружен конфликт интересов, подлежит дисквалификации. В рамках данн</w:t>
            </w:r>
            <w:r w:rsidR="0031658D" w:rsidRPr="00823B76">
              <w:rPr>
                <w:lang w:val="ru-RU"/>
              </w:rPr>
              <w:t>ой</w:t>
            </w:r>
            <w:r w:rsidRPr="00823B76">
              <w:rPr>
                <w:lang w:val="ru-RU"/>
              </w:rPr>
              <w:t xml:space="preserve"> </w:t>
            </w:r>
            <w:r w:rsidR="0031658D" w:rsidRPr="00823B76">
              <w:rPr>
                <w:lang w:val="ru-RU"/>
              </w:rPr>
              <w:t>процедуры</w:t>
            </w:r>
            <w:r w:rsidRPr="00823B76">
              <w:rPr>
                <w:lang w:val="ru-RU"/>
              </w:rPr>
              <w:t xml:space="preserve"> торгов считается, что у Участника торгов есть конфликт интересов, если он</w:t>
            </w:r>
            <w:r w:rsidR="00ED0D94" w:rsidRPr="00823B76">
              <w:rPr>
                <w:lang w:val="ru-RU"/>
              </w:rPr>
              <w:t xml:space="preserve">: </w:t>
            </w:r>
          </w:p>
          <w:p w14:paraId="693442AA" w14:textId="77777777" w:rsidR="00ED0D94" w:rsidRPr="00823B76" w:rsidRDefault="00782FED" w:rsidP="00AE2BBD">
            <w:pPr>
              <w:pStyle w:val="3"/>
              <w:numPr>
                <w:ilvl w:val="2"/>
                <w:numId w:val="16"/>
              </w:numPr>
              <w:tabs>
                <w:tab w:val="clear" w:pos="936"/>
              </w:tabs>
              <w:spacing w:after="180"/>
              <w:ind w:left="1076" w:hanging="450"/>
              <w:rPr>
                <w:lang w:val="ru-RU"/>
              </w:rPr>
            </w:pPr>
            <w:r w:rsidRPr="00823B76">
              <w:rPr>
                <w:lang w:val="ru-RU"/>
              </w:rPr>
              <w:t>прямо или косвенно контролирует другого Участника торгов, контролируется таким Участником или имеет общую с ним контролирующую организацию</w:t>
            </w:r>
            <w:r w:rsidR="00ED0D94" w:rsidRPr="00823B76">
              <w:rPr>
                <w:lang w:val="ru-RU"/>
              </w:rPr>
              <w:t xml:space="preserve">; </w:t>
            </w:r>
            <w:r w:rsidRPr="00823B76">
              <w:rPr>
                <w:lang w:val="ru-RU"/>
              </w:rPr>
              <w:t>или</w:t>
            </w:r>
            <w:r w:rsidR="00ED0D94" w:rsidRPr="00823B76">
              <w:rPr>
                <w:lang w:val="ru-RU"/>
              </w:rPr>
              <w:t xml:space="preserve"> </w:t>
            </w:r>
          </w:p>
          <w:p w14:paraId="14EE6221" w14:textId="77777777" w:rsidR="00ED0D94" w:rsidRPr="00823B76" w:rsidRDefault="00782FED" w:rsidP="00AE2BBD">
            <w:pPr>
              <w:pStyle w:val="3"/>
              <w:numPr>
                <w:ilvl w:val="2"/>
                <w:numId w:val="16"/>
              </w:numPr>
              <w:tabs>
                <w:tab w:val="clear" w:pos="936"/>
              </w:tabs>
              <w:spacing w:after="180"/>
              <w:ind w:left="1076" w:hanging="450"/>
              <w:rPr>
                <w:lang w:val="ru-RU"/>
              </w:rPr>
            </w:pPr>
            <w:r w:rsidRPr="00823B76">
              <w:rPr>
                <w:lang w:val="ru-RU"/>
              </w:rPr>
              <w:t>прямо или косвенно получает или получил субсидию от другого Участника торгов</w:t>
            </w:r>
            <w:r w:rsidR="00ED0D94" w:rsidRPr="00823B76">
              <w:rPr>
                <w:lang w:val="ru-RU"/>
              </w:rPr>
              <w:t xml:space="preserve">; </w:t>
            </w:r>
            <w:r w:rsidRPr="00823B76">
              <w:rPr>
                <w:lang w:val="ru-RU"/>
              </w:rPr>
              <w:t>или</w:t>
            </w:r>
          </w:p>
          <w:p w14:paraId="183754D2" w14:textId="77777777" w:rsidR="00ED0D94" w:rsidRPr="00823B76" w:rsidRDefault="00782FED" w:rsidP="00AE2BBD">
            <w:pPr>
              <w:pStyle w:val="3"/>
              <w:numPr>
                <w:ilvl w:val="2"/>
                <w:numId w:val="16"/>
              </w:numPr>
              <w:tabs>
                <w:tab w:val="clear" w:pos="936"/>
              </w:tabs>
              <w:spacing w:after="180"/>
              <w:ind w:left="1076" w:hanging="450"/>
              <w:rPr>
                <w:lang w:val="ru-RU"/>
              </w:rPr>
            </w:pPr>
            <w:r w:rsidRPr="00823B76">
              <w:rPr>
                <w:lang w:val="ru-RU"/>
              </w:rPr>
              <w:t>имеет одного законного представителя с другим Участником торгов</w:t>
            </w:r>
            <w:r w:rsidR="00ED0D94" w:rsidRPr="00823B76">
              <w:rPr>
                <w:lang w:val="ru-RU"/>
              </w:rPr>
              <w:t xml:space="preserve">; </w:t>
            </w:r>
            <w:r w:rsidRPr="00823B76">
              <w:rPr>
                <w:lang w:val="ru-RU"/>
              </w:rPr>
              <w:t>или</w:t>
            </w:r>
          </w:p>
          <w:p w14:paraId="1DBDC50C" w14:textId="77777777" w:rsidR="00ED0D94" w:rsidRPr="00823B76" w:rsidRDefault="00782FED" w:rsidP="00AE2BBD">
            <w:pPr>
              <w:pStyle w:val="3"/>
              <w:numPr>
                <w:ilvl w:val="2"/>
                <w:numId w:val="16"/>
              </w:numPr>
              <w:tabs>
                <w:tab w:val="clear" w:pos="936"/>
              </w:tabs>
              <w:spacing w:after="180"/>
              <w:ind w:left="1076" w:hanging="450"/>
              <w:rPr>
                <w:lang w:val="ru-RU"/>
              </w:rPr>
            </w:pPr>
            <w:r w:rsidRPr="00823B76">
              <w:rPr>
                <w:lang w:val="ru-RU"/>
              </w:rPr>
              <w:t>имеет связь с другим Участником торгов, напрямую или через общие третьи стороны, которая позволяет ему оказывать влияние на предложение другого Участника торгов или решения Покупателя в отношении данных конкурсных торгов</w:t>
            </w:r>
            <w:r w:rsidR="00ED0D94" w:rsidRPr="00823B76">
              <w:rPr>
                <w:lang w:val="ru-RU"/>
              </w:rPr>
              <w:t xml:space="preserve">; </w:t>
            </w:r>
            <w:r w:rsidRPr="00823B76">
              <w:rPr>
                <w:lang w:val="ru-RU"/>
              </w:rPr>
              <w:t>или</w:t>
            </w:r>
          </w:p>
          <w:p w14:paraId="143D1F26" w14:textId="77777777" w:rsidR="00ED0D94" w:rsidRPr="00823B76" w:rsidRDefault="00DE7920" w:rsidP="00AE2BBD">
            <w:pPr>
              <w:pStyle w:val="3"/>
              <w:numPr>
                <w:ilvl w:val="2"/>
                <w:numId w:val="16"/>
              </w:numPr>
              <w:tabs>
                <w:tab w:val="clear" w:pos="936"/>
                <w:tab w:val="left" w:pos="5955"/>
              </w:tabs>
              <w:spacing w:after="180"/>
              <w:ind w:left="1076" w:hanging="450"/>
              <w:rPr>
                <w:lang w:val="ru-RU"/>
              </w:rPr>
            </w:pPr>
            <w:r w:rsidRPr="00823B76">
              <w:rPr>
                <w:lang w:val="ru-RU"/>
              </w:rPr>
              <w:t xml:space="preserve">его аффилированное лицо участвовало в качестве консультанта в подготовке проекта или технических спецификаций на работы, являющиеся предметом </w:t>
            </w:r>
            <w:r w:rsidR="00C7716B" w:rsidRPr="00823B76">
              <w:rPr>
                <w:lang w:val="ru-RU"/>
              </w:rPr>
              <w:t xml:space="preserve">конкурсного </w:t>
            </w:r>
            <w:r w:rsidRPr="00823B76">
              <w:rPr>
                <w:lang w:val="ru-RU"/>
              </w:rPr>
              <w:t>Предложения</w:t>
            </w:r>
            <w:r w:rsidR="00ED0D94" w:rsidRPr="00823B76">
              <w:rPr>
                <w:lang w:val="ru-RU"/>
              </w:rPr>
              <w:t xml:space="preserve">; </w:t>
            </w:r>
            <w:r w:rsidRPr="00823B76">
              <w:rPr>
                <w:lang w:val="ru-RU"/>
              </w:rPr>
              <w:t>или</w:t>
            </w:r>
          </w:p>
          <w:p w14:paraId="07E0BAB7" w14:textId="77777777" w:rsidR="00ED0D94" w:rsidRPr="00823B76" w:rsidRDefault="00DE7920" w:rsidP="00AE2BBD">
            <w:pPr>
              <w:pStyle w:val="3"/>
              <w:numPr>
                <w:ilvl w:val="2"/>
                <w:numId w:val="16"/>
              </w:numPr>
              <w:tabs>
                <w:tab w:val="clear" w:pos="936"/>
              </w:tabs>
              <w:spacing w:after="180"/>
              <w:ind w:left="1076" w:hanging="450"/>
              <w:rPr>
                <w:lang w:val="ru-RU"/>
              </w:rPr>
            </w:pPr>
            <w:r w:rsidRPr="00823B76">
              <w:rPr>
                <w:lang w:val="ru-RU"/>
              </w:rPr>
              <w:t>его аффилированное лицо было нанято (или предполагается, что оно будет нанято) Покупателем или Заемщиком для выполнения Контракта</w:t>
            </w:r>
            <w:r w:rsidR="00ED0D94" w:rsidRPr="00823B76">
              <w:rPr>
                <w:lang w:val="ru-RU"/>
              </w:rPr>
              <w:t xml:space="preserve">; </w:t>
            </w:r>
            <w:r w:rsidRPr="00823B76">
              <w:rPr>
                <w:lang w:val="ru-RU"/>
              </w:rPr>
              <w:t>или</w:t>
            </w:r>
          </w:p>
          <w:p w14:paraId="5367C403" w14:textId="77777777" w:rsidR="00ED0D94" w:rsidRPr="00823B76" w:rsidRDefault="00DE7920" w:rsidP="00AE2BBD">
            <w:pPr>
              <w:pStyle w:val="3"/>
              <w:numPr>
                <w:ilvl w:val="2"/>
                <w:numId w:val="16"/>
              </w:numPr>
              <w:tabs>
                <w:tab w:val="clear" w:pos="936"/>
              </w:tabs>
              <w:spacing w:after="180"/>
              <w:ind w:left="1076" w:hanging="450"/>
              <w:rPr>
                <w:lang w:val="ru-RU"/>
              </w:rPr>
            </w:pPr>
            <w:r w:rsidRPr="00823B76">
              <w:rPr>
                <w:lang w:val="ru-RU"/>
              </w:rPr>
              <w:t>поставлял бы товары, работы или неконсультационные услуги, вытекающие из консультационных услуг по подготовке или реализации проекта, указанного в ИК</w:t>
            </w:r>
            <w:r w:rsidR="003F6954" w:rsidRPr="00823B76">
              <w:rPr>
                <w:lang w:val="ru-RU"/>
              </w:rPr>
              <w:t>К</w:t>
            </w:r>
            <w:r w:rsidRPr="00823B76">
              <w:rPr>
                <w:lang w:val="ru-RU"/>
              </w:rPr>
              <w:t>П ИУТ 2.1 или непосредственно связанные с ними, которые он оказал сам или которые были оказаны его аффилированным лицом, прямо или косвенно контролирующим, контролируемым или имеющим общую контролирующую организацию с данной фирмой</w:t>
            </w:r>
            <w:r w:rsidR="00ED0D94" w:rsidRPr="00823B76">
              <w:rPr>
                <w:lang w:val="ru-RU"/>
              </w:rPr>
              <w:t xml:space="preserve">; </w:t>
            </w:r>
            <w:r w:rsidRPr="00823B76">
              <w:rPr>
                <w:lang w:val="ru-RU"/>
              </w:rPr>
              <w:t>или</w:t>
            </w:r>
          </w:p>
          <w:p w14:paraId="4ED79682" w14:textId="77777777" w:rsidR="00ED0D94" w:rsidRPr="00823B76" w:rsidRDefault="00DE7920" w:rsidP="002C35DC">
            <w:pPr>
              <w:pStyle w:val="3"/>
              <w:numPr>
                <w:ilvl w:val="2"/>
                <w:numId w:val="16"/>
              </w:numPr>
              <w:spacing w:after="180"/>
              <w:rPr>
                <w:lang w:val="ru-RU"/>
              </w:rPr>
            </w:pPr>
            <w:r w:rsidRPr="00823B76">
              <w:rPr>
                <w:lang w:val="ru-RU"/>
              </w:rPr>
              <w:t xml:space="preserve">имеет тесные деловые или семейные отношения с сотрудниками Заемщика (или </w:t>
            </w:r>
            <w:r w:rsidR="002C35DC" w:rsidRPr="00823B76">
              <w:rPr>
                <w:lang w:val="ru-RU"/>
              </w:rPr>
              <w:t>агентства по реализации проекта</w:t>
            </w:r>
            <w:r w:rsidRPr="00823B76">
              <w:rPr>
                <w:lang w:val="ru-RU"/>
              </w:rPr>
              <w:t>, или получателя части займа), которые (i) прямо или косвенно вовлечены в подготовку документации для торго</w:t>
            </w:r>
            <w:r w:rsidR="002C3268" w:rsidRPr="00823B76">
              <w:rPr>
                <w:lang w:val="ru-RU"/>
              </w:rPr>
              <w:t>в или спецификаций контракта и/</w:t>
            </w:r>
            <w:r w:rsidRPr="00823B76">
              <w:rPr>
                <w:lang w:val="ru-RU"/>
              </w:rPr>
              <w:t xml:space="preserve">или в процесс оценки </w:t>
            </w:r>
            <w:r w:rsidR="00566AC8" w:rsidRPr="00823B76">
              <w:rPr>
                <w:lang w:val="ru-RU"/>
              </w:rPr>
              <w:t xml:space="preserve">конкурсного </w:t>
            </w:r>
            <w:r w:rsidRPr="00823B76">
              <w:rPr>
                <w:lang w:val="ru-RU"/>
              </w:rPr>
              <w:t xml:space="preserve">предложения по такому контракту или (ii) участвовали бы в реализации или контроле выполнения такого контракта, если бы конфликт, обусловленный такой связью, не был решен приемлемым для Банка образом в период проведения </w:t>
            </w:r>
            <w:r w:rsidR="005838F5" w:rsidRPr="00823B76">
              <w:rPr>
                <w:lang w:val="ru-RU"/>
              </w:rPr>
              <w:t>процедуры</w:t>
            </w:r>
            <w:r w:rsidRPr="00823B76">
              <w:rPr>
                <w:lang w:val="ru-RU"/>
              </w:rPr>
              <w:t xml:space="preserve"> торгов и выполнения контракта</w:t>
            </w:r>
            <w:r w:rsidR="00ED0D94" w:rsidRPr="00823B76">
              <w:rPr>
                <w:lang w:val="ru-RU"/>
              </w:rPr>
              <w:t>.</w:t>
            </w:r>
          </w:p>
          <w:p w14:paraId="3FB5D6E3" w14:textId="77777777" w:rsidR="00ED0D94" w:rsidRPr="00823B76" w:rsidRDefault="00CE3004" w:rsidP="00DE7071">
            <w:pPr>
              <w:pStyle w:val="Sub-ClauseText"/>
              <w:numPr>
                <w:ilvl w:val="1"/>
                <w:numId w:val="16"/>
              </w:numPr>
              <w:spacing w:before="0" w:after="240"/>
              <w:rPr>
                <w:bCs/>
                <w:lang w:val="ru-RU"/>
              </w:rPr>
            </w:pPr>
            <w:r w:rsidRPr="00823B76">
              <w:rPr>
                <w:lang w:val="ru-RU"/>
              </w:rPr>
              <w:t xml:space="preserve">Фирма, являющаяся Участником торгов (как </w:t>
            </w:r>
            <w:r w:rsidR="005A7436" w:rsidRPr="00823B76">
              <w:rPr>
                <w:lang w:val="ru-RU"/>
              </w:rPr>
              <w:t>сама по себе</w:t>
            </w:r>
            <w:r w:rsidRPr="00823B76">
              <w:rPr>
                <w:lang w:val="ru-RU"/>
              </w:rPr>
              <w:t xml:space="preserve">, так и в качестве члена СП), не может </w:t>
            </w:r>
            <w:r w:rsidR="005A7436" w:rsidRPr="00823B76">
              <w:rPr>
                <w:lang w:val="ru-RU"/>
              </w:rPr>
              <w:t>принимать участие</w:t>
            </w:r>
            <w:r w:rsidRPr="00823B76">
              <w:rPr>
                <w:lang w:val="ru-RU"/>
              </w:rPr>
              <w:t xml:space="preserve"> в более чем одно</w:t>
            </w:r>
            <w:r w:rsidR="005A7436" w:rsidRPr="00823B76">
              <w:rPr>
                <w:lang w:val="ru-RU"/>
              </w:rPr>
              <w:t>м</w:t>
            </w:r>
            <w:r w:rsidRPr="00823B76">
              <w:rPr>
                <w:lang w:val="ru-RU"/>
              </w:rPr>
              <w:t xml:space="preserve"> </w:t>
            </w:r>
            <w:r w:rsidR="009363DA" w:rsidRPr="00823B76">
              <w:rPr>
                <w:lang w:val="ru-RU"/>
              </w:rPr>
              <w:t xml:space="preserve">конкурсном </w:t>
            </w:r>
            <w:r w:rsidR="005A7436" w:rsidRPr="00823B76">
              <w:rPr>
                <w:lang w:val="ru-RU"/>
              </w:rPr>
              <w:t>Предложении</w:t>
            </w:r>
            <w:r w:rsidRPr="00823B76">
              <w:rPr>
                <w:lang w:val="ru-RU"/>
              </w:rPr>
              <w:t xml:space="preserve">, за исключением разрешенных альтернативных </w:t>
            </w:r>
            <w:r w:rsidR="009363DA" w:rsidRPr="00823B76">
              <w:rPr>
                <w:lang w:val="ru-RU"/>
              </w:rPr>
              <w:t xml:space="preserve">конкурсных </w:t>
            </w:r>
            <w:r w:rsidR="005A7436" w:rsidRPr="00823B76">
              <w:rPr>
                <w:lang w:val="ru-RU"/>
              </w:rPr>
              <w:t>П</w:t>
            </w:r>
            <w:r w:rsidRPr="00823B76">
              <w:rPr>
                <w:lang w:val="ru-RU"/>
              </w:rPr>
              <w:t>редложений</w:t>
            </w:r>
            <w:r w:rsidR="005A7436" w:rsidRPr="00823B76">
              <w:rPr>
                <w:lang w:val="ru-RU"/>
              </w:rPr>
              <w:t xml:space="preserve">, что </w:t>
            </w:r>
            <w:r w:rsidRPr="00823B76">
              <w:rPr>
                <w:lang w:val="ru-RU"/>
              </w:rPr>
              <w:t xml:space="preserve">включает </w:t>
            </w:r>
            <w:r w:rsidR="005A7436" w:rsidRPr="00823B76">
              <w:rPr>
                <w:lang w:val="ru-RU"/>
              </w:rPr>
              <w:t xml:space="preserve">в себя </w:t>
            </w:r>
            <w:r w:rsidRPr="00823B76">
              <w:rPr>
                <w:lang w:val="ru-RU"/>
              </w:rPr>
              <w:t xml:space="preserve">участие в качестве субподрядчика. Такое участие приводит к дисквалификации всех </w:t>
            </w:r>
            <w:r w:rsidR="00494973" w:rsidRPr="00823B76">
              <w:rPr>
                <w:lang w:val="ru-RU"/>
              </w:rPr>
              <w:t>конкурсных</w:t>
            </w:r>
            <w:r w:rsidRPr="00823B76">
              <w:rPr>
                <w:lang w:val="ru-RU"/>
              </w:rPr>
              <w:t xml:space="preserve"> предложений, в которых участвует фирма. Фирма, которая не является Участником торгов или членом СП, может участвовать в качестве субподрядчика более чем в одно</w:t>
            </w:r>
            <w:r w:rsidR="005A7436" w:rsidRPr="00823B76">
              <w:rPr>
                <w:lang w:val="ru-RU"/>
              </w:rPr>
              <w:t xml:space="preserve">м </w:t>
            </w:r>
            <w:r w:rsidR="00B41B56" w:rsidRPr="00823B76">
              <w:rPr>
                <w:lang w:val="ru-RU"/>
              </w:rPr>
              <w:t xml:space="preserve">конкурсном </w:t>
            </w:r>
            <w:r w:rsidR="005A7436" w:rsidRPr="00823B76">
              <w:rPr>
                <w:lang w:val="ru-RU"/>
              </w:rPr>
              <w:t>Предложении</w:t>
            </w:r>
            <w:r w:rsidRPr="00823B76">
              <w:rPr>
                <w:lang w:val="ru-RU"/>
              </w:rPr>
              <w:t>.</w:t>
            </w:r>
          </w:p>
          <w:p w14:paraId="3E019E41" w14:textId="77777777" w:rsidR="00ED0D94" w:rsidRPr="00823B76" w:rsidRDefault="000F0900" w:rsidP="00DE7071">
            <w:pPr>
              <w:pStyle w:val="Sub-ClauseText"/>
              <w:numPr>
                <w:ilvl w:val="1"/>
                <w:numId w:val="16"/>
              </w:numPr>
              <w:spacing w:before="0" w:after="240"/>
              <w:rPr>
                <w:bCs/>
                <w:lang w:val="ru-RU"/>
              </w:rPr>
            </w:pPr>
            <w:r w:rsidRPr="00823B76">
              <w:rPr>
                <w:lang w:val="ru-RU"/>
              </w:rPr>
              <w:t>Участник торгов может быть подданным любой страны с учетом ограничений в соответствии с ИУТ 4.8. Участник торгов считается подданным страны, если он учрежден, основан или зарегистрирован в такой стране и осуществляет деятельность в соответствии с ее законодательством, что подтверждается его свидетельством об образовании компании (или аналогичными документами об учреждении компании) и документами о регистрации (в зависимости от конкретного случая). Этот же критерий применяется для определения подданства предполагаемых субподрядчиков или консультантов для выполнения любой части Контракта, в том числе сопутствующих Услуг</w:t>
            </w:r>
            <w:r w:rsidR="00ED0D94" w:rsidRPr="00823B76">
              <w:rPr>
                <w:bCs/>
                <w:lang w:val="ru-RU"/>
              </w:rPr>
              <w:t>.</w:t>
            </w:r>
          </w:p>
          <w:p w14:paraId="5F20EAA5" w14:textId="77777777" w:rsidR="00DE7071" w:rsidRPr="00823B76" w:rsidRDefault="00BA5250" w:rsidP="00340E30">
            <w:pPr>
              <w:pStyle w:val="S1-subpara"/>
              <w:numPr>
                <w:ilvl w:val="1"/>
                <w:numId w:val="16"/>
              </w:numPr>
              <w:spacing w:before="240" w:after="240"/>
              <w:ind w:right="-75"/>
              <w:rPr>
                <w:noProof/>
                <w:lang w:val="ru-RU"/>
              </w:rPr>
            </w:pPr>
            <w:r w:rsidRPr="00823B76">
              <w:rPr>
                <w:lang w:val="ru-RU"/>
              </w:rPr>
              <w:t>Участник торгов, к</w:t>
            </w:r>
            <w:r w:rsidR="00B06CA3" w:rsidRPr="00823B76">
              <w:rPr>
                <w:lang w:val="ru-RU"/>
              </w:rPr>
              <w:t xml:space="preserve"> к</w:t>
            </w:r>
            <w:r w:rsidRPr="00823B76">
              <w:rPr>
                <w:lang w:val="ru-RU"/>
              </w:rPr>
              <w:t>отор</w:t>
            </w:r>
            <w:r w:rsidR="00B06CA3" w:rsidRPr="00823B76">
              <w:rPr>
                <w:lang w:val="ru-RU"/>
              </w:rPr>
              <w:t>ому</w:t>
            </w:r>
            <w:r w:rsidRPr="00823B76">
              <w:rPr>
                <w:lang w:val="ru-RU"/>
              </w:rPr>
              <w:t xml:space="preserve"> был</w:t>
            </w:r>
            <w:r w:rsidR="00B06CA3" w:rsidRPr="00823B76">
              <w:rPr>
                <w:lang w:val="ru-RU"/>
              </w:rPr>
              <w:t>и применены санкции</w:t>
            </w:r>
            <w:r w:rsidRPr="00823B76">
              <w:rPr>
                <w:lang w:val="ru-RU"/>
              </w:rPr>
              <w:t xml:space="preserve"> Банк</w:t>
            </w:r>
            <w:r w:rsidR="00B06CA3" w:rsidRPr="00823B76">
              <w:rPr>
                <w:lang w:val="ru-RU"/>
              </w:rPr>
              <w:t>а</w:t>
            </w:r>
            <w:r w:rsidRPr="00823B76">
              <w:rPr>
                <w:lang w:val="ru-RU"/>
              </w:rPr>
              <w:t xml:space="preserve"> в соответствии с </w:t>
            </w:r>
            <w:r w:rsidRPr="00823B76">
              <w:rPr>
                <w:iCs/>
                <w:lang w:val="ru-RU"/>
              </w:rPr>
              <w:t xml:space="preserve">Руководящими принципами Банка по борьбе с коррупцией и их имеющими преимущественную силу санкционными политиками и процедурами, предусмотренными структурой санкций Всемирного банка, </w:t>
            </w:r>
            <w:r w:rsidRPr="00823B76">
              <w:rPr>
                <w:lang w:val="ru-RU"/>
              </w:rPr>
              <w:t>изложенных в разделе VI</w:t>
            </w:r>
            <w:r w:rsidR="00A138A7" w:rsidRPr="00823B76">
              <w:rPr>
                <w:lang w:val="ru-RU"/>
              </w:rPr>
              <w:t>,</w:t>
            </w:r>
            <w:r w:rsidRPr="00823B76">
              <w:rPr>
                <w:lang w:val="ru-RU"/>
              </w:rPr>
              <w:t xml:space="preserve"> п. 2.2 d,</w:t>
            </w:r>
            <w:r w:rsidR="003139DE" w:rsidRPr="00823B76">
              <w:rPr>
                <w:lang w:val="ru-RU"/>
              </w:rPr>
              <w:t xml:space="preserve"> </w:t>
            </w:r>
            <w:r w:rsidRPr="00823B76">
              <w:rPr>
                <w:lang w:val="ru-RU"/>
              </w:rPr>
              <w:t xml:space="preserve">не сможет участвовать в предварительном </w:t>
            </w:r>
            <w:r w:rsidR="0034599D" w:rsidRPr="00823B76">
              <w:rPr>
                <w:lang w:val="ru-RU"/>
              </w:rPr>
              <w:t xml:space="preserve">квалификационном </w:t>
            </w:r>
            <w:r w:rsidRPr="00823B76">
              <w:rPr>
                <w:lang w:val="ru-RU"/>
              </w:rPr>
              <w:t xml:space="preserve">отборе, </w:t>
            </w:r>
            <w:r w:rsidR="0034599D" w:rsidRPr="00823B76">
              <w:rPr>
                <w:lang w:val="ru-RU"/>
              </w:rPr>
              <w:t>перво</w:t>
            </w:r>
            <w:r w:rsidRPr="00823B76">
              <w:rPr>
                <w:lang w:val="ru-RU"/>
              </w:rPr>
              <w:t xml:space="preserve">начальном отборе, подаче </w:t>
            </w:r>
            <w:r w:rsidR="0054344E" w:rsidRPr="00823B76">
              <w:rPr>
                <w:lang w:val="ru-RU"/>
              </w:rPr>
              <w:t>конкурсного предложения</w:t>
            </w:r>
            <w:r w:rsidRPr="00823B76">
              <w:rPr>
                <w:lang w:val="ru-RU"/>
              </w:rPr>
              <w:t xml:space="preserve"> или предложения или получать право на выполнение контракта, финансируемого Банком, или получать финансовую или иную выгоду от финансируемого Банком контракта в течение установленного Банком срока. Список компаний и физических лиц, не допускаемых к участию в торгах, можно получить по электронному адресу, </w:t>
            </w:r>
            <w:r w:rsidRPr="00823B76">
              <w:rPr>
                <w:bCs/>
                <w:lang w:val="ru-RU"/>
              </w:rPr>
              <w:t>указанному в ИК</w:t>
            </w:r>
            <w:r w:rsidR="007C5ACA" w:rsidRPr="00823B76">
              <w:rPr>
                <w:bCs/>
                <w:lang w:val="ru-RU"/>
              </w:rPr>
              <w:t>К</w:t>
            </w:r>
            <w:r w:rsidRPr="00823B76">
              <w:rPr>
                <w:bCs/>
                <w:lang w:val="ru-RU"/>
              </w:rPr>
              <w:t>П</w:t>
            </w:r>
            <w:r w:rsidR="00DE7071" w:rsidRPr="00823B76">
              <w:rPr>
                <w:lang w:val="ru-RU"/>
              </w:rPr>
              <w:t xml:space="preserve">. </w:t>
            </w:r>
          </w:p>
          <w:p w14:paraId="0CD69D47" w14:textId="77777777" w:rsidR="00ED0D94" w:rsidRPr="00823B76" w:rsidRDefault="00FF0E68" w:rsidP="00DE7071">
            <w:pPr>
              <w:pStyle w:val="Sub-ClauseText"/>
              <w:numPr>
                <w:ilvl w:val="1"/>
                <w:numId w:val="16"/>
              </w:numPr>
              <w:spacing w:before="0" w:after="240"/>
              <w:rPr>
                <w:spacing w:val="0"/>
                <w:lang w:val="ru-RU"/>
              </w:rPr>
            </w:pPr>
            <w:r w:rsidRPr="00823B76">
              <w:rPr>
                <w:lang w:val="ru-RU"/>
              </w:rPr>
              <w:t>Участники торгов, являющиеся государственными предприятиями или учреждениями страны Покупателя</w:t>
            </w:r>
            <w:r w:rsidR="007E43C5" w:rsidRPr="00823B76">
              <w:rPr>
                <w:lang w:val="ru-RU"/>
              </w:rPr>
              <w:t>,</w:t>
            </w:r>
            <w:r w:rsidRPr="00823B76">
              <w:rPr>
                <w:lang w:val="ru-RU"/>
              </w:rPr>
              <w:t xml:space="preserve"> име</w:t>
            </w:r>
            <w:r w:rsidR="007E43C5" w:rsidRPr="00823B76">
              <w:rPr>
                <w:lang w:val="ru-RU"/>
              </w:rPr>
              <w:t>ю</w:t>
            </w:r>
            <w:r w:rsidRPr="00823B76">
              <w:rPr>
                <w:lang w:val="ru-RU"/>
              </w:rPr>
              <w:t xml:space="preserve">т право участвовать в конкурсе и заключать Контракт(ы), только если они могут в приемлемом для Банка порядке </w:t>
            </w:r>
            <w:r w:rsidR="00533FE6" w:rsidRPr="00823B76">
              <w:rPr>
                <w:lang w:val="ru-RU"/>
              </w:rPr>
              <w:t>доказать</w:t>
            </w:r>
            <w:r w:rsidRPr="00823B76">
              <w:rPr>
                <w:lang w:val="ru-RU"/>
              </w:rPr>
              <w:t>, что они</w:t>
            </w:r>
            <w:r w:rsidR="00533FE6" w:rsidRPr="00823B76">
              <w:rPr>
                <w:lang w:val="ru-RU"/>
              </w:rPr>
              <w:t xml:space="preserve"> </w:t>
            </w:r>
            <w:r w:rsidR="00ED0D94" w:rsidRPr="00823B76">
              <w:rPr>
                <w:lang w:val="ru-RU"/>
              </w:rPr>
              <w:t xml:space="preserve">(i) </w:t>
            </w:r>
            <w:r w:rsidR="00EB6162" w:rsidRPr="00823B76">
              <w:rPr>
                <w:lang w:val="ru-RU"/>
              </w:rPr>
              <w:t>юридически и финансово независимы</w:t>
            </w:r>
            <w:r w:rsidR="00ED0D94" w:rsidRPr="00823B76">
              <w:rPr>
                <w:lang w:val="ru-RU"/>
              </w:rPr>
              <w:t xml:space="preserve"> (ii) </w:t>
            </w:r>
            <w:r w:rsidR="00EB6162" w:rsidRPr="00823B76">
              <w:rPr>
                <w:lang w:val="ru-RU"/>
              </w:rPr>
              <w:t>действуют в соответствии с коммерческим правом и</w:t>
            </w:r>
            <w:r w:rsidR="00ED0D94" w:rsidRPr="00823B76">
              <w:rPr>
                <w:lang w:val="ru-RU"/>
              </w:rPr>
              <w:t xml:space="preserve"> (iii) </w:t>
            </w:r>
            <w:r w:rsidR="00EB6162" w:rsidRPr="00823B76">
              <w:rPr>
                <w:spacing w:val="-5"/>
                <w:lang w:val="ru-RU"/>
              </w:rPr>
              <w:t>не находятся под руководством Покупателя</w:t>
            </w:r>
            <w:r w:rsidR="00ED0D94" w:rsidRPr="00823B76">
              <w:rPr>
                <w:spacing w:val="-5"/>
                <w:lang w:val="ru-RU"/>
              </w:rPr>
              <w:t xml:space="preserve">. </w:t>
            </w:r>
          </w:p>
          <w:p w14:paraId="205C5E66" w14:textId="77777777" w:rsidR="00ED0D94" w:rsidRPr="00823B76" w:rsidRDefault="00F56E15" w:rsidP="00DE7071">
            <w:pPr>
              <w:pStyle w:val="Sub-ClauseText"/>
              <w:numPr>
                <w:ilvl w:val="1"/>
                <w:numId w:val="16"/>
              </w:numPr>
              <w:spacing w:before="0" w:after="240"/>
              <w:rPr>
                <w:spacing w:val="0"/>
                <w:lang w:val="ru-RU"/>
              </w:rPr>
            </w:pPr>
            <w:r w:rsidRPr="00823B76">
              <w:rPr>
                <w:lang w:val="ru-RU"/>
              </w:rPr>
              <w:t xml:space="preserve">Участник торгов не должен быть отстранен Покупателем от участия в торгах в результате вступления в силу положений Декларации, гарантирующей выполнение </w:t>
            </w:r>
            <w:r w:rsidR="003776E7" w:rsidRPr="00823B76">
              <w:rPr>
                <w:lang w:val="ru-RU"/>
              </w:rPr>
              <w:t xml:space="preserve">конкурсного </w:t>
            </w:r>
            <w:r w:rsidRPr="00823B76">
              <w:rPr>
                <w:lang w:val="ru-RU"/>
              </w:rPr>
              <w:t>предложения</w:t>
            </w:r>
            <w:r w:rsidR="00A43F66" w:rsidRPr="00823B76">
              <w:rPr>
                <w:lang w:val="ru-RU"/>
              </w:rPr>
              <w:t xml:space="preserve">, или Декларации, гарантирующей выполнение </w:t>
            </w:r>
            <w:r w:rsidR="00817652" w:rsidRPr="00823B76">
              <w:rPr>
                <w:lang w:val="ru-RU"/>
              </w:rPr>
              <w:t>предложения</w:t>
            </w:r>
            <w:r w:rsidR="00A138A7" w:rsidRPr="00823B76">
              <w:rPr>
                <w:bCs/>
                <w:lang w:val="ru-RU"/>
              </w:rPr>
              <w:t>.</w:t>
            </w:r>
          </w:p>
          <w:p w14:paraId="129E2BF9" w14:textId="77777777" w:rsidR="001C3020" w:rsidRPr="00823B76" w:rsidRDefault="007E581D" w:rsidP="00DE7071">
            <w:pPr>
              <w:pStyle w:val="Sub-ClauseText"/>
              <w:numPr>
                <w:ilvl w:val="1"/>
                <w:numId w:val="16"/>
              </w:numPr>
              <w:spacing w:before="0" w:after="240"/>
              <w:rPr>
                <w:lang w:val="ru-RU"/>
              </w:rPr>
            </w:pPr>
            <w:r w:rsidRPr="00823B76">
              <w:rPr>
                <w:lang w:val="ru-RU"/>
              </w:rPr>
              <w:t>Юридические и физические лица могут не иметь права участвовать в торгах, если это указано в разделе V и (a) в соответствии с законодательством или нормативными актами страны Заемщика запрещены деловые отношения с такой страной при условии согласия Банка, что такое исключение не мешает здоровой конкуренции среди поставщиков необходимых товаров, работ или услуг, или (b) в соответствии с решением Совета Безопасности ООН, принятым согласно главе VII Устава ООН, страна Заемщика запрещает импорт товаров из такой страны или заключение договоров подряда на работы или услуги с ее резидентами или совершение платежей в такую страну, гражданам или юридическим лицам такой страны</w:t>
            </w:r>
            <w:r w:rsidR="00AE2BBD" w:rsidRPr="00823B76">
              <w:rPr>
                <w:lang w:val="ru-RU"/>
              </w:rPr>
              <w:t xml:space="preserve">. </w:t>
            </w:r>
          </w:p>
          <w:p w14:paraId="5909BCC8" w14:textId="77777777" w:rsidR="00ED0D94" w:rsidRPr="00823B76" w:rsidRDefault="00304C4D" w:rsidP="00DE7071">
            <w:pPr>
              <w:pStyle w:val="Sub-ClauseText"/>
              <w:numPr>
                <w:ilvl w:val="1"/>
                <w:numId w:val="16"/>
              </w:numPr>
              <w:spacing w:before="0" w:after="240"/>
              <w:rPr>
                <w:lang w:val="ru-RU"/>
              </w:rPr>
            </w:pPr>
            <w:r w:rsidRPr="00823B76">
              <w:rPr>
                <w:lang w:val="ru-RU"/>
              </w:rPr>
              <w:t>Участник торгов должен предоставить Покупателю такое документальное подтверждение своего права на участие в торгах, какое Покупатель, по своему разумному усмотрению, сочтет нужным</w:t>
            </w:r>
            <w:r w:rsidR="00ED0D94" w:rsidRPr="00823B76">
              <w:rPr>
                <w:lang w:val="ru-RU"/>
              </w:rPr>
              <w:t>.</w:t>
            </w:r>
          </w:p>
          <w:p w14:paraId="659C2FE0" w14:textId="77777777" w:rsidR="00AE2BBD" w:rsidRPr="00823B76" w:rsidRDefault="005A7436" w:rsidP="00DE7071">
            <w:pPr>
              <w:pStyle w:val="Sub-ClauseText"/>
              <w:numPr>
                <w:ilvl w:val="1"/>
                <w:numId w:val="16"/>
              </w:numPr>
              <w:spacing w:before="0" w:after="240"/>
              <w:rPr>
                <w:lang w:val="ru-RU"/>
              </w:rPr>
            </w:pPr>
            <w:r w:rsidRPr="00823B76">
              <w:rPr>
                <w:bCs/>
                <w:lang w:val="ru-RU"/>
              </w:rPr>
              <w:t xml:space="preserve">Фирма, которая отстранена Заемщиком от </w:t>
            </w:r>
            <w:r w:rsidR="0066083D" w:rsidRPr="00823B76">
              <w:rPr>
                <w:bCs/>
                <w:lang w:val="ru-RU"/>
              </w:rPr>
              <w:t>получения</w:t>
            </w:r>
            <w:r w:rsidRPr="00823B76">
              <w:rPr>
                <w:bCs/>
                <w:lang w:val="ru-RU"/>
              </w:rPr>
              <w:t xml:space="preserve"> контракта</w:t>
            </w:r>
            <w:r w:rsidR="0066083D" w:rsidRPr="00823B76">
              <w:rPr>
                <w:bCs/>
                <w:lang w:val="ru-RU"/>
              </w:rPr>
              <w:t>,</w:t>
            </w:r>
            <w:r w:rsidRPr="00823B76">
              <w:rPr>
                <w:bCs/>
                <w:lang w:val="ru-RU"/>
              </w:rPr>
              <w:t xml:space="preserve"> имеет право участвовать в этой закупке, если только Банк по </w:t>
            </w:r>
            <w:r w:rsidR="0066083D" w:rsidRPr="00823B76">
              <w:rPr>
                <w:bCs/>
                <w:lang w:val="ru-RU"/>
              </w:rPr>
              <w:t>запросу</w:t>
            </w:r>
            <w:r w:rsidRPr="00823B76">
              <w:rPr>
                <w:bCs/>
                <w:lang w:val="ru-RU"/>
              </w:rPr>
              <w:t xml:space="preserve"> Заемщика не заключает, что такое отстранение;</w:t>
            </w:r>
          </w:p>
          <w:p w14:paraId="33E5A1CE" w14:textId="77777777" w:rsidR="00AE2BBD" w:rsidRPr="00823B76" w:rsidRDefault="005A7436" w:rsidP="00873551">
            <w:pPr>
              <w:pStyle w:val="Sub-ClauseText"/>
              <w:numPr>
                <w:ilvl w:val="0"/>
                <w:numId w:val="103"/>
              </w:numPr>
              <w:spacing w:before="0" w:after="240"/>
              <w:ind w:left="986"/>
              <w:rPr>
                <w:bCs/>
                <w:lang w:val="ru-RU"/>
              </w:rPr>
            </w:pPr>
            <w:r w:rsidRPr="00823B76">
              <w:rPr>
                <w:bCs/>
                <w:lang w:val="ru-RU"/>
              </w:rPr>
              <w:t>касается мошенничества или коррупции</w:t>
            </w:r>
            <w:r w:rsidR="00DE007D" w:rsidRPr="00823B76">
              <w:rPr>
                <w:bCs/>
                <w:lang w:val="ru-RU"/>
              </w:rPr>
              <w:t>;</w:t>
            </w:r>
            <w:r w:rsidR="00DE7071" w:rsidRPr="00823B76">
              <w:rPr>
                <w:bCs/>
                <w:lang w:val="ru-RU"/>
              </w:rPr>
              <w:t xml:space="preserve"> </w:t>
            </w:r>
            <w:r w:rsidRPr="00823B76">
              <w:rPr>
                <w:bCs/>
                <w:lang w:val="ru-RU"/>
              </w:rPr>
              <w:t>и</w:t>
            </w:r>
            <w:r w:rsidR="00DE7071" w:rsidRPr="00823B76">
              <w:rPr>
                <w:bCs/>
                <w:lang w:val="ru-RU"/>
              </w:rPr>
              <w:t xml:space="preserve"> </w:t>
            </w:r>
          </w:p>
          <w:p w14:paraId="0B7D383A" w14:textId="77777777" w:rsidR="00DE7071" w:rsidRPr="00823B76" w:rsidRDefault="005A7436" w:rsidP="00873551">
            <w:pPr>
              <w:pStyle w:val="Sub-ClauseText"/>
              <w:numPr>
                <w:ilvl w:val="0"/>
                <w:numId w:val="103"/>
              </w:numPr>
              <w:spacing w:before="0" w:after="240"/>
              <w:ind w:left="986"/>
              <w:rPr>
                <w:lang w:val="ru-RU"/>
              </w:rPr>
            </w:pPr>
            <w:r w:rsidRPr="00823B76">
              <w:rPr>
                <w:bCs/>
                <w:lang w:val="ru-RU"/>
              </w:rPr>
              <w:t xml:space="preserve">является результатом судебного или административного разбирательства по делам фирмы, которое было проведено согласно нормам </w:t>
            </w:r>
            <w:r w:rsidR="005E49BF" w:rsidRPr="00823B76">
              <w:rPr>
                <w:bCs/>
                <w:lang w:val="ru-RU"/>
              </w:rPr>
              <w:t>законодательства</w:t>
            </w:r>
            <w:r w:rsidR="00DE7071" w:rsidRPr="00823B76">
              <w:rPr>
                <w:bCs/>
                <w:lang w:val="ru-RU"/>
              </w:rPr>
              <w:t>.</w:t>
            </w:r>
          </w:p>
        </w:tc>
      </w:tr>
      <w:tr w:rsidR="00ED0D94" w:rsidRPr="006606BF" w14:paraId="725AEF0E" w14:textId="77777777" w:rsidTr="00923342">
        <w:tc>
          <w:tcPr>
            <w:tcW w:w="2776" w:type="dxa"/>
          </w:tcPr>
          <w:p w14:paraId="5E317AFD" w14:textId="77777777" w:rsidR="00ED0D94" w:rsidRPr="00823B76" w:rsidRDefault="00C0788C" w:rsidP="002C65FC">
            <w:pPr>
              <w:pStyle w:val="Sec1-ClausesAfter10pt1"/>
              <w:rPr>
                <w:lang w:val="ru-RU"/>
              </w:rPr>
            </w:pPr>
            <w:r w:rsidRPr="00823B76">
              <w:rPr>
                <w:szCs w:val="24"/>
                <w:lang w:val="ru-RU"/>
              </w:rPr>
              <w:t>Разрешенные Товары и Сопутствую</w:t>
            </w:r>
            <w:r w:rsidRPr="00823B76">
              <w:rPr>
                <w:szCs w:val="24"/>
                <w:lang w:val="ru-RU"/>
              </w:rPr>
              <w:softHyphen/>
              <w:t>щие услуги</w:t>
            </w:r>
          </w:p>
        </w:tc>
        <w:tc>
          <w:tcPr>
            <w:tcW w:w="6584" w:type="dxa"/>
            <w:gridSpan w:val="2"/>
          </w:tcPr>
          <w:p w14:paraId="2B4816E0" w14:textId="77777777" w:rsidR="00ED0D94" w:rsidRPr="00823B76" w:rsidRDefault="00C0788C" w:rsidP="006C3565">
            <w:pPr>
              <w:pStyle w:val="Sub-ClauseText"/>
              <w:numPr>
                <w:ilvl w:val="1"/>
                <w:numId w:val="17"/>
              </w:numPr>
              <w:spacing w:before="0" w:after="200"/>
              <w:ind w:left="605" w:hanging="605"/>
              <w:rPr>
                <w:spacing w:val="0"/>
                <w:lang w:val="ru-RU"/>
              </w:rPr>
            </w:pPr>
            <w:r w:rsidRPr="00823B76">
              <w:rPr>
                <w:spacing w:val="0"/>
                <w:lang w:val="ru-RU"/>
              </w:rPr>
              <w:t>Страной происхождения всех Товаров и Сопутствующих услуг, поставляемых по Контракту и финансируемых Банком, может быть любая страна, указанная в разделе V «Разрешенные страны»</w:t>
            </w:r>
            <w:r w:rsidR="00ED0D94" w:rsidRPr="00823B76">
              <w:rPr>
                <w:spacing w:val="0"/>
                <w:lang w:val="ru-RU"/>
              </w:rPr>
              <w:t>.</w:t>
            </w:r>
          </w:p>
          <w:p w14:paraId="07A2567C" w14:textId="77777777" w:rsidR="00ED0D94" w:rsidRPr="00823B76" w:rsidRDefault="00C0788C" w:rsidP="006C3565">
            <w:pPr>
              <w:pStyle w:val="Sub-ClauseText"/>
              <w:numPr>
                <w:ilvl w:val="1"/>
                <w:numId w:val="17"/>
              </w:numPr>
              <w:spacing w:before="0" w:after="200"/>
              <w:ind w:left="605" w:hanging="605"/>
              <w:rPr>
                <w:spacing w:val="0"/>
                <w:lang w:val="ru-RU"/>
              </w:rPr>
            </w:pPr>
            <w:r w:rsidRPr="00823B76">
              <w:rPr>
                <w:spacing w:val="0"/>
                <w:lang w:val="ru-RU"/>
              </w:rPr>
              <w:t>Для целей настоящего</w:t>
            </w:r>
            <w:r w:rsidR="00085FF7" w:rsidRPr="00823B76">
              <w:rPr>
                <w:spacing w:val="0"/>
                <w:lang w:val="ru-RU"/>
              </w:rPr>
              <w:t xml:space="preserve"> ИУТ</w:t>
            </w:r>
            <w:r w:rsidRPr="00823B76">
              <w:rPr>
                <w:spacing w:val="0"/>
                <w:lang w:val="ru-RU"/>
              </w:rPr>
              <w:t xml:space="preserve"> термин «товары» включает в себя товары широкого потребления, сырье, машины, оборудование и промышленные установки, а «сопутствующие услуги» включает в себя такие услуги как страховка, установка, обучение и первичное техобслуживание</w:t>
            </w:r>
            <w:r w:rsidR="00ED0D94" w:rsidRPr="00823B76">
              <w:rPr>
                <w:spacing w:val="0"/>
                <w:lang w:val="ru-RU"/>
              </w:rPr>
              <w:t>.</w:t>
            </w:r>
          </w:p>
          <w:p w14:paraId="79DC94FB" w14:textId="77777777" w:rsidR="00ED0D94" w:rsidRPr="00D203BD" w:rsidRDefault="001B1398" w:rsidP="006C3565">
            <w:pPr>
              <w:pStyle w:val="Sub-ClauseText"/>
              <w:numPr>
                <w:ilvl w:val="1"/>
                <w:numId w:val="17"/>
              </w:numPr>
              <w:spacing w:before="0" w:after="200"/>
              <w:ind w:left="605" w:hanging="605"/>
              <w:rPr>
                <w:lang w:val="ru-RU"/>
              </w:rPr>
            </w:pPr>
            <w:r w:rsidRPr="00823B76">
              <w:rPr>
                <w:spacing w:val="0"/>
                <w:lang w:val="ru-RU"/>
              </w:rPr>
              <w:t>Термин «страна происхождения» означает страну, где товары были добыты, выращены, обработаны, произведены, изготовлены или переработаны или где посредством изготовления, переработки или сборки был создан другой признаваемый с коммерческой точки зрения продукт, чьи основные характеристики значительно отличаются от характеристик его компонентов</w:t>
            </w:r>
            <w:r w:rsidR="00ED0D94" w:rsidRPr="00823B76">
              <w:rPr>
                <w:spacing w:val="0"/>
                <w:lang w:val="ru-RU"/>
              </w:rPr>
              <w:t>.</w:t>
            </w:r>
          </w:p>
          <w:p w14:paraId="1E4C5B65" w14:textId="77777777" w:rsidR="00D203BD" w:rsidRPr="00823B76" w:rsidRDefault="00D203BD" w:rsidP="00D203BD">
            <w:pPr>
              <w:pStyle w:val="Sub-ClauseText"/>
              <w:spacing w:before="0" w:after="200"/>
              <w:rPr>
                <w:lang w:val="ru-RU"/>
              </w:rPr>
            </w:pPr>
          </w:p>
        </w:tc>
      </w:tr>
      <w:tr w:rsidR="00ED0D94" w:rsidRPr="006606BF" w14:paraId="2ECD67F3" w14:textId="77777777" w:rsidTr="00923342">
        <w:tc>
          <w:tcPr>
            <w:tcW w:w="2776" w:type="dxa"/>
          </w:tcPr>
          <w:p w14:paraId="2591E339" w14:textId="77777777" w:rsidR="00ED0D94" w:rsidRPr="00823B76" w:rsidRDefault="00ED0D94" w:rsidP="00ED0D94">
            <w:pPr>
              <w:pStyle w:val="22"/>
              <w:spacing w:before="0" w:after="200"/>
              <w:rPr>
                <w:sz w:val="24"/>
                <w:lang w:val="ru-RU"/>
              </w:rPr>
            </w:pPr>
          </w:p>
        </w:tc>
        <w:tc>
          <w:tcPr>
            <w:tcW w:w="6584" w:type="dxa"/>
            <w:gridSpan w:val="2"/>
          </w:tcPr>
          <w:p w14:paraId="68C6D45A" w14:textId="77777777" w:rsidR="00ED0D94" w:rsidRPr="00823B76" w:rsidRDefault="00ED0D94" w:rsidP="004007DD">
            <w:pPr>
              <w:pStyle w:val="22"/>
              <w:spacing w:before="0" w:after="200"/>
              <w:rPr>
                <w:lang w:val="ru-RU"/>
              </w:rPr>
            </w:pPr>
            <w:bookmarkStart w:id="20" w:name="_Toc505659524"/>
            <w:bookmarkStart w:id="21" w:name="_Toc348000787"/>
            <w:bookmarkStart w:id="22" w:name="_Toc451286563"/>
            <w:bookmarkStart w:id="23" w:name="_Toc494463353"/>
            <w:r w:rsidRPr="00823B76">
              <w:rPr>
                <w:lang w:val="ru-RU"/>
              </w:rPr>
              <w:t xml:space="preserve">B. </w:t>
            </w:r>
            <w:bookmarkStart w:id="24" w:name="_Toc359587271"/>
            <w:r w:rsidR="001B1398" w:rsidRPr="00823B76">
              <w:rPr>
                <w:lang w:val="ru-RU"/>
              </w:rPr>
              <w:t>Содержание документа</w:t>
            </w:r>
            <w:bookmarkEnd w:id="20"/>
            <w:bookmarkEnd w:id="21"/>
            <w:bookmarkEnd w:id="22"/>
            <w:bookmarkEnd w:id="23"/>
            <w:bookmarkEnd w:id="24"/>
            <w:r w:rsidR="004007DD" w:rsidRPr="00823B76">
              <w:rPr>
                <w:lang w:val="ru-RU"/>
              </w:rPr>
              <w:t xml:space="preserve"> Запроса на подачу конкурсных предложений</w:t>
            </w:r>
          </w:p>
        </w:tc>
      </w:tr>
      <w:tr w:rsidR="00ED0D94" w:rsidRPr="006606BF" w14:paraId="23671FF2" w14:textId="77777777" w:rsidTr="00923342">
        <w:tc>
          <w:tcPr>
            <w:tcW w:w="2776" w:type="dxa"/>
          </w:tcPr>
          <w:p w14:paraId="1919944B" w14:textId="77777777" w:rsidR="00ED0D94" w:rsidRPr="00823B76" w:rsidRDefault="001C33A6" w:rsidP="002C65FC">
            <w:pPr>
              <w:pStyle w:val="Sec1-ClausesAfter10pt1"/>
              <w:rPr>
                <w:lang w:val="ru-RU"/>
              </w:rPr>
            </w:pPr>
            <w:bookmarkStart w:id="25" w:name="_Toc438438826"/>
            <w:bookmarkStart w:id="26" w:name="_Toc438532574"/>
            <w:bookmarkStart w:id="27" w:name="_Toc438733970"/>
            <w:bookmarkStart w:id="28" w:name="_Toc438907010"/>
            <w:bookmarkStart w:id="29" w:name="_Toc438907209"/>
            <w:r w:rsidRPr="00823B76">
              <w:rPr>
                <w:szCs w:val="24"/>
                <w:lang w:val="ru-RU"/>
              </w:rPr>
              <w:t>Разделы документации для торгов</w:t>
            </w:r>
          </w:p>
          <w:bookmarkEnd w:id="25"/>
          <w:bookmarkEnd w:id="26"/>
          <w:bookmarkEnd w:id="27"/>
          <w:bookmarkEnd w:id="28"/>
          <w:bookmarkEnd w:id="29"/>
          <w:p w14:paraId="055AD1DF" w14:textId="77777777" w:rsidR="00ED0D94" w:rsidRPr="00823B76" w:rsidRDefault="00ED0D94" w:rsidP="00ED0D94">
            <w:pPr>
              <w:pStyle w:val="i"/>
              <w:keepNext/>
              <w:suppressAutoHyphens w:val="0"/>
              <w:spacing w:after="200"/>
              <w:rPr>
                <w:rFonts w:ascii="Times New Roman" w:hAnsi="Times New Roman"/>
                <w:b/>
                <w:lang w:val="ru-RU"/>
              </w:rPr>
            </w:pPr>
          </w:p>
        </w:tc>
        <w:tc>
          <w:tcPr>
            <w:tcW w:w="6584" w:type="dxa"/>
            <w:gridSpan w:val="2"/>
          </w:tcPr>
          <w:p w14:paraId="08321C93" w14:textId="77777777" w:rsidR="00ED0D94" w:rsidRPr="00823B76" w:rsidRDefault="001C33A6" w:rsidP="009736E6">
            <w:pPr>
              <w:pStyle w:val="Sub-ClauseText"/>
              <w:numPr>
                <w:ilvl w:val="1"/>
                <w:numId w:val="18"/>
              </w:numPr>
              <w:spacing w:before="0" w:after="200"/>
              <w:ind w:left="605" w:hanging="605"/>
              <w:rPr>
                <w:spacing w:val="0"/>
                <w:lang w:val="ru-RU"/>
              </w:rPr>
            </w:pPr>
            <w:r w:rsidRPr="00823B76">
              <w:rPr>
                <w:spacing w:val="0"/>
                <w:lang w:val="ru-RU"/>
              </w:rPr>
              <w:t>Документация для торгов состоит из трех частей, включающих в себя все указанные ниже разделы. Любые дополнения, внесенные в соответствии с ИУТ 8, являются неотъемлемой частью Документации для торгов</w:t>
            </w:r>
            <w:r w:rsidR="00ED0D94" w:rsidRPr="00823B76">
              <w:rPr>
                <w:spacing w:val="0"/>
                <w:lang w:val="ru-RU"/>
              </w:rPr>
              <w:t>.</w:t>
            </w:r>
          </w:p>
          <w:p w14:paraId="057EEE99" w14:textId="77777777" w:rsidR="001C33A6" w:rsidRPr="00823B76" w:rsidRDefault="001C33A6" w:rsidP="009736E6">
            <w:pPr>
              <w:tabs>
                <w:tab w:val="left" w:pos="1152"/>
                <w:tab w:val="left" w:pos="2502"/>
              </w:tabs>
              <w:spacing w:after="200"/>
              <w:ind w:left="612"/>
              <w:jc w:val="both"/>
              <w:rPr>
                <w:b/>
                <w:lang w:val="ru-RU"/>
              </w:rPr>
            </w:pPr>
            <w:r w:rsidRPr="00823B76">
              <w:rPr>
                <w:b/>
                <w:lang w:val="ru-RU"/>
              </w:rPr>
              <w:t xml:space="preserve">ЧАСТЬ 1. Порядок проведения </w:t>
            </w:r>
            <w:r w:rsidR="000B2409" w:rsidRPr="00823B76">
              <w:rPr>
                <w:b/>
                <w:lang w:val="ru-RU"/>
              </w:rPr>
              <w:t>закупки</w:t>
            </w:r>
          </w:p>
          <w:p w14:paraId="71942A16" w14:textId="77777777" w:rsidR="001C33A6" w:rsidRPr="00823B76" w:rsidRDefault="001C33A6" w:rsidP="009736E6">
            <w:pPr>
              <w:numPr>
                <w:ilvl w:val="0"/>
                <w:numId w:val="2"/>
              </w:numPr>
              <w:tabs>
                <w:tab w:val="left" w:pos="1602"/>
                <w:tab w:val="left" w:pos="2502"/>
              </w:tabs>
              <w:spacing w:after="120"/>
              <w:ind w:left="1598" w:hanging="446"/>
              <w:jc w:val="both"/>
              <w:rPr>
                <w:lang w:val="ru-RU"/>
              </w:rPr>
            </w:pPr>
            <w:r w:rsidRPr="00823B76">
              <w:rPr>
                <w:lang w:val="ru-RU"/>
              </w:rPr>
              <w:t>Раздел I. Инструкции для участников торгов (ИУТ)</w:t>
            </w:r>
          </w:p>
          <w:p w14:paraId="5C1F8B45" w14:textId="77777777" w:rsidR="001C33A6" w:rsidRPr="00823B76" w:rsidRDefault="001C33A6" w:rsidP="009736E6">
            <w:pPr>
              <w:numPr>
                <w:ilvl w:val="0"/>
                <w:numId w:val="3"/>
              </w:numPr>
              <w:tabs>
                <w:tab w:val="left" w:pos="1602"/>
                <w:tab w:val="left" w:pos="2502"/>
              </w:tabs>
              <w:spacing w:after="120"/>
              <w:ind w:left="1598" w:hanging="446"/>
              <w:jc w:val="both"/>
              <w:rPr>
                <w:lang w:val="ru-RU"/>
              </w:rPr>
            </w:pPr>
            <w:r w:rsidRPr="00823B76">
              <w:rPr>
                <w:lang w:val="ru-RU"/>
              </w:rPr>
              <w:t xml:space="preserve">Раздел II. Информационная карта </w:t>
            </w:r>
            <w:r w:rsidR="00050753" w:rsidRPr="00823B76">
              <w:rPr>
                <w:lang w:val="ru-RU"/>
              </w:rPr>
              <w:t>конкурсного</w:t>
            </w:r>
            <w:r w:rsidRPr="00823B76">
              <w:rPr>
                <w:lang w:val="ru-RU"/>
              </w:rPr>
              <w:t xml:space="preserve"> предложения (ИК</w:t>
            </w:r>
            <w:r w:rsidR="00050753" w:rsidRPr="00823B76">
              <w:rPr>
                <w:lang w:val="ru-RU"/>
              </w:rPr>
              <w:t>К</w:t>
            </w:r>
            <w:r w:rsidRPr="00823B76">
              <w:rPr>
                <w:lang w:val="ru-RU"/>
              </w:rPr>
              <w:t>П)</w:t>
            </w:r>
          </w:p>
          <w:p w14:paraId="412ECAE1" w14:textId="77777777" w:rsidR="001C33A6" w:rsidRPr="00823B76" w:rsidRDefault="001C33A6" w:rsidP="009736E6">
            <w:pPr>
              <w:numPr>
                <w:ilvl w:val="0"/>
                <w:numId w:val="3"/>
              </w:numPr>
              <w:tabs>
                <w:tab w:val="left" w:pos="1602"/>
                <w:tab w:val="left" w:pos="2502"/>
              </w:tabs>
              <w:ind w:left="1598" w:hanging="446"/>
              <w:jc w:val="both"/>
              <w:rPr>
                <w:lang w:val="ru-RU"/>
              </w:rPr>
            </w:pPr>
            <w:r w:rsidRPr="00823B76">
              <w:rPr>
                <w:lang w:val="ru-RU"/>
              </w:rPr>
              <w:t>Раздел III. Критерии оценки и квалификационного отбора</w:t>
            </w:r>
          </w:p>
          <w:p w14:paraId="3B29FA65" w14:textId="77777777" w:rsidR="001C33A6" w:rsidRPr="00823B76" w:rsidRDefault="001C33A6" w:rsidP="009736E6">
            <w:pPr>
              <w:numPr>
                <w:ilvl w:val="0"/>
                <w:numId w:val="4"/>
              </w:numPr>
              <w:tabs>
                <w:tab w:val="left" w:pos="1602"/>
                <w:tab w:val="left" w:pos="2502"/>
              </w:tabs>
              <w:spacing w:after="120"/>
              <w:ind w:left="1598" w:hanging="446"/>
              <w:jc w:val="both"/>
              <w:rPr>
                <w:lang w:val="ru-RU"/>
              </w:rPr>
            </w:pPr>
            <w:r w:rsidRPr="00823B76">
              <w:rPr>
                <w:lang w:val="ru-RU"/>
              </w:rPr>
              <w:t>Раздел IV. Формы документов для участия в торгах</w:t>
            </w:r>
          </w:p>
          <w:p w14:paraId="5477DAAB" w14:textId="77777777" w:rsidR="001C33A6" w:rsidRPr="00823B76" w:rsidRDefault="001C33A6" w:rsidP="009736E6">
            <w:pPr>
              <w:numPr>
                <w:ilvl w:val="0"/>
                <w:numId w:val="4"/>
              </w:numPr>
              <w:tabs>
                <w:tab w:val="left" w:pos="1602"/>
                <w:tab w:val="left" w:pos="2502"/>
              </w:tabs>
              <w:spacing w:after="120"/>
              <w:ind w:left="1598" w:hanging="446"/>
              <w:jc w:val="both"/>
              <w:rPr>
                <w:lang w:val="ru-RU"/>
              </w:rPr>
            </w:pPr>
            <w:r w:rsidRPr="00823B76">
              <w:rPr>
                <w:lang w:val="ru-RU"/>
              </w:rPr>
              <w:t>Раздел V. Разрешенные страны</w:t>
            </w:r>
          </w:p>
          <w:p w14:paraId="150CB421" w14:textId="77777777" w:rsidR="00ED0D94" w:rsidRPr="00823B76" w:rsidRDefault="001C33A6" w:rsidP="009736E6">
            <w:pPr>
              <w:numPr>
                <w:ilvl w:val="0"/>
                <w:numId w:val="7"/>
              </w:numPr>
              <w:spacing w:after="120"/>
              <w:ind w:left="1598" w:hanging="446"/>
              <w:jc w:val="both"/>
              <w:rPr>
                <w:lang w:val="ru-RU"/>
              </w:rPr>
            </w:pPr>
            <w:r w:rsidRPr="00823B76">
              <w:rPr>
                <w:lang w:val="ru-RU"/>
              </w:rPr>
              <w:t>Раздел VI. Мошенничество и коррупция</w:t>
            </w:r>
          </w:p>
        </w:tc>
      </w:tr>
      <w:tr w:rsidR="00ED0D94" w:rsidRPr="00823B76" w14:paraId="62106B9C" w14:textId="77777777" w:rsidTr="00923342">
        <w:tc>
          <w:tcPr>
            <w:tcW w:w="2776" w:type="dxa"/>
          </w:tcPr>
          <w:p w14:paraId="4641451B" w14:textId="77777777" w:rsidR="00ED0D94" w:rsidRPr="00823B76" w:rsidRDefault="00ED0D94" w:rsidP="00ED0D94">
            <w:pPr>
              <w:rPr>
                <w:b/>
                <w:lang w:val="ru-RU"/>
              </w:rPr>
            </w:pPr>
          </w:p>
        </w:tc>
        <w:tc>
          <w:tcPr>
            <w:tcW w:w="6584" w:type="dxa"/>
            <w:gridSpan w:val="2"/>
          </w:tcPr>
          <w:p w14:paraId="5104ED81" w14:textId="77777777" w:rsidR="001C33A6" w:rsidRPr="00823B76" w:rsidRDefault="001C33A6" w:rsidP="009736E6">
            <w:pPr>
              <w:tabs>
                <w:tab w:val="left" w:pos="1152"/>
                <w:tab w:val="left" w:pos="1692"/>
                <w:tab w:val="left" w:pos="2502"/>
              </w:tabs>
              <w:spacing w:after="200"/>
              <w:ind w:left="720"/>
              <w:jc w:val="both"/>
              <w:rPr>
                <w:b/>
                <w:lang w:val="ru-RU"/>
              </w:rPr>
            </w:pPr>
            <w:r w:rsidRPr="00823B76">
              <w:rPr>
                <w:b/>
                <w:lang w:val="ru-RU"/>
              </w:rPr>
              <w:t>ЧАСТЬ 2. Требования к поставке</w:t>
            </w:r>
          </w:p>
          <w:p w14:paraId="45185FC1" w14:textId="77777777" w:rsidR="001C33A6" w:rsidRPr="00823B76" w:rsidRDefault="001C33A6" w:rsidP="009736E6">
            <w:pPr>
              <w:numPr>
                <w:ilvl w:val="0"/>
                <w:numId w:val="5"/>
              </w:numPr>
              <w:tabs>
                <w:tab w:val="left" w:pos="1602"/>
              </w:tabs>
              <w:spacing w:after="200"/>
              <w:ind w:left="1598" w:hanging="446"/>
              <w:jc w:val="both"/>
              <w:rPr>
                <w:lang w:val="ru-RU"/>
              </w:rPr>
            </w:pPr>
            <w:r w:rsidRPr="00823B76">
              <w:rPr>
                <w:lang w:val="ru-RU"/>
              </w:rPr>
              <w:t>Раздел VII. Техническое задание</w:t>
            </w:r>
          </w:p>
          <w:p w14:paraId="531E4C8C" w14:textId="77777777" w:rsidR="001C33A6" w:rsidRPr="00823B76" w:rsidRDefault="001C33A6" w:rsidP="009736E6">
            <w:pPr>
              <w:tabs>
                <w:tab w:val="left" w:pos="1152"/>
                <w:tab w:val="left" w:pos="1692"/>
                <w:tab w:val="left" w:pos="2502"/>
              </w:tabs>
              <w:spacing w:after="200"/>
              <w:ind w:left="720"/>
              <w:jc w:val="both"/>
              <w:rPr>
                <w:b/>
                <w:lang w:val="ru-RU"/>
              </w:rPr>
            </w:pPr>
            <w:r w:rsidRPr="00823B76">
              <w:rPr>
                <w:b/>
                <w:lang w:val="ru-RU"/>
              </w:rPr>
              <w:t>ЧАСТЬ 3. Контракт</w:t>
            </w:r>
          </w:p>
          <w:p w14:paraId="4C6B841B" w14:textId="77777777" w:rsidR="001C33A6" w:rsidRPr="00823B76" w:rsidRDefault="001C33A6" w:rsidP="009736E6">
            <w:pPr>
              <w:numPr>
                <w:ilvl w:val="0"/>
                <w:numId w:val="8"/>
              </w:numPr>
              <w:tabs>
                <w:tab w:val="left" w:pos="1602"/>
              </w:tabs>
              <w:spacing w:after="120"/>
              <w:ind w:left="1598" w:hanging="446"/>
              <w:jc w:val="both"/>
              <w:rPr>
                <w:lang w:val="ru-RU"/>
              </w:rPr>
            </w:pPr>
            <w:r w:rsidRPr="00823B76">
              <w:rPr>
                <w:lang w:val="ru-RU"/>
              </w:rPr>
              <w:t>Раздел VIII. Общие условия Контракта (ОУК)</w:t>
            </w:r>
          </w:p>
          <w:p w14:paraId="53B7D334" w14:textId="77777777" w:rsidR="001C33A6" w:rsidRPr="00823B76" w:rsidRDefault="001C33A6" w:rsidP="009736E6">
            <w:pPr>
              <w:numPr>
                <w:ilvl w:val="0"/>
                <w:numId w:val="7"/>
              </w:numPr>
              <w:tabs>
                <w:tab w:val="left" w:pos="1602"/>
              </w:tabs>
              <w:spacing w:after="120"/>
              <w:ind w:left="1598" w:hanging="446"/>
              <w:jc w:val="both"/>
              <w:rPr>
                <w:lang w:val="ru-RU"/>
              </w:rPr>
            </w:pPr>
            <w:r w:rsidRPr="00823B76">
              <w:rPr>
                <w:lang w:val="ru-RU"/>
              </w:rPr>
              <w:t>Раздел IX. Специальные условия Контракта (СУК)</w:t>
            </w:r>
          </w:p>
          <w:p w14:paraId="4E2E5219" w14:textId="77777777" w:rsidR="00ED0D94" w:rsidRPr="00823B76" w:rsidRDefault="001C33A6" w:rsidP="009736E6">
            <w:pPr>
              <w:numPr>
                <w:ilvl w:val="0"/>
                <w:numId w:val="6"/>
              </w:numPr>
              <w:tabs>
                <w:tab w:val="left" w:pos="1602"/>
              </w:tabs>
              <w:spacing w:after="200"/>
              <w:ind w:left="1602" w:hanging="450"/>
              <w:jc w:val="both"/>
              <w:rPr>
                <w:lang w:val="ru-RU"/>
              </w:rPr>
            </w:pPr>
            <w:r w:rsidRPr="00823B76">
              <w:rPr>
                <w:lang w:val="ru-RU"/>
              </w:rPr>
              <w:t>Раздел Х. Контрактные формы</w:t>
            </w:r>
          </w:p>
        </w:tc>
      </w:tr>
      <w:tr w:rsidR="00ED0D94" w:rsidRPr="006606BF" w14:paraId="25EB2AA3" w14:textId="77777777" w:rsidTr="00923342">
        <w:tc>
          <w:tcPr>
            <w:tcW w:w="2776" w:type="dxa"/>
          </w:tcPr>
          <w:p w14:paraId="2AFD3A68" w14:textId="77777777" w:rsidR="00ED0D94" w:rsidRPr="00823B76" w:rsidRDefault="00ED0D94" w:rsidP="00ED0D94">
            <w:pPr>
              <w:rPr>
                <w:b/>
                <w:lang w:val="ru-RU"/>
              </w:rPr>
            </w:pPr>
          </w:p>
        </w:tc>
        <w:tc>
          <w:tcPr>
            <w:tcW w:w="6584" w:type="dxa"/>
            <w:gridSpan w:val="2"/>
          </w:tcPr>
          <w:p w14:paraId="4FB66F7D" w14:textId="77777777" w:rsidR="00ED0D94" w:rsidRPr="00823B76" w:rsidRDefault="00583D22" w:rsidP="004A635C">
            <w:pPr>
              <w:pStyle w:val="Sub-ClauseText"/>
              <w:numPr>
                <w:ilvl w:val="1"/>
                <w:numId w:val="18"/>
              </w:numPr>
              <w:spacing w:before="0" w:after="200"/>
              <w:ind w:left="605" w:hanging="605"/>
              <w:rPr>
                <w:spacing w:val="0"/>
                <w:lang w:val="ru-RU"/>
              </w:rPr>
            </w:pPr>
            <w:r w:rsidRPr="00823B76">
              <w:rPr>
                <w:spacing w:val="0"/>
                <w:lang w:val="ru-RU"/>
              </w:rPr>
              <w:t xml:space="preserve">Изданное Покупателем </w:t>
            </w:r>
            <w:r w:rsidR="004A635C" w:rsidRPr="00823B76">
              <w:rPr>
                <w:lang w:val="ru-RU"/>
              </w:rPr>
              <w:t xml:space="preserve">Специальное </w:t>
            </w:r>
            <w:r w:rsidR="00244317" w:rsidRPr="00823B76">
              <w:rPr>
                <w:lang w:val="ru-RU"/>
              </w:rPr>
              <w:t>извещение о закупке</w:t>
            </w:r>
            <w:r w:rsidRPr="00823B76">
              <w:rPr>
                <w:spacing w:val="0"/>
                <w:lang w:val="ru-RU"/>
              </w:rPr>
              <w:t xml:space="preserve">, </w:t>
            </w:r>
            <w:r w:rsidR="0044491A" w:rsidRPr="00823B76">
              <w:rPr>
                <w:spacing w:val="0"/>
                <w:lang w:val="ru-RU"/>
              </w:rPr>
              <w:t>Запрос на подачу конкурсных предложений</w:t>
            </w:r>
            <w:r w:rsidRPr="00823B76">
              <w:rPr>
                <w:spacing w:val="0"/>
                <w:lang w:val="ru-RU"/>
              </w:rPr>
              <w:t xml:space="preserve"> не является частью Документации для торгов</w:t>
            </w:r>
            <w:r w:rsidR="00ED0D94" w:rsidRPr="00823B76">
              <w:rPr>
                <w:spacing w:val="0"/>
                <w:lang w:val="ru-RU"/>
              </w:rPr>
              <w:t>.</w:t>
            </w:r>
          </w:p>
          <w:p w14:paraId="24DFE1BB" w14:textId="77777777" w:rsidR="00ED0D94" w:rsidRPr="00823B76" w:rsidRDefault="001C33A6" w:rsidP="006C3565">
            <w:pPr>
              <w:pStyle w:val="Sub-ClauseText"/>
              <w:numPr>
                <w:ilvl w:val="1"/>
                <w:numId w:val="18"/>
              </w:numPr>
              <w:spacing w:before="0" w:after="200"/>
              <w:ind w:left="605" w:hanging="605"/>
              <w:rPr>
                <w:spacing w:val="0"/>
                <w:lang w:val="ru-RU"/>
              </w:rPr>
            </w:pPr>
            <w:r w:rsidRPr="00823B76">
              <w:rPr>
                <w:spacing w:val="0"/>
                <w:lang w:val="ru-RU"/>
              </w:rPr>
              <w:t>Если документ не был получен непосредственно от Покупателя, Покупатель не несет ответственности за его полноту, предоставление ответов на запросы о разъяснении, протокола собрания перед проведением торгов</w:t>
            </w:r>
            <w:r w:rsidR="0024730F" w:rsidRPr="00823B76">
              <w:rPr>
                <w:spacing w:val="0"/>
                <w:lang w:val="ru-RU"/>
              </w:rPr>
              <w:t xml:space="preserve"> (если применимо)</w:t>
            </w:r>
            <w:r w:rsidRPr="00823B76">
              <w:rPr>
                <w:spacing w:val="0"/>
                <w:lang w:val="ru-RU"/>
              </w:rPr>
              <w:t xml:space="preserve"> или Дополнений к Документации для торгов, внесенных в соответствии с ИУТ 8. В случае наличия расхождений, документы, полученные непосредственно от Покупателя, имеют преимущественную силу</w:t>
            </w:r>
            <w:r w:rsidR="00ED0D94" w:rsidRPr="00823B76">
              <w:rPr>
                <w:spacing w:val="0"/>
                <w:lang w:val="ru-RU"/>
              </w:rPr>
              <w:t>.</w:t>
            </w:r>
          </w:p>
          <w:p w14:paraId="3BE39C2C" w14:textId="77777777" w:rsidR="00ED0D94" w:rsidRPr="00823B76" w:rsidRDefault="00583D22" w:rsidP="006C3565">
            <w:pPr>
              <w:pStyle w:val="Sub-ClauseText"/>
              <w:numPr>
                <w:ilvl w:val="1"/>
                <w:numId w:val="18"/>
              </w:numPr>
              <w:spacing w:before="0" w:after="200"/>
              <w:ind w:left="605" w:hanging="605"/>
              <w:rPr>
                <w:spacing w:val="0"/>
                <w:lang w:val="ru-RU"/>
              </w:rPr>
            </w:pPr>
            <w:r w:rsidRPr="00823B76">
              <w:rPr>
                <w:spacing w:val="0"/>
                <w:lang w:val="ru-RU"/>
              </w:rPr>
              <w:t xml:space="preserve">Участник торгов должен изучить все инструкции, формы, условия и спецификации Документации для торгов и предоставить со своим </w:t>
            </w:r>
            <w:r w:rsidR="001670EC" w:rsidRPr="00823B76">
              <w:rPr>
                <w:spacing w:val="0"/>
                <w:lang w:val="ru-RU"/>
              </w:rPr>
              <w:t xml:space="preserve">конкурсным </w:t>
            </w:r>
            <w:r w:rsidRPr="00823B76">
              <w:rPr>
                <w:spacing w:val="0"/>
                <w:lang w:val="ru-RU"/>
              </w:rPr>
              <w:t>Предложением всю информацию и документы, запрашиваемые в Документации для торгов</w:t>
            </w:r>
            <w:r w:rsidR="00ED0D94" w:rsidRPr="00823B76">
              <w:rPr>
                <w:spacing w:val="0"/>
                <w:lang w:val="ru-RU"/>
              </w:rPr>
              <w:t>.</w:t>
            </w:r>
          </w:p>
        </w:tc>
      </w:tr>
      <w:tr w:rsidR="00ED0D94" w:rsidRPr="006606BF" w14:paraId="6FF43B64" w14:textId="77777777" w:rsidTr="00923342">
        <w:tc>
          <w:tcPr>
            <w:tcW w:w="2776" w:type="dxa"/>
          </w:tcPr>
          <w:p w14:paraId="49CF8336" w14:textId="77777777" w:rsidR="00ED0D94" w:rsidRPr="00823B76" w:rsidRDefault="005C1F62" w:rsidP="00E41492">
            <w:pPr>
              <w:pStyle w:val="Sec1-ClausesAfter10pt1"/>
              <w:rPr>
                <w:lang w:val="ru-RU"/>
              </w:rPr>
            </w:pPr>
            <w:r>
              <w:rPr>
                <w:szCs w:val="24"/>
                <w:lang w:val="ru-RU"/>
              </w:rPr>
              <w:t>Уточ</w:t>
            </w:r>
            <w:r w:rsidR="00300A19" w:rsidRPr="00823B76">
              <w:rPr>
                <w:szCs w:val="24"/>
                <w:lang w:val="ru-RU"/>
              </w:rPr>
              <w:t>нение</w:t>
            </w:r>
            <w:r w:rsidR="00ED10B5" w:rsidRPr="00823B76">
              <w:rPr>
                <w:szCs w:val="24"/>
                <w:lang w:val="ru-RU"/>
              </w:rPr>
              <w:t xml:space="preserve"> документации для торгов</w:t>
            </w:r>
          </w:p>
        </w:tc>
        <w:tc>
          <w:tcPr>
            <w:tcW w:w="6584" w:type="dxa"/>
            <w:gridSpan w:val="2"/>
          </w:tcPr>
          <w:p w14:paraId="38E979D9" w14:textId="77777777" w:rsidR="00ED0D94" w:rsidRPr="00823B76" w:rsidRDefault="00ED10B5" w:rsidP="00873551">
            <w:pPr>
              <w:pStyle w:val="Sub-ClauseText"/>
              <w:numPr>
                <w:ilvl w:val="1"/>
                <w:numId w:val="83"/>
              </w:numPr>
              <w:spacing w:before="0" w:after="200"/>
              <w:ind w:left="612" w:hanging="612"/>
              <w:rPr>
                <w:b/>
                <w:lang w:val="ru-RU"/>
              </w:rPr>
            </w:pPr>
            <w:r w:rsidRPr="00823B76">
              <w:rPr>
                <w:spacing w:val="0"/>
                <w:lang w:val="ru-RU"/>
              </w:rPr>
              <w:t xml:space="preserve">Если Участнику торгов требуются </w:t>
            </w:r>
            <w:r w:rsidR="00300A19" w:rsidRPr="00823B76">
              <w:rPr>
                <w:spacing w:val="0"/>
                <w:lang w:val="ru-RU"/>
              </w:rPr>
              <w:t>уточнения</w:t>
            </w:r>
            <w:r w:rsidRPr="00823B76">
              <w:rPr>
                <w:spacing w:val="0"/>
                <w:lang w:val="ru-RU"/>
              </w:rPr>
              <w:t xml:space="preserve"> Документации для торгов, он должен направить письменный запрос Покупателю по адресу Покупателя, </w:t>
            </w:r>
            <w:r w:rsidRPr="00823B76">
              <w:rPr>
                <w:b/>
                <w:spacing w:val="0"/>
                <w:lang w:val="ru-RU"/>
              </w:rPr>
              <w:t>указанному в</w:t>
            </w:r>
            <w:r w:rsidR="00366465" w:rsidRPr="00823B76">
              <w:rPr>
                <w:b/>
                <w:spacing w:val="0"/>
                <w:lang w:val="ru-RU"/>
              </w:rPr>
              <w:t xml:space="preserve"> </w:t>
            </w:r>
            <w:r w:rsidRPr="00823B76">
              <w:rPr>
                <w:b/>
                <w:spacing w:val="0"/>
                <w:lang w:val="ru-RU"/>
              </w:rPr>
              <w:t>ИК</w:t>
            </w:r>
            <w:r w:rsidR="008C70FF" w:rsidRPr="00823B76">
              <w:rPr>
                <w:b/>
                <w:spacing w:val="0"/>
                <w:lang w:val="ru-RU"/>
              </w:rPr>
              <w:t>К</w:t>
            </w:r>
            <w:r w:rsidRPr="00823B76">
              <w:rPr>
                <w:b/>
                <w:spacing w:val="0"/>
                <w:lang w:val="ru-RU"/>
              </w:rPr>
              <w:t>П</w:t>
            </w:r>
            <w:r w:rsidRPr="00823B76">
              <w:rPr>
                <w:spacing w:val="0"/>
                <w:lang w:val="ru-RU"/>
              </w:rPr>
              <w:t xml:space="preserve">. </w:t>
            </w:r>
            <w:r w:rsidRPr="00823B76">
              <w:rPr>
                <w:lang w:val="ru-RU"/>
              </w:rPr>
              <w:t>Покупатель должен ответить в письменном виде на любой запрос о</w:t>
            </w:r>
            <w:r w:rsidR="000A6636" w:rsidRPr="00823B76">
              <w:rPr>
                <w:lang w:val="ru-RU"/>
              </w:rPr>
              <w:t>б</w:t>
            </w:r>
            <w:r w:rsidRPr="00823B76">
              <w:rPr>
                <w:lang w:val="ru-RU"/>
              </w:rPr>
              <w:t xml:space="preserve"> </w:t>
            </w:r>
            <w:r w:rsidR="000A6636" w:rsidRPr="00823B76">
              <w:rPr>
                <w:lang w:val="ru-RU"/>
              </w:rPr>
              <w:t>уточнении</w:t>
            </w:r>
            <w:r w:rsidRPr="00823B76">
              <w:rPr>
                <w:lang w:val="ru-RU"/>
              </w:rPr>
              <w:t xml:space="preserve">, если такой запрос будет получен в течение </w:t>
            </w:r>
            <w:r w:rsidRPr="00823B76">
              <w:rPr>
                <w:b/>
                <w:lang w:val="ru-RU"/>
              </w:rPr>
              <w:t>указанного в</w:t>
            </w:r>
            <w:r w:rsidR="00366465" w:rsidRPr="00823B76">
              <w:rPr>
                <w:b/>
                <w:lang w:val="ru-RU"/>
              </w:rPr>
              <w:t xml:space="preserve"> </w:t>
            </w:r>
            <w:r w:rsidRPr="00823B76">
              <w:rPr>
                <w:b/>
                <w:spacing w:val="0"/>
                <w:lang w:val="ru-RU"/>
              </w:rPr>
              <w:t>ИК</w:t>
            </w:r>
            <w:r w:rsidR="009805CA" w:rsidRPr="00823B76">
              <w:rPr>
                <w:b/>
                <w:spacing w:val="0"/>
                <w:lang w:val="ru-RU"/>
              </w:rPr>
              <w:t>К</w:t>
            </w:r>
            <w:r w:rsidRPr="00823B76">
              <w:rPr>
                <w:b/>
                <w:spacing w:val="0"/>
                <w:lang w:val="ru-RU"/>
              </w:rPr>
              <w:t>П</w:t>
            </w:r>
            <w:r w:rsidRPr="00823B76">
              <w:rPr>
                <w:spacing w:val="0"/>
                <w:lang w:val="ru-RU"/>
              </w:rPr>
              <w:t xml:space="preserve"> срока до окончания приема предложений. Копии своего ответа Покупатель должен отправить всем Участникам, которые получили Документацию для торгов в соответствии с ИУТ 6.3, приведя содержание запроса, но не указывая его источник. Если это </w:t>
            </w:r>
            <w:r w:rsidRPr="00823B76">
              <w:rPr>
                <w:b/>
                <w:spacing w:val="0"/>
                <w:lang w:val="ru-RU"/>
              </w:rPr>
              <w:t>оговорено в</w:t>
            </w:r>
            <w:r w:rsidR="00366465" w:rsidRPr="00823B76">
              <w:rPr>
                <w:b/>
                <w:spacing w:val="0"/>
                <w:lang w:val="ru-RU"/>
              </w:rPr>
              <w:t xml:space="preserve"> </w:t>
            </w:r>
            <w:r w:rsidRPr="00823B76">
              <w:rPr>
                <w:b/>
                <w:spacing w:val="0"/>
                <w:lang w:val="ru-RU"/>
              </w:rPr>
              <w:t>ИК</w:t>
            </w:r>
            <w:r w:rsidR="0061492E" w:rsidRPr="00823B76">
              <w:rPr>
                <w:b/>
                <w:spacing w:val="0"/>
                <w:lang w:val="ru-RU"/>
              </w:rPr>
              <w:t>К</w:t>
            </w:r>
            <w:r w:rsidRPr="00823B76">
              <w:rPr>
                <w:b/>
                <w:spacing w:val="0"/>
                <w:lang w:val="ru-RU"/>
              </w:rPr>
              <w:t>П</w:t>
            </w:r>
            <w:r w:rsidRPr="00823B76">
              <w:rPr>
                <w:spacing w:val="0"/>
                <w:lang w:val="ru-RU"/>
              </w:rPr>
              <w:t xml:space="preserve">, Покупатель также должен незамедлительно опубликовать свой ответ на веб-странице, </w:t>
            </w:r>
            <w:r w:rsidRPr="00823B76">
              <w:rPr>
                <w:b/>
                <w:spacing w:val="0"/>
                <w:lang w:val="ru-RU"/>
              </w:rPr>
              <w:t>указанной в</w:t>
            </w:r>
            <w:r w:rsidR="00366465" w:rsidRPr="00823B76">
              <w:rPr>
                <w:b/>
                <w:spacing w:val="0"/>
                <w:lang w:val="ru-RU"/>
              </w:rPr>
              <w:t xml:space="preserve"> </w:t>
            </w:r>
            <w:r w:rsidRPr="00823B76">
              <w:rPr>
                <w:b/>
                <w:spacing w:val="0"/>
                <w:lang w:val="ru-RU"/>
              </w:rPr>
              <w:t>ИК</w:t>
            </w:r>
            <w:r w:rsidR="00EA3951" w:rsidRPr="00823B76">
              <w:rPr>
                <w:b/>
                <w:spacing w:val="0"/>
                <w:lang w:val="ru-RU"/>
              </w:rPr>
              <w:t>К</w:t>
            </w:r>
            <w:r w:rsidRPr="00823B76">
              <w:rPr>
                <w:b/>
                <w:spacing w:val="0"/>
                <w:lang w:val="ru-RU"/>
              </w:rPr>
              <w:t>П</w:t>
            </w:r>
            <w:r w:rsidRPr="00823B76">
              <w:rPr>
                <w:spacing w:val="0"/>
                <w:lang w:val="ru-RU"/>
              </w:rPr>
              <w:t xml:space="preserve">. Если в результате </w:t>
            </w:r>
            <w:r w:rsidR="00FE2BA0" w:rsidRPr="00823B76">
              <w:rPr>
                <w:spacing w:val="0"/>
                <w:lang w:val="ru-RU"/>
              </w:rPr>
              <w:t>уточнений</w:t>
            </w:r>
            <w:r w:rsidRPr="00823B76">
              <w:rPr>
                <w:spacing w:val="0"/>
                <w:lang w:val="ru-RU"/>
              </w:rPr>
              <w:t xml:space="preserve"> в Документацию для торгов будут внесены существенные изменения, Покупатель должен внести в Документацию для торгов </w:t>
            </w:r>
            <w:r w:rsidR="002951DD" w:rsidRPr="00823B76">
              <w:rPr>
                <w:spacing w:val="0"/>
                <w:lang w:val="ru-RU"/>
              </w:rPr>
              <w:t>изменения</w:t>
            </w:r>
            <w:r w:rsidRPr="00823B76">
              <w:rPr>
                <w:spacing w:val="0"/>
                <w:lang w:val="ru-RU"/>
              </w:rPr>
              <w:t xml:space="preserve"> в порядке, описанном в ИУТ 8 и ИУТ 22.2</w:t>
            </w:r>
            <w:r w:rsidR="00ED0D94" w:rsidRPr="00823B76">
              <w:rPr>
                <w:spacing w:val="0"/>
                <w:lang w:val="ru-RU"/>
              </w:rPr>
              <w:t>.</w:t>
            </w:r>
          </w:p>
        </w:tc>
      </w:tr>
      <w:tr w:rsidR="00ED0D94" w:rsidRPr="006606BF" w14:paraId="6013ADF5" w14:textId="77777777" w:rsidTr="00923342">
        <w:tc>
          <w:tcPr>
            <w:tcW w:w="2776" w:type="dxa"/>
          </w:tcPr>
          <w:p w14:paraId="07976910" w14:textId="77777777" w:rsidR="00ED0D94" w:rsidRPr="00823B76" w:rsidRDefault="00B35A5E" w:rsidP="00706F9F">
            <w:pPr>
              <w:pStyle w:val="Sec1-ClausesAfter10pt1"/>
              <w:rPr>
                <w:lang w:val="ru-RU"/>
              </w:rPr>
            </w:pPr>
            <w:r w:rsidRPr="00823B76">
              <w:rPr>
                <w:szCs w:val="24"/>
                <w:lang w:val="ru-RU"/>
              </w:rPr>
              <w:t xml:space="preserve">Внесение </w:t>
            </w:r>
            <w:r w:rsidR="003B45F8" w:rsidRPr="00823B76">
              <w:rPr>
                <w:szCs w:val="24"/>
                <w:lang w:val="ru-RU"/>
              </w:rPr>
              <w:t>изменений</w:t>
            </w:r>
            <w:r w:rsidRPr="00823B76">
              <w:rPr>
                <w:szCs w:val="24"/>
                <w:lang w:val="ru-RU"/>
              </w:rPr>
              <w:t xml:space="preserve"> в Документацию для торгов</w:t>
            </w:r>
          </w:p>
        </w:tc>
        <w:tc>
          <w:tcPr>
            <w:tcW w:w="6584" w:type="dxa"/>
            <w:gridSpan w:val="2"/>
          </w:tcPr>
          <w:p w14:paraId="56A6367F" w14:textId="77777777" w:rsidR="00BE1A93" w:rsidRPr="00823B76" w:rsidRDefault="00BE1A93" w:rsidP="00BE1A93">
            <w:pPr>
              <w:pStyle w:val="Sub-ClauseText"/>
              <w:numPr>
                <w:ilvl w:val="1"/>
                <w:numId w:val="19"/>
              </w:numPr>
              <w:spacing w:before="0" w:after="200"/>
              <w:ind w:left="605" w:hanging="605"/>
              <w:rPr>
                <w:spacing w:val="0"/>
                <w:lang w:val="ru-RU"/>
              </w:rPr>
            </w:pPr>
            <w:r w:rsidRPr="00823B76">
              <w:rPr>
                <w:spacing w:val="0"/>
                <w:lang w:val="ru-RU"/>
              </w:rPr>
              <w:t xml:space="preserve">В любой момент до истечения срока подачи </w:t>
            </w:r>
            <w:r w:rsidR="003C72B5" w:rsidRPr="00823B76">
              <w:rPr>
                <w:spacing w:val="0"/>
                <w:lang w:val="ru-RU"/>
              </w:rPr>
              <w:t xml:space="preserve">конкурсных </w:t>
            </w:r>
            <w:r w:rsidRPr="00823B76">
              <w:rPr>
                <w:spacing w:val="0"/>
                <w:lang w:val="ru-RU"/>
              </w:rPr>
              <w:t xml:space="preserve">предложений Покупатель может внести </w:t>
            </w:r>
            <w:r w:rsidR="003B45F8" w:rsidRPr="00823B76">
              <w:rPr>
                <w:spacing w:val="0"/>
                <w:lang w:val="ru-RU"/>
              </w:rPr>
              <w:t>изменения</w:t>
            </w:r>
            <w:r w:rsidRPr="00823B76">
              <w:rPr>
                <w:spacing w:val="0"/>
                <w:lang w:val="ru-RU"/>
              </w:rPr>
              <w:t xml:space="preserve"> в Документацию для торгов, издав дополнения.</w:t>
            </w:r>
          </w:p>
          <w:p w14:paraId="41857C01" w14:textId="77777777" w:rsidR="00BE1A93" w:rsidRPr="00823B76" w:rsidRDefault="00BE1A93" w:rsidP="00BE1A93">
            <w:pPr>
              <w:pStyle w:val="Sub-ClauseText"/>
              <w:numPr>
                <w:ilvl w:val="1"/>
                <w:numId w:val="19"/>
              </w:numPr>
              <w:spacing w:before="0" w:after="200"/>
              <w:ind w:left="605" w:hanging="605"/>
              <w:rPr>
                <w:spacing w:val="0"/>
                <w:lang w:val="ru-RU"/>
              </w:rPr>
            </w:pPr>
            <w:r w:rsidRPr="00823B76">
              <w:rPr>
                <w:spacing w:val="0"/>
                <w:lang w:val="ru-RU"/>
              </w:rPr>
              <w:t xml:space="preserve">Любое изданное дополнение становится неотъемлемой частью Документации для торгов и должно быть в письменном виде доведено до сведения всех лиц, получивших Документацию для торгов от Покупателя в соответствии с ИУТ 6.3. Покупатель также должен незамедлительно опубликовать дополнение на своей веб-странице в соответствии с ИУТ 7.1. </w:t>
            </w:r>
          </w:p>
          <w:p w14:paraId="38F31259" w14:textId="77777777" w:rsidR="00ED0D94" w:rsidRPr="00823B76" w:rsidRDefault="00BE1A93" w:rsidP="00BE1A93">
            <w:pPr>
              <w:pStyle w:val="Sub-ClauseText"/>
              <w:numPr>
                <w:ilvl w:val="1"/>
                <w:numId w:val="19"/>
              </w:numPr>
              <w:spacing w:before="0" w:after="200"/>
              <w:ind w:left="605" w:hanging="605"/>
              <w:rPr>
                <w:spacing w:val="0"/>
                <w:lang w:val="ru-RU"/>
              </w:rPr>
            </w:pPr>
            <w:r w:rsidRPr="00823B76">
              <w:rPr>
                <w:spacing w:val="0"/>
                <w:lang w:val="ru-RU"/>
              </w:rPr>
              <w:t xml:space="preserve">Чтобы у Участников торгов было время учесть внесенные дополнением </w:t>
            </w:r>
            <w:r w:rsidR="00B82639" w:rsidRPr="00823B76">
              <w:rPr>
                <w:spacing w:val="0"/>
                <w:lang w:val="ru-RU"/>
              </w:rPr>
              <w:t>изменения</w:t>
            </w:r>
            <w:r w:rsidRPr="00823B76">
              <w:rPr>
                <w:spacing w:val="0"/>
                <w:lang w:val="ru-RU"/>
              </w:rPr>
              <w:t xml:space="preserve"> при подготовке своих </w:t>
            </w:r>
            <w:r w:rsidR="00BD0FC6" w:rsidRPr="00823B76">
              <w:rPr>
                <w:spacing w:val="0"/>
                <w:lang w:val="ru-RU"/>
              </w:rPr>
              <w:t xml:space="preserve">конкурсных </w:t>
            </w:r>
            <w:r w:rsidRPr="00823B76">
              <w:rPr>
                <w:spacing w:val="0"/>
                <w:lang w:val="ru-RU"/>
              </w:rPr>
              <w:t>предложений, Покупатель, по своему усмотрению, может продлить срок подачи</w:t>
            </w:r>
            <w:r w:rsidR="00836EF2" w:rsidRPr="00823B76">
              <w:rPr>
                <w:spacing w:val="0"/>
                <w:lang w:val="ru-RU"/>
              </w:rPr>
              <w:t xml:space="preserve"> конкурсных</w:t>
            </w:r>
            <w:r w:rsidRPr="00823B76">
              <w:rPr>
                <w:spacing w:val="0"/>
                <w:lang w:val="ru-RU"/>
              </w:rPr>
              <w:t xml:space="preserve"> предложений в соответствии с ИУТ 22.2</w:t>
            </w:r>
            <w:r w:rsidR="00ED0D94" w:rsidRPr="00823B76">
              <w:rPr>
                <w:spacing w:val="0"/>
                <w:lang w:val="ru-RU"/>
              </w:rPr>
              <w:t>.</w:t>
            </w:r>
          </w:p>
        </w:tc>
      </w:tr>
      <w:tr w:rsidR="00ED0D94" w:rsidRPr="00823B76" w14:paraId="08AF2D90" w14:textId="77777777" w:rsidTr="00923342">
        <w:tc>
          <w:tcPr>
            <w:tcW w:w="2776" w:type="dxa"/>
          </w:tcPr>
          <w:p w14:paraId="6E0570BC" w14:textId="77777777" w:rsidR="00ED0D94" w:rsidRPr="00823B76" w:rsidRDefault="00ED0D94" w:rsidP="00ED0D94">
            <w:pPr>
              <w:rPr>
                <w:b/>
                <w:lang w:val="ru-RU"/>
              </w:rPr>
            </w:pPr>
          </w:p>
        </w:tc>
        <w:tc>
          <w:tcPr>
            <w:tcW w:w="6584" w:type="dxa"/>
            <w:gridSpan w:val="2"/>
          </w:tcPr>
          <w:p w14:paraId="61C2C93E" w14:textId="77777777" w:rsidR="00ED0D94" w:rsidRPr="00823B76" w:rsidRDefault="00ED0D94" w:rsidP="00ED0D94">
            <w:pPr>
              <w:pStyle w:val="22"/>
              <w:spacing w:before="0" w:after="200"/>
              <w:rPr>
                <w:b w:val="0"/>
                <w:lang w:val="ru-RU"/>
              </w:rPr>
            </w:pPr>
            <w:bookmarkStart w:id="30" w:name="_Toc505659525"/>
            <w:bookmarkStart w:id="31" w:name="_Toc348000791"/>
            <w:bookmarkStart w:id="32" w:name="_Toc451286564"/>
            <w:bookmarkStart w:id="33" w:name="_Toc494463357"/>
            <w:r w:rsidRPr="00823B76">
              <w:rPr>
                <w:lang w:val="ru-RU"/>
              </w:rPr>
              <w:t xml:space="preserve">C. </w:t>
            </w:r>
            <w:bookmarkStart w:id="34" w:name="_Toc359587275"/>
            <w:r w:rsidR="005C2695" w:rsidRPr="00823B76">
              <w:rPr>
                <w:lang w:val="ru-RU"/>
              </w:rPr>
              <w:t xml:space="preserve">Подготовка </w:t>
            </w:r>
            <w:r w:rsidR="00F92379" w:rsidRPr="00823B76">
              <w:rPr>
                <w:lang w:val="ru-RU"/>
              </w:rPr>
              <w:t xml:space="preserve">конкурсных </w:t>
            </w:r>
            <w:r w:rsidR="005C2695" w:rsidRPr="00823B76">
              <w:rPr>
                <w:lang w:val="ru-RU"/>
              </w:rPr>
              <w:t>предложений</w:t>
            </w:r>
            <w:bookmarkEnd w:id="30"/>
            <w:bookmarkEnd w:id="31"/>
            <w:bookmarkEnd w:id="32"/>
            <w:bookmarkEnd w:id="33"/>
            <w:bookmarkEnd w:id="34"/>
          </w:p>
        </w:tc>
      </w:tr>
      <w:tr w:rsidR="00ED0D94" w:rsidRPr="006606BF" w14:paraId="06423DC6" w14:textId="77777777" w:rsidTr="00923342">
        <w:tc>
          <w:tcPr>
            <w:tcW w:w="2776" w:type="dxa"/>
          </w:tcPr>
          <w:p w14:paraId="43739F37" w14:textId="77777777" w:rsidR="00ED0D94" w:rsidRPr="00823B76" w:rsidRDefault="005C2695" w:rsidP="005B4D34">
            <w:pPr>
              <w:pStyle w:val="Sec1-ClausesAfter10pt1"/>
              <w:rPr>
                <w:lang w:val="ru-RU"/>
              </w:rPr>
            </w:pPr>
            <w:r w:rsidRPr="00823B76">
              <w:rPr>
                <w:szCs w:val="24"/>
                <w:lang w:val="ru-RU"/>
              </w:rPr>
              <w:t>Расходы на участие в торгах</w:t>
            </w:r>
          </w:p>
        </w:tc>
        <w:tc>
          <w:tcPr>
            <w:tcW w:w="6584" w:type="dxa"/>
            <w:gridSpan w:val="2"/>
          </w:tcPr>
          <w:p w14:paraId="45AFD9C5" w14:textId="77777777" w:rsidR="00ED0D94" w:rsidRPr="00823B76" w:rsidRDefault="005C2695" w:rsidP="00397F60">
            <w:pPr>
              <w:pStyle w:val="Sub-ClauseText"/>
              <w:numPr>
                <w:ilvl w:val="1"/>
                <w:numId w:val="20"/>
              </w:numPr>
              <w:spacing w:before="0" w:after="200"/>
              <w:rPr>
                <w:spacing w:val="0"/>
                <w:lang w:val="ru-RU"/>
              </w:rPr>
            </w:pPr>
            <w:r w:rsidRPr="00823B76">
              <w:rPr>
                <w:spacing w:val="0"/>
                <w:lang w:val="ru-RU"/>
              </w:rPr>
              <w:t xml:space="preserve">Участник торгов несет все расходы, связанные с подготовкой и подачей </w:t>
            </w:r>
            <w:r w:rsidR="004933B3" w:rsidRPr="00823B76">
              <w:rPr>
                <w:spacing w:val="0"/>
                <w:lang w:val="ru-RU"/>
              </w:rPr>
              <w:t xml:space="preserve">конкурсного </w:t>
            </w:r>
            <w:r w:rsidRPr="00823B76">
              <w:rPr>
                <w:spacing w:val="0"/>
                <w:lang w:val="ru-RU"/>
              </w:rPr>
              <w:t xml:space="preserve">предложения, а Покупатель не несет ответственности за такие расходы и не обязан возмещать их, независимо от </w:t>
            </w:r>
            <w:r w:rsidR="00397F60" w:rsidRPr="00823B76">
              <w:rPr>
                <w:spacing w:val="0"/>
                <w:lang w:val="ru-RU"/>
              </w:rPr>
              <w:t>хода или результата проведения процедуры</w:t>
            </w:r>
            <w:r w:rsidRPr="00823B76">
              <w:rPr>
                <w:spacing w:val="0"/>
                <w:lang w:val="ru-RU"/>
              </w:rPr>
              <w:t xml:space="preserve"> торгов</w:t>
            </w:r>
            <w:r w:rsidR="00ED0D94" w:rsidRPr="00823B76">
              <w:rPr>
                <w:spacing w:val="0"/>
                <w:lang w:val="ru-RU"/>
              </w:rPr>
              <w:t>.</w:t>
            </w:r>
          </w:p>
        </w:tc>
      </w:tr>
      <w:tr w:rsidR="00ED0D94" w:rsidRPr="006606BF" w14:paraId="5C64AAFA" w14:textId="77777777" w:rsidTr="00923342">
        <w:tc>
          <w:tcPr>
            <w:tcW w:w="2776" w:type="dxa"/>
          </w:tcPr>
          <w:p w14:paraId="36489B4A" w14:textId="77777777" w:rsidR="00ED0D94" w:rsidRPr="00823B76" w:rsidRDefault="007A603C" w:rsidP="002C65FC">
            <w:pPr>
              <w:pStyle w:val="Sec1-ClausesAfter10pt1"/>
              <w:rPr>
                <w:lang w:val="ru-RU"/>
              </w:rPr>
            </w:pPr>
            <w:r w:rsidRPr="00823B76">
              <w:rPr>
                <w:szCs w:val="24"/>
                <w:lang w:val="ru-RU"/>
              </w:rPr>
              <w:t xml:space="preserve">Язык </w:t>
            </w:r>
            <w:r w:rsidR="00D03F0B" w:rsidRPr="00823B76">
              <w:rPr>
                <w:szCs w:val="24"/>
                <w:lang w:val="ru-RU"/>
              </w:rPr>
              <w:t xml:space="preserve">конкурсного </w:t>
            </w:r>
            <w:r w:rsidRPr="00823B76">
              <w:rPr>
                <w:szCs w:val="24"/>
                <w:lang w:val="ru-RU"/>
              </w:rPr>
              <w:t>предложения</w:t>
            </w:r>
          </w:p>
        </w:tc>
        <w:tc>
          <w:tcPr>
            <w:tcW w:w="6584" w:type="dxa"/>
            <w:gridSpan w:val="2"/>
          </w:tcPr>
          <w:p w14:paraId="1A7A2EDE" w14:textId="77777777" w:rsidR="00ED0D94" w:rsidRPr="00823B76" w:rsidRDefault="007F12D0" w:rsidP="006C3565">
            <w:pPr>
              <w:pStyle w:val="Sub-ClauseText"/>
              <w:numPr>
                <w:ilvl w:val="1"/>
                <w:numId w:val="21"/>
              </w:numPr>
              <w:spacing w:before="0" w:after="200"/>
              <w:rPr>
                <w:spacing w:val="0"/>
                <w:lang w:val="ru-RU"/>
              </w:rPr>
            </w:pPr>
            <w:r w:rsidRPr="00823B76">
              <w:rPr>
                <w:spacing w:val="0"/>
                <w:lang w:val="ru-RU"/>
              </w:rPr>
              <w:t xml:space="preserve">Конкурсное </w:t>
            </w:r>
            <w:r w:rsidR="007A603C" w:rsidRPr="00823B76">
              <w:rPr>
                <w:spacing w:val="0"/>
                <w:lang w:val="ru-RU"/>
              </w:rPr>
              <w:t xml:space="preserve">Предложение, а также вся переписка и документы, которыми Участник торгов и Покупатель обмениваются в связи с таким </w:t>
            </w:r>
            <w:r w:rsidRPr="00823B76">
              <w:rPr>
                <w:spacing w:val="0"/>
                <w:lang w:val="ru-RU"/>
              </w:rPr>
              <w:t xml:space="preserve">конкурсным </w:t>
            </w:r>
            <w:r w:rsidR="007A603C" w:rsidRPr="00823B76">
              <w:rPr>
                <w:spacing w:val="0"/>
                <w:lang w:val="ru-RU"/>
              </w:rPr>
              <w:t xml:space="preserve">предложением, должны быть на языке, </w:t>
            </w:r>
            <w:r w:rsidR="007A603C" w:rsidRPr="00823B76">
              <w:rPr>
                <w:b/>
                <w:spacing w:val="0"/>
                <w:lang w:val="ru-RU"/>
              </w:rPr>
              <w:t>указанном в ИК</w:t>
            </w:r>
            <w:r w:rsidR="00E70ED3" w:rsidRPr="00823B76">
              <w:rPr>
                <w:b/>
                <w:spacing w:val="0"/>
                <w:lang w:val="ru-RU"/>
              </w:rPr>
              <w:t>К</w:t>
            </w:r>
            <w:r w:rsidR="007A603C" w:rsidRPr="00823B76">
              <w:rPr>
                <w:b/>
                <w:spacing w:val="0"/>
                <w:lang w:val="ru-RU"/>
              </w:rPr>
              <w:t>П</w:t>
            </w:r>
            <w:r w:rsidR="007A603C" w:rsidRPr="00823B76">
              <w:rPr>
                <w:spacing w:val="0"/>
                <w:lang w:val="ru-RU"/>
              </w:rPr>
              <w:t xml:space="preserve">. Сопроводительная документация и печатные материалы, являющиеся частью </w:t>
            </w:r>
            <w:r w:rsidR="00C2728E" w:rsidRPr="00823B76">
              <w:rPr>
                <w:spacing w:val="0"/>
                <w:lang w:val="ru-RU"/>
              </w:rPr>
              <w:t xml:space="preserve">конкурсного </w:t>
            </w:r>
            <w:r w:rsidR="007A603C" w:rsidRPr="00823B76">
              <w:rPr>
                <w:spacing w:val="0"/>
                <w:lang w:val="ru-RU"/>
              </w:rPr>
              <w:t>предложения</w:t>
            </w:r>
            <w:r w:rsidR="00997632" w:rsidRPr="00823B76">
              <w:rPr>
                <w:spacing w:val="0"/>
                <w:lang w:val="ru-RU"/>
              </w:rPr>
              <w:t>,</w:t>
            </w:r>
            <w:r w:rsidR="007A603C" w:rsidRPr="00823B76">
              <w:rPr>
                <w:spacing w:val="0"/>
                <w:lang w:val="ru-RU"/>
              </w:rPr>
              <w:t xml:space="preserve"> могут быть на другом языке при условии, что предоставлен точный перевод нужных фрагментов на </w:t>
            </w:r>
            <w:r w:rsidR="007A603C" w:rsidRPr="00823B76">
              <w:rPr>
                <w:b/>
                <w:spacing w:val="0"/>
                <w:lang w:val="ru-RU"/>
              </w:rPr>
              <w:t>указанный в ИК</w:t>
            </w:r>
            <w:r w:rsidR="001B0960" w:rsidRPr="00823B76">
              <w:rPr>
                <w:b/>
                <w:spacing w:val="0"/>
                <w:lang w:val="ru-RU"/>
              </w:rPr>
              <w:t>К</w:t>
            </w:r>
            <w:r w:rsidR="007A603C" w:rsidRPr="00823B76">
              <w:rPr>
                <w:b/>
                <w:spacing w:val="0"/>
                <w:lang w:val="ru-RU"/>
              </w:rPr>
              <w:t>П</w:t>
            </w:r>
            <w:r w:rsidR="007A603C" w:rsidRPr="00823B76">
              <w:rPr>
                <w:spacing w:val="0"/>
                <w:lang w:val="ru-RU"/>
              </w:rPr>
              <w:t xml:space="preserve"> язык. В этом случае при рассмотрении</w:t>
            </w:r>
            <w:r w:rsidR="00AC5333" w:rsidRPr="00823B76">
              <w:rPr>
                <w:spacing w:val="0"/>
                <w:lang w:val="ru-RU"/>
              </w:rPr>
              <w:t xml:space="preserve"> конкурсного</w:t>
            </w:r>
            <w:r w:rsidR="007A603C" w:rsidRPr="00823B76">
              <w:rPr>
                <w:spacing w:val="0"/>
                <w:lang w:val="ru-RU"/>
              </w:rPr>
              <w:t xml:space="preserve"> предложения текст перевода имеет преимущественную силу</w:t>
            </w:r>
            <w:r w:rsidR="00ED0D94" w:rsidRPr="00823B76">
              <w:rPr>
                <w:spacing w:val="0"/>
                <w:lang w:val="ru-RU"/>
              </w:rPr>
              <w:t>.</w:t>
            </w:r>
          </w:p>
        </w:tc>
      </w:tr>
      <w:tr w:rsidR="00ED0D94" w:rsidRPr="006606BF" w14:paraId="20EAE670" w14:textId="77777777" w:rsidTr="00923342">
        <w:tc>
          <w:tcPr>
            <w:tcW w:w="2776" w:type="dxa"/>
          </w:tcPr>
          <w:p w14:paraId="1D0018BB" w14:textId="77777777" w:rsidR="00ED0D94" w:rsidRPr="00823B76" w:rsidRDefault="00813E93" w:rsidP="002C65FC">
            <w:pPr>
              <w:pStyle w:val="Sec1-ClausesAfter10pt1"/>
              <w:rPr>
                <w:lang w:val="ru-RU"/>
              </w:rPr>
            </w:pPr>
            <w:r w:rsidRPr="00823B76">
              <w:rPr>
                <w:szCs w:val="24"/>
                <w:lang w:val="ru-RU"/>
              </w:rPr>
              <w:t>Документы, входящие в состав</w:t>
            </w:r>
            <w:r w:rsidR="004D6505" w:rsidRPr="00823B76">
              <w:rPr>
                <w:szCs w:val="24"/>
                <w:lang w:val="ru-RU"/>
              </w:rPr>
              <w:t xml:space="preserve"> конкурсного</w:t>
            </w:r>
            <w:r w:rsidRPr="00823B76">
              <w:rPr>
                <w:szCs w:val="24"/>
                <w:lang w:val="ru-RU"/>
              </w:rPr>
              <w:t xml:space="preserve"> предложения</w:t>
            </w:r>
          </w:p>
        </w:tc>
        <w:tc>
          <w:tcPr>
            <w:tcW w:w="6584" w:type="dxa"/>
            <w:gridSpan w:val="2"/>
          </w:tcPr>
          <w:p w14:paraId="27C18498" w14:textId="77777777" w:rsidR="00813E93" w:rsidRPr="00823B76" w:rsidRDefault="00F86A0E" w:rsidP="00813E93">
            <w:pPr>
              <w:pStyle w:val="Sub-ClauseText"/>
              <w:numPr>
                <w:ilvl w:val="1"/>
                <w:numId w:val="22"/>
              </w:numPr>
              <w:spacing w:before="0" w:after="200"/>
              <w:rPr>
                <w:spacing w:val="0"/>
                <w:lang w:val="ru-RU"/>
              </w:rPr>
            </w:pPr>
            <w:r w:rsidRPr="00823B76">
              <w:rPr>
                <w:spacing w:val="0"/>
                <w:lang w:val="ru-RU"/>
              </w:rPr>
              <w:t xml:space="preserve">Конкурсное </w:t>
            </w:r>
            <w:r w:rsidR="00813E93" w:rsidRPr="00823B76">
              <w:rPr>
                <w:spacing w:val="0"/>
                <w:lang w:val="ru-RU"/>
              </w:rPr>
              <w:t>Предложение должно включать в себя следующее:</w:t>
            </w:r>
          </w:p>
          <w:p w14:paraId="460879B5" w14:textId="77777777" w:rsidR="00813E93" w:rsidRPr="00823B76" w:rsidRDefault="00997632" w:rsidP="00813E93">
            <w:pPr>
              <w:pStyle w:val="3"/>
              <w:numPr>
                <w:ilvl w:val="2"/>
                <w:numId w:val="41"/>
              </w:numPr>
              <w:rPr>
                <w:lang w:val="ru-RU"/>
              </w:rPr>
            </w:pPr>
            <w:r w:rsidRPr="00823B76">
              <w:rPr>
                <w:b/>
                <w:lang w:val="ru-RU"/>
              </w:rPr>
              <w:t>П</w:t>
            </w:r>
            <w:r w:rsidR="00813E93" w:rsidRPr="00823B76">
              <w:rPr>
                <w:b/>
                <w:lang w:val="ru-RU"/>
              </w:rPr>
              <w:t xml:space="preserve">исьмо с </w:t>
            </w:r>
            <w:r w:rsidR="00266A1E" w:rsidRPr="00823B76">
              <w:rPr>
                <w:b/>
                <w:lang w:val="ru-RU"/>
              </w:rPr>
              <w:t>конкурсным</w:t>
            </w:r>
            <w:r w:rsidR="00813E93" w:rsidRPr="00823B76">
              <w:rPr>
                <w:b/>
                <w:lang w:val="ru-RU"/>
              </w:rPr>
              <w:t xml:space="preserve"> предложением</w:t>
            </w:r>
            <w:r w:rsidR="00813E93" w:rsidRPr="00823B76">
              <w:rPr>
                <w:lang w:val="ru-RU"/>
              </w:rPr>
              <w:t xml:space="preserve"> в соответствии с ИУТ 12;</w:t>
            </w:r>
          </w:p>
          <w:p w14:paraId="4E320153" w14:textId="77777777" w:rsidR="00813E93" w:rsidRPr="00823B76" w:rsidRDefault="00997632" w:rsidP="00813E93">
            <w:pPr>
              <w:pStyle w:val="Sub-ClauseText"/>
              <w:numPr>
                <w:ilvl w:val="2"/>
                <w:numId w:val="41"/>
              </w:numPr>
              <w:spacing w:before="0" w:after="180"/>
              <w:rPr>
                <w:lang w:val="ru-RU"/>
              </w:rPr>
            </w:pPr>
            <w:r w:rsidRPr="00823B76">
              <w:rPr>
                <w:b/>
                <w:lang w:val="ru-RU"/>
              </w:rPr>
              <w:t>П</w:t>
            </w:r>
            <w:r w:rsidR="00813E93" w:rsidRPr="00823B76">
              <w:rPr>
                <w:b/>
                <w:lang w:val="ru-RU"/>
              </w:rPr>
              <w:t>р</w:t>
            </w:r>
            <w:r w:rsidR="007C594E" w:rsidRPr="00823B76">
              <w:rPr>
                <w:b/>
                <w:lang w:val="ru-RU"/>
              </w:rPr>
              <w:t>е</w:t>
            </w:r>
            <w:r w:rsidR="00813E93" w:rsidRPr="00823B76">
              <w:rPr>
                <w:b/>
                <w:lang w:val="ru-RU"/>
              </w:rPr>
              <w:t>йс</w:t>
            </w:r>
            <w:r w:rsidR="007C594E" w:rsidRPr="00823B76">
              <w:rPr>
                <w:b/>
                <w:lang w:val="ru-RU"/>
              </w:rPr>
              <w:t>курант</w:t>
            </w:r>
            <w:r w:rsidR="00437EBD" w:rsidRPr="00823B76">
              <w:rPr>
                <w:b/>
                <w:lang w:val="ru-RU"/>
              </w:rPr>
              <w:t>ы</w:t>
            </w:r>
            <w:r w:rsidR="00813E93" w:rsidRPr="00823B76">
              <w:rPr>
                <w:lang w:val="ru-RU"/>
              </w:rPr>
              <w:t xml:space="preserve"> в соответствии с ИУТ 12 и 14;</w:t>
            </w:r>
          </w:p>
          <w:p w14:paraId="6F69AE8E" w14:textId="77777777" w:rsidR="00053ADE" w:rsidRPr="00823B76" w:rsidRDefault="00997632" w:rsidP="00053ADE">
            <w:pPr>
              <w:pStyle w:val="3"/>
              <w:numPr>
                <w:ilvl w:val="2"/>
                <w:numId w:val="41"/>
              </w:numPr>
              <w:rPr>
                <w:lang w:val="ru-RU"/>
              </w:rPr>
            </w:pPr>
            <w:r w:rsidRPr="00823B76">
              <w:rPr>
                <w:b/>
                <w:lang w:val="ru-RU"/>
              </w:rPr>
              <w:t>З</w:t>
            </w:r>
            <w:r w:rsidR="00053ADE" w:rsidRPr="00823B76">
              <w:rPr>
                <w:b/>
                <w:lang w:val="ru-RU"/>
              </w:rPr>
              <w:t xml:space="preserve">алоговое обеспечение </w:t>
            </w:r>
            <w:r w:rsidR="00270EC7" w:rsidRPr="00823B76">
              <w:rPr>
                <w:b/>
                <w:lang w:val="ru-RU"/>
              </w:rPr>
              <w:t xml:space="preserve">конкурсного </w:t>
            </w:r>
            <w:r w:rsidR="00053ADE" w:rsidRPr="00823B76">
              <w:rPr>
                <w:b/>
                <w:lang w:val="ru-RU"/>
              </w:rPr>
              <w:t xml:space="preserve">предложения или Декларацию, гарантирующую выполнение </w:t>
            </w:r>
            <w:r w:rsidR="00270EC7" w:rsidRPr="00823B76">
              <w:rPr>
                <w:b/>
                <w:lang w:val="ru-RU"/>
              </w:rPr>
              <w:t xml:space="preserve">конкурсного </w:t>
            </w:r>
            <w:r w:rsidR="00053ADE" w:rsidRPr="00823B76">
              <w:rPr>
                <w:b/>
                <w:lang w:val="ru-RU"/>
              </w:rPr>
              <w:t>предложения</w:t>
            </w:r>
            <w:r w:rsidR="00053ADE" w:rsidRPr="00823B76">
              <w:rPr>
                <w:lang w:val="ru-RU"/>
              </w:rPr>
              <w:t>, в соответствии с ИУТ 19.1;</w:t>
            </w:r>
          </w:p>
          <w:p w14:paraId="445A82E2" w14:textId="77777777" w:rsidR="00ED0D94" w:rsidRPr="00823B76" w:rsidRDefault="00997632" w:rsidP="00053ADE">
            <w:pPr>
              <w:pStyle w:val="3"/>
              <w:numPr>
                <w:ilvl w:val="2"/>
                <w:numId w:val="41"/>
              </w:numPr>
              <w:spacing w:after="160"/>
              <w:rPr>
                <w:lang w:val="ru-RU"/>
              </w:rPr>
            </w:pPr>
            <w:r w:rsidRPr="00823B76">
              <w:rPr>
                <w:b/>
                <w:lang w:val="ru-RU"/>
              </w:rPr>
              <w:t>А</w:t>
            </w:r>
            <w:r w:rsidR="00053ADE" w:rsidRPr="00823B76">
              <w:rPr>
                <w:b/>
                <w:lang w:val="ru-RU"/>
              </w:rPr>
              <w:t xml:space="preserve">льтернативные </w:t>
            </w:r>
            <w:r w:rsidR="0059697F" w:rsidRPr="00823B76">
              <w:rPr>
                <w:b/>
                <w:lang w:val="ru-RU"/>
              </w:rPr>
              <w:t>конкурсные</w:t>
            </w:r>
            <w:r w:rsidR="00053ADE" w:rsidRPr="00823B76">
              <w:rPr>
                <w:b/>
                <w:lang w:val="ru-RU"/>
              </w:rPr>
              <w:t xml:space="preserve"> предложения</w:t>
            </w:r>
            <w:r w:rsidR="00053ADE" w:rsidRPr="00823B76">
              <w:rPr>
                <w:lang w:val="ru-RU"/>
              </w:rPr>
              <w:t>, если таковые разрешены, в соответствии с ИУТ 13;</w:t>
            </w:r>
          </w:p>
          <w:p w14:paraId="5F5BF755" w14:textId="77777777" w:rsidR="00ED0D94" w:rsidRPr="00823B76" w:rsidRDefault="00184BFD" w:rsidP="006C3565">
            <w:pPr>
              <w:pStyle w:val="3"/>
              <w:numPr>
                <w:ilvl w:val="2"/>
                <w:numId w:val="41"/>
              </w:numPr>
              <w:spacing w:after="160"/>
              <w:rPr>
                <w:lang w:val="ru-RU"/>
              </w:rPr>
            </w:pPr>
            <w:r w:rsidRPr="00823B76">
              <w:rPr>
                <w:b/>
                <w:lang w:val="ru-RU"/>
              </w:rPr>
              <w:t>Уполномочивание</w:t>
            </w:r>
            <w:r w:rsidR="00E02731" w:rsidRPr="00823B76">
              <w:rPr>
                <w:lang w:val="ru-RU"/>
              </w:rPr>
              <w:t xml:space="preserve">: </w:t>
            </w:r>
            <w:r w:rsidRPr="00823B76">
              <w:rPr>
                <w:lang w:val="ru-RU"/>
              </w:rPr>
              <w:t xml:space="preserve">письменное подтверждение полномочий лица, подписавшего </w:t>
            </w:r>
            <w:r w:rsidR="00330DD1" w:rsidRPr="00823B76">
              <w:rPr>
                <w:lang w:val="ru-RU"/>
              </w:rPr>
              <w:t xml:space="preserve">конкурсное </w:t>
            </w:r>
            <w:r w:rsidRPr="00823B76">
              <w:rPr>
                <w:lang w:val="ru-RU"/>
              </w:rPr>
              <w:t>предложение, принимать обязательства от имени Участника торгов в соответствии с ИУТ</w:t>
            </w:r>
            <w:r w:rsidR="00ED0D94" w:rsidRPr="00823B76">
              <w:rPr>
                <w:lang w:val="ru-RU"/>
              </w:rPr>
              <w:t xml:space="preserve"> 20.</w:t>
            </w:r>
            <w:r w:rsidR="003C4E12" w:rsidRPr="00823B76">
              <w:rPr>
                <w:lang w:val="ru-RU"/>
              </w:rPr>
              <w:t>3</w:t>
            </w:r>
            <w:r w:rsidR="00ED0D94" w:rsidRPr="00823B76">
              <w:rPr>
                <w:lang w:val="ru-RU"/>
              </w:rPr>
              <w:t>;</w:t>
            </w:r>
          </w:p>
          <w:p w14:paraId="662C72E9" w14:textId="77777777" w:rsidR="00ED0D94" w:rsidRPr="00823B76" w:rsidRDefault="00184BFD" w:rsidP="006C3565">
            <w:pPr>
              <w:pStyle w:val="3"/>
              <w:numPr>
                <w:ilvl w:val="2"/>
                <w:numId w:val="41"/>
              </w:numPr>
              <w:spacing w:after="160"/>
              <w:rPr>
                <w:lang w:val="ru-RU"/>
              </w:rPr>
            </w:pPr>
            <w:r w:rsidRPr="00823B76">
              <w:rPr>
                <w:b/>
                <w:lang w:val="ru-RU"/>
              </w:rPr>
              <w:t>Квалификация</w:t>
            </w:r>
            <w:r w:rsidR="00E02731" w:rsidRPr="00823B76">
              <w:rPr>
                <w:lang w:val="ru-RU"/>
              </w:rPr>
              <w:t xml:space="preserve">: </w:t>
            </w:r>
            <w:r w:rsidRPr="00823B76">
              <w:rPr>
                <w:lang w:val="ru-RU"/>
              </w:rPr>
              <w:t xml:space="preserve">документальное свидетельство, подтверждающее в соответствии с ИУТ 17 способность Участника торгов выполнить контракт в случае принятия </w:t>
            </w:r>
            <w:r w:rsidR="00311A9A" w:rsidRPr="00823B76">
              <w:rPr>
                <w:lang w:val="ru-RU"/>
              </w:rPr>
              <w:t xml:space="preserve">конкурсного </w:t>
            </w:r>
            <w:r w:rsidRPr="00823B76">
              <w:rPr>
                <w:lang w:val="ru-RU"/>
              </w:rPr>
              <w:t>предложения</w:t>
            </w:r>
            <w:r w:rsidR="00ED0D94" w:rsidRPr="00823B76">
              <w:rPr>
                <w:lang w:val="ru-RU"/>
              </w:rPr>
              <w:t xml:space="preserve">; </w:t>
            </w:r>
          </w:p>
          <w:p w14:paraId="52413839" w14:textId="77777777" w:rsidR="00ED0D94" w:rsidRPr="00823B76" w:rsidRDefault="00184BFD" w:rsidP="006C3565">
            <w:pPr>
              <w:pStyle w:val="3"/>
              <w:numPr>
                <w:ilvl w:val="2"/>
                <w:numId w:val="41"/>
              </w:numPr>
              <w:spacing w:after="160"/>
              <w:rPr>
                <w:lang w:val="ru-RU"/>
              </w:rPr>
            </w:pPr>
            <w:r w:rsidRPr="00823B76">
              <w:rPr>
                <w:b/>
                <w:lang w:val="ru-RU"/>
              </w:rPr>
              <w:t>Право</w:t>
            </w:r>
            <w:r w:rsidR="00135FFF" w:rsidRPr="00823B76">
              <w:rPr>
                <w:b/>
                <w:lang w:val="ru-RU"/>
              </w:rPr>
              <w:t>мочность</w:t>
            </w:r>
            <w:r w:rsidRPr="00823B76">
              <w:rPr>
                <w:b/>
                <w:lang w:val="ru-RU"/>
              </w:rPr>
              <w:t xml:space="preserve"> Участника торгов</w:t>
            </w:r>
            <w:r w:rsidR="00E02731" w:rsidRPr="00823B76">
              <w:rPr>
                <w:lang w:val="ru-RU"/>
              </w:rPr>
              <w:t xml:space="preserve">: </w:t>
            </w:r>
            <w:r w:rsidRPr="00823B76">
              <w:rPr>
                <w:lang w:val="ru-RU"/>
              </w:rPr>
              <w:t xml:space="preserve">документальное свидетельство, подтверждающее в соответствии с ИУТ 17, что Участник торгов </w:t>
            </w:r>
            <w:r w:rsidR="000606EA" w:rsidRPr="00823B76">
              <w:rPr>
                <w:lang w:val="ru-RU"/>
              </w:rPr>
              <w:t>правомочен</w:t>
            </w:r>
            <w:r w:rsidRPr="00823B76">
              <w:rPr>
                <w:lang w:val="ru-RU"/>
              </w:rPr>
              <w:t xml:space="preserve"> участвовать в конкурсных торгах</w:t>
            </w:r>
            <w:r w:rsidR="00ED0D94" w:rsidRPr="00823B76">
              <w:rPr>
                <w:lang w:val="ru-RU"/>
              </w:rPr>
              <w:t>;</w:t>
            </w:r>
          </w:p>
          <w:p w14:paraId="2B16CBE8" w14:textId="01D8429E" w:rsidR="00ED0D94" w:rsidRPr="00823B76" w:rsidRDefault="00C26D0E" w:rsidP="006C3565">
            <w:pPr>
              <w:pStyle w:val="3"/>
              <w:numPr>
                <w:ilvl w:val="2"/>
                <w:numId w:val="41"/>
              </w:numPr>
              <w:spacing w:after="160"/>
              <w:rPr>
                <w:lang w:val="ru-RU"/>
              </w:rPr>
            </w:pPr>
            <w:r w:rsidRPr="00823B76">
              <w:rPr>
                <w:b/>
                <w:lang w:val="ru-RU"/>
              </w:rPr>
              <w:t>Разрешенные</w:t>
            </w:r>
            <w:r w:rsidR="00E02731" w:rsidRPr="00823B76">
              <w:rPr>
                <w:b/>
                <w:lang w:val="ru-RU"/>
              </w:rPr>
              <w:t xml:space="preserve"> </w:t>
            </w:r>
            <w:r w:rsidR="00B4666E" w:rsidRPr="00823B76">
              <w:rPr>
                <w:b/>
                <w:lang w:val="ru-RU"/>
              </w:rPr>
              <w:t>товары и сопутствующие услуги</w:t>
            </w:r>
            <w:r w:rsidR="00E02731" w:rsidRPr="00823B76">
              <w:rPr>
                <w:b/>
                <w:lang w:val="ru-RU"/>
              </w:rPr>
              <w:t>:</w:t>
            </w:r>
            <w:r w:rsidR="00E02731" w:rsidRPr="00823B76">
              <w:rPr>
                <w:lang w:val="ru-RU"/>
              </w:rPr>
              <w:t xml:space="preserve"> </w:t>
            </w:r>
            <w:r w:rsidR="00184BFD" w:rsidRPr="00823B76">
              <w:rPr>
                <w:lang w:val="ru-RU"/>
              </w:rPr>
              <w:t xml:space="preserve">документальное свидетельство, подтверждающее в соответствии с ИУТ 16, что </w:t>
            </w:r>
            <w:r w:rsidR="009E0FA2" w:rsidRPr="00823B76">
              <w:rPr>
                <w:lang w:val="ru-RU"/>
              </w:rPr>
              <w:t>Товары и Сопутствующие услуги,</w:t>
            </w:r>
            <w:r w:rsidR="00184BFD" w:rsidRPr="00823B76">
              <w:rPr>
                <w:lang w:val="ru-RU"/>
              </w:rPr>
              <w:t xml:space="preserve"> поставл</w:t>
            </w:r>
            <w:r w:rsidRPr="00823B76">
              <w:rPr>
                <w:lang w:val="ru-RU"/>
              </w:rPr>
              <w:t>яемые</w:t>
            </w:r>
            <w:r w:rsidR="00184BFD" w:rsidRPr="00823B76">
              <w:rPr>
                <w:lang w:val="ru-RU"/>
              </w:rPr>
              <w:t xml:space="preserve"> </w:t>
            </w:r>
            <w:r w:rsidR="009E0FA2" w:rsidRPr="00823B76">
              <w:rPr>
                <w:lang w:val="ru-RU"/>
              </w:rPr>
              <w:t>Участником торгов,</w:t>
            </w:r>
            <w:r w:rsidRPr="00823B76">
              <w:rPr>
                <w:lang w:val="ru-RU"/>
              </w:rPr>
              <w:t xml:space="preserve"> являются разрешенными</w:t>
            </w:r>
            <w:r w:rsidR="00ED0D94" w:rsidRPr="00823B76">
              <w:rPr>
                <w:lang w:val="ru-RU"/>
              </w:rPr>
              <w:t>;</w:t>
            </w:r>
          </w:p>
          <w:p w14:paraId="24995E05" w14:textId="77777777" w:rsidR="00ED0D94" w:rsidRPr="00823B76" w:rsidRDefault="00B4666E" w:rsidP="00D948D8">
            <w:pPr>
              <w:pStyle w:val="3"/>
              <w:numPr>
                <w:ilvl w:val="2"/>
                <w:numId w:val="41"/>
              </w:numPr>
              <w:spacing w:after="160"/>
              <w:rPr>
                <w:lang w:val="ru-RU"/>
              </w:rPr>
            </w:pPr>
            <w:r w:rsidRPr="00823B76">
              <w:rPr>
                <w:b/>
                <w:lang w:val="ru-RU"/>
              </w:rPr>
              <w:t>Соответствие требованиям:</w:t>
            </w:r>
            <w:r w:rsidRPr="00823B76">
              <w:rPr>
                <w:lang w:val="ru-RU"/>
              </w:rPr>
              <w:t xml:space="preserve"> документальное свидетельство, подтверждающее в соответствии с ИУТ 16 и 30, что Товары и Сопутствующие услуги соответствуют требованиям Документации для торгов</w:t>
            </w:r>
            <w:r w:rsidR="00ED0D94" w:rsidRPr="00823B76">
              <w:rPr>
                <w:lang w:val="ru-RU"/>
              </w:rPr>
              <w:t>;</w:t>
            </w:r>
            <w:r w:rsidR="0002797D" w:rsidRPr="00823B76">
              <w:rPr>
                <w:lang w:val="ru-RU"/>
              </w:rPr>
              <w:t xml:space="preserve"> </w:t>
            </w:r>
            <w:r w:rsidRPr="00823B76">
              <w:rPr>
                <w:lang w:val="ru-RU"/>
              </w:rPr>
              <w:t>и</w:t>
            </w:r>
          </w:p>
          <w:p w14:paraId="2AB8BE62" w14:textId="77777777" w:rsidR="00ED0D94" w:rsidRPr="00823B76" w:rsidRDefault="00B4666E" w:rsidP="006C3565">
            <w:pPr>
              <w:pStyle w:val="3"/>
              <w:numPr>
                <w:ilvl w:val="2"/>
                <w:numId w:val="41"/>
              </w:numPr>
              <w:spacing w:after="160"/>
              <w:rPr>
                <w:lang w:val="ru-RU"/>
              </w:rPr>
            </w:pPr>
            <w:r w:rsidRPr="00823B76">
              <w:rPr>
                <w:lang w:val="ru-RU"/>
              </w:rPr>
              <w:t xml:space="preserve">любой другой документ, </w:t>
            </w:r>
            <w:r w:rsidRPr="00823B76">
              <w:rPr>
                <w:b/>
                <w:lang w:val="ru-RU"/>
              </w:rPr>
              <w:t>указанный в ИК</w:t>
            </w:r>
            <w:r w:rsidR="00CF164C" w:rsidRPr="00823B76">
              <w:rPr>
                <w:b/>
                <w:lang w:val="ru-RU"/>
              </w:rPr>
              <w:t>К</w:t>
            </w:r>
            <w:r w:rsidRPr="00823B76">
              <w:rPr>
                <w:b/>
                <w:lang w:val="ru-RU"/>
              </w:rPr>
              <w:t>П</w:t>
            </w:r>
            <w:r w:rsidR="00ED0D94" w:rsidRPr="00823B76">
              <w:rPr>
                <w:b/>
                <w:lang w:val="ru-RU"/>
              </w:rPr>
              <w:t>.</w:t>
            </w:r>
          </w:p>
          <w:p w14:paraId="0C6C83E8" w14:textId="77777777" w:rsidR="00ED0D94" w:rsidRPr="00823B76" w:rsidRDefault="002145F2" w:rsidP="00F72B1D">
            <w:pPr>
              <w:pStyle w:val="Sub-ClauseText"/>
              <w:numPr>
                <w:ilvl w:val="1"/>
                <w:numId w:val="22"/>
              </w:numPr>
              <w:spacing w:before="0" w:after="160"/>
              <w:rPr>
                <w:spacing w:val="0"/>
                <w:lang w:val="ru-RU"/>
              </w:rPr>
            </w:pPr>
            <w:r w:rsidRPr="00823B76">
              <w:rPr>
                <w:lang w:val="ru-RU"/>
              </w:rPr>
              <w:t xml:space="preserve">Конкурсные </w:t>
            </w:r>
            <w:r w:rsidR="007C594E" w:rsidRPr="00823B76">
              <w:rPr>
                <w:lang w:val="ru-RU"/>
              </w:rPr>
              <w:t>Предложения, подаваемые СП помимо требований ИУТ 11.1 должны включать в себя копию Договора о совместном предприятии, подписанного всеми его участниками. В качестве альтернативы с предложением можно предоставить договор о намерении подписать Договор о совместном предприятии в случае принятия предложения, подписанный всеми участниками, и копию предполагаемого Договора о совместном предприятии</w:t>
            </w:r>
            <w:r w:rsidR="00ED0D94" w:rsidRPr="00823B76">
              <w:rPr>
                <w:spacing w:val="0"/>
                <w:lang w:val="ru-RU"/>
              </w:rPr>
              <w:t xml:space="preserve">. </w:t>
            </w:r>
          </w:p>
          <w:p w14:paraId="3A0D07A4" w14:textId="77777777" w:rsidR="00ED0D94" w:rsidRPr="00823B76" w:rsidRDefault="007C594E" w:rsidP="00F72B1D">
            <w:pPr>
              <w:pStyle w:val="Sub-ClauseText"/>
              <w:numPr>
                <w:ilvl w:val="1"/>
                <w:numId w:val="22"/>
              </w:numPr>
              <w:spacing w:before="0" w:after="160"/>
              <w:rPr>
                <w:lang w:val="ru-RU"/>
              </w:rPr>
            </w:pPr>
            <w:r w:rsidRPr="00823B76">
              <w:rPr>
                <w:lang w:val="ru-RU"/>
              </w:rPr>
              <w:t xml:space="preserve">В Письме с </w:t>
            </w:r>
            <w:r w:rsidR="00C10A11" w:rsidRPr="00823B76">
              <w:rPr>
                <w:lang w:val="ru-RU"/>
              </w:rPr>
              <w:t>конкурсным</w:t>
            </w:r>
            <w:r w:rsidRPr="00823B76">
              <w:rPr>
                <w:lang w:val="ru-RU"/>
              </w:rPr>
              <w:t xml:space="preserve"> предложением Участник торгов должен предоставить информацию о комиссиях и премиях, которые были или должны быть уплачены агентам или иным сторонам в связи с настоящим </w:t>
            </w:r>
            <w:r w:rsidR="00A76F85" w:rsidRPr="00823B76">
              <w:rPr>
                <w:lang w:val="ru-RU"/>
              </w:rPr>
              <w:t xml:space="preserve">конкурсным </w:t>
            </w:r>
            <w:r w:rsidRPr="00823B76">
              <w:rPr>
                <w:lang w:val="ru-RU"/>
              </w:rPr>
              <w:t>предложением, если таковые были или будут</w:t>
            </w:r>
            <w:r w:rsidR="00ED0D94" w:rsidRPr="00823B76">
              <w:rPr>
                <w:lang w:val="ru-RU"/>
              </w:rPr>
              <w:t>.</w:t>
            </w:r>
          </w:p>
        </w:tc>
      </w:tr>
      <w:tr w:rsidR="00ED0D94" w:rsidRPr="00823B76" w14:paraId="397D7D1A" w14:textId="77777777" w:rsidTr="00923342">
        <w:tc>
          <w:tcPr>
            <w:tcW w:w="2776" w:type="dxa"/>
          </w:tcPr>
          <w:p w14:paraId="6E971194" w14:textId="77777777" w:rsidR="00ED0D94" w:rsidRPr="00823B76" w:rsidRDefault="007C594E" w:rsidP="002C65FC">
            <w:pPr>
              <w:pStyle w:val="Sec1-ClausesAfter10pt1"/>
              <w:rPr>
                <w:lang w:val="ru-RU"/>
              </w:rPr>
            </w:pPr>
            <w:r w:rsidRPr="00823B76">
              <w:rPr>
                <w:szCs w:val="24"/>
                <w:lang w:val="ru-RU"/>
              </w:rPr>
              <w:t>Письмо с </w:t>
            </w:r>
            <w:r w:rsidR="000B4A34" w:rsidRPr="00823B76">
              <w:rPr>
                <w:szCs w:val="24"/>
                <w:lang w:val="ru-RU"/>
              </w:rPr>
              <w:t>конкурсным</w:t>
            </w:r>
            <w:r w:rsidRPr="00823B76">
              <w:rPr>
                <w:szCs w:val="24"/>
                <w:lang w:val="ru-RU"/>
              </w:rPr>
              <w:t xml:space="preserve"> предложением и прейску</w:t>
            </w:r>
            <w:r w:rsidRPr="00823B76">
              <w:rPr>
                <w:szCs w:val="24"/>
                <w:lang w:val="ru-RU"/>
              </w:rPr>
              <w:softHyphen/>
              <w:t>ранты</w:t>
            </w:r>
            <w:r w:rsidR="00ED0D94" w:rsidRPr="00823B76">
              <w:rPr>
                <w:lang w:val="ru-RU"/>
              </w:rPr>
              <w:t xml:space="preserve"> </w:t>
            </w:r>
          </w:p>
        </w:tc>
        <w:tc>
          <w:tcPr>
            <w:tcW w:w="6584" w:type="dxa"/>
            <w:gridSpan w:val="2"/>
          </w:tcPr>
          <w:p w14:paraId="348A5221" w14:textId="77777777" w:rsidR="00ED0D94" w:rsidRPr="00823B76" w:rsidRDefault="007C594E" w:rsidP="006C3565">
            <w:pPr>
              <w:pStyle w:val="Sub-ClauseText"/>
              <w:keepNext/>
              <w:keepLines/>
              <w:numPr>
                <w:ilvl w:val="1"/>
                <w:numId w:val="24"/>
              </w:numPr>
              <w:spacing w:before="0" w:after="160"/>
              <w:rPr>
                <w:spacing w:val="0"/>
                <w:lang w:val="ru-RU"/>
              </w:rPr>
            </w:pPr>
            <w:r w:rsidRPr="00823B76">
              <w:rPr>
                <w:spacing w:val="0"/>
                <w:lang w:val="ru-RU"/>
              </w:rPr>
              <w:t xml:space="preserve">Письмо с </w:t>
            </w:r>
            <w:r w:rsidR="000B4A34" w:rsidRPr="00823B76">
              <w:rPr>
                <w:spacing w:val="0"/>
                <w:lang w:val="ru-RU"/>
              </w:rPr>
              <w:t>конкурсным</w:t>
            </w:r>
            <w:r w:rsidRPr="00823B76">
              <w:rPr>
                <w:spacing w:val="0"/>
                <w:lang w:val="ru-RU"/>
              </w:rPr>
              <w:t xml:space="preserve"> предложением и Прейскуранты должны быть составлены по формам, приведенным в разделе IV «Формы документов для участия в торгах». При заполнении форм не разрешается менять текст, любые другие варианты принимаются только в соответствии с ИУТ 20.3. Все пропуски должны быть заполнены запрашиваемой информацией</w:t>
            </w:r>
            <w:r w:rsidR="00ED0D94" w:rsidRPr="00823B76">
              <w:rPr>
                <w:spacing w:val="0"/>
                <w:lang w:val="ru-RU"/>
              </w:rPr>
              <w:t>.</w:t>
            </w:r>
          </w:p>
        </w:tc>
      </w:tr>
      <w:tr w:rsidR="00ED0D94" w:rsidRPr="006606BF" w14:paraId="400B65D4" w14:textId="77777777" w:rsidTr="00923342">
        <w:tc>
          <w:tcPr>
            <w:tcW w:w="2776" w:type="dxa"/>
          </w:tcPr>
          <w:p w14:paraId="1E35225E" w14:textId="77777777" w:rsidR="00ED0D94" w:rsidRPr="00823B76" w:rsidRDefault="006B7606" w:rsidP="002C65FC">
            <w:pPr>
              <w:pStyle w:val="Sec1-ClausesAfter10pt1"/>
              <w:rPr>
                <w:lang w:val="ru-RU"/>
              </w:rPr>
            </w:pPr>
            <w:r w:rsidRPr="00823B76">
              <w:rPr>
                <w:szCs w:val="24"/>
                <w:lang w:val="ru-RU"/>
              </w:rPr>
              <w:t>Альтерна</w:t>
            </w:r>
            <w:r w:rsidRPr="00823B76">
              <w:rPr>
                <w:szCs w:val="24"/>
                <w:lang w:val="ru-RU"/>
              </w:rPr>
              <w:softHyphen/>
              <w:t xml:space="preserve">тивные </w:t>
            </w:r>
            <w:r w:rsidR="00D85768" w:rsidRPr="00823B76">
              <w:rPr>
                <w:szCs w:val="24"/>
                <w:lang w:val="ru-RU"/>
              </w:rPr>
              <w:t xml:space="preserve">конкурсные </w:t>
            </w:r>
            <w:r w:rsidRPr="00823B76">
              <w:rPr>
                <w:szCs w:val="24"/>
                <w:lang w:val="ru-RU"/>
              </w:rPr>
              <w:t>предложения</w:t>
            </w:r>
          </w:p>
        </w:tc>
        <w:tc>
          <w:tcPr>
            <w:tcW w:w="6584" w:type="dxa"/>
            <w:gridSpan w:val="2"/>
          </w:tcPr>
          <w:p w14:paraId="77743468" w14:textId="77777777" w:rsidR="00ED0D94" w:rsidRPr="00823B76" w:rsidRDefault="006B7606" w:rsidP="00873551">
            <w:pPr>
              <w:pStyle w:val="Sub-ClauseText"/>
              <w:keepNext/>
              <w:keepLines/>
              <w:numPr>
                <w:ilvl w:val="1"/>
                <w:numId w:val="76"/>
              </w:numPr>
              <w:spacing w:before="0" w:after="160"/>
              <w:rPr>
                <w:spacing w:val="0"/>
                <w:lang w:val="ru-RU"/>
              </w:rPr>
            </w:pPr>
            <w:r w:rsidRPr="00823B76">
              <w:rPr>
                <w:spacing w:val="0"/>
                <w:lang w:val="ru-RU"/>
              </w:rPr>
              <w:t xml:space="preserve">Если иное не </w:t>
            </w:r>
            <w:r w:rsidRPr="00823B76">
              <w:rPr>
                <w:bCs/>
                <w:spacing w:val="0"/>
                <w:lang w:val="ru-RU"/>
              </w:rPr>
              <w:t>оговорено</w:t>
            </w:r>
            <w:r w:rsidRPr="00823B76">
              <w:rPr>
                <w:b/>
                <w:spacing w:val="0"/>
                <w:lang w:val="ru-RU"/>
              </w:rPr>
              <w:t xml:space="preserve"> в ИК</w:t>
            </w:r>
            <w:r w:rsidR="001D1BEF" w:rsidRPr="00823B76">
              <w:rPr>
                <w:b/>
                <w:spacing w:val="0"/>
                <w:lang w:val="ru-RU"/>
              </w:rPr>
              <w:t>К</w:t>
            </w:r>
            <w:r w:rsidRPr="00823B76">
              <w:rPr>
                <w:b/>
                <w:spacing w:val="0"/>
                <w:lang w:val="ru-RU"/>
              </w:rPr>
              <w:t>П</w:t>
            </w:r>
            <w:r w:rsidRPr="00823B76">
              <w:rPr>
                <w:spacing w:val="0"/>
                <w:lang w:val="ru-RU"/>
              </w:rPr>
              <w:t>, альтернативные предложения не рассматриваются</w:t>
            </w:r>
            <w:r w:rsidR="00ED0D94" w:rsidRPr="00823B76">
              <w:rPr>
                <w:spacing w:val="0"/>
                <w:lang w:val="ru-RU"/>
              </w:rPr>
              <w:t>.</w:t>
            </w:r>
          </w:p>
        </w:tc>
      </w:tr>
      <w:tr w:rsidR="00ED0D94" w:rsidRPr="006606BF" w14:paraId="47E126D1" w14:textId="77777777" w:rsidTr="00923342">
        <w:tc>
          <w:tcPr>
            <w:tcW w:w="2776" w:type="dxa"/>
          </w:tcPr>
          <w:p w14:paraId="104E4D29" w14:textId="77777777" w:rsidR="00ED0D94" w:rsidRPr="00823B76" w:rsidRDefault="006B7606" w:rsidP="002C65FC">
            <w:pPr>
              <w:pStyle w:val="Sec1-ClausesAfter10pt1"/>
              <w:rPr>
                <w:lang w:val="ru-RU"/>
              </w:rPr>
            </w:pPr>
            <w:r w:rsidRPr="00823B76">
              <w:rPr>
                <w:szCs w:val="24"/>
                <w:lang w:val="ru-RU"/>
              </w:rPr>
              <w:t xml:space="preserve">Цены </w:t>
            </w:r>
            <w:r w:rsidR="00886F85" w:rsidRPr="00823B76">
              <w:rPr>
                <w:szCs w:val="24"/>
                <w:lang w:val="ru-RU"/>
              </w:rPr>
              <w:t xml:space="preserve">конкурсного </w:t>
            </w:r>
            <w:r w:rsidRPr="00823B76">
              <w:rPr>
                <w:szCs w:val="24"/>
                <w:lang w:val="ru-RU"/>
              </w:rPr>
              <w:t>предложения и скидки</w:t>
            </w:r>
          </w:p>
        </w:tc>
        <w:tc>
          <w:tcPr>
            <w:tcW w:w="6584" w:type="dxa"/>
            <w:gridSpan w:val="2"/>
          </w:tcPr>
          <w:p w14:paraId="26F2DAE3" w14:textId="77777777" w:rsidR="00ED0D94" w:rsidRPr="00823B76" w:rsidRDefault="006B7606" w:rsidP="00873551">
            <w:pPr>
              <w:pStyle w:val="Sub-ClauseText"/>
              <w:numPr>
                <w:ilvl w:val="1"/>
                <w:numId w:val="75"/>
              </w:numPr>
              <w:spacing w:before="0" w:after="160"/>
              <w:rPr>
                <w:spacing w:val="0"/>
                <w:lang w:val="ru-RU"/>
              </w:rPr>
            </w:pPr>
            <w:r w:rsidRPr="00823B76">
              <w:rPr>
                <w:spacing w:val="0"/>
                <w:lang w:val="ru-RU"/>
              </w:rPr>
              <w:t xml:space="preserve">Цены и скидки, указанные Участником торгов в Письме с </w:t>
            </w:r>
            <w:r w:rsidR="001948C8" w:rsidRPr="00823B76">
              <w:rPr>
                <w:spacing w:val="0"/>
                <w:lang w:val="ru-RU"/>
              </w:rPr>
              <w:t>конкурсным</w:t>
            </w:r>
            <w:r w:rsidRPr="00823B76">
              <w:rPr>
                <w:spacing w:val="0"/>
                <w:lang w:val="ru-RU"/>
              </w:rPr>
              <w:t xml:space="preserve"> предложением и в Прейскурантах, должны соответствовать приведенным ниже требованиям</w:t>
            </w:r>
            <w:r w:rsidR="00ED0D94" w:rsidRPr="00823B76">
              <w:rPr>
                <w:spacing w:val="0"/>
                <w:lang w:val="ru-RU"/>
              </w:rPr>
              <w:t>.</w:t>
            </w:r>
          </w:p>
          <w:p w14:paraId="4DC40AC2" w14:textId="77777777" w:rsidR="00ED0D94" w:rsidRPr="00823B76" w:rsidRDefault="006B7606" w:rsidP="00873551">
            <w:pPr>
              <w:pStyle w:val="Sub-ClauseText"/>
              <w:numPr>
                <w:ilvl w:val="1"/>
                <w:numId w:val="75"/>
              </w:numPr>
              <w:spacing w:before="0" w:after="160"/>
              <w:rPr>
                <w:spacing w:val="0"/>
                <w:lang w:val="ru-RU"/>
              </w:rPr>
            </w:pPr>
            <w:r w:rsidRPr="00823B76">
              <w:rPr>
                <w:spacing w:val="0"/>
                <w:lang w:val="ru-RU"/>
              </w:rPr>
              <w:t>Все лоты (контракты), позиции и цены на них должны быть указаны в Прейскурантах отдельно</w:t>
            </w:r>
            <w:r w:rsidR="00ED0D94" w:rsidRPr="00823B76">
              <w:rPr>
                <w:spacing w:val="0"/>
                <w:lang w:val="ru-RU"/>
              </w:rPr>
              <w:t xml:space="preserve">. </w:t>
            </w:r>
          </w:p>
          <w:p w14:paraId="74DD9B93" w14:textId="77777777" w:rsidR="006B7606" w:rsidRPr="00823B76" w:rsidRDefault="006B7606" w:rsidP="00873551">
            <w:pPr>
              <w:pStyle w:val="Sub-ClauseText"/>
              <w:numPr>
                <w:ilvl w:val="1"/>
                <w:numId w:val="75"/>
              </w:numPr>
              <w:spacing w:before="0" w:after="180"/>
              <w:rPr>
                <w:spacing w:val="0"/>
                <w:lang w:val="ru-RU"/>
              </w:rPr>
            </w:pPr>
            <w:r w:rsidRPr="00823B76">
              <w:rPr>
                <w:spacing w:val="0"/>
                <w:lang w:val="ru-RU"/>
              </w:rPr>
              <w:t xml:space="preserve">Цена, указанная в Письме с </w:t>
            </w:r>
            <w:r w:rsidR="000A5190" w:rsidRPr="00823B76">
              <w:rPr>
                <w:spacing w:val="0"/>
                <w:lang w:val="ru-RU"/>
              </w:rPr>
              <w:t>конкурсным</w:t>
            </w:r>
            <w:r w:rsidRPr="00823B76">
              <w:rPr>
                <w:spacing w:val="0"/>
                <w:lang w:val="ru-RU"/>
              </w:rPr>
              <w:t xml:space="preserve"> предложением, в соответствии с ИУТ 12.1 должна представлять собой итоговую цену </w:t>
            </w:r>
            <w:r w:rsidR="009B01DA" w:rsidRPr="00823B76">
              <w:rPr>
                <w:spacing w:val="0"/>
                <w:lang w:val="ru-RU"/>
              </w:rPr>
              <w:t xml:space="preserve">конкурсного </w:t>
            </w:r>
            <w:r w:rsidRPr="00823B76">
              <w:rPr>
                <w:spacing w:val="0"/>
                <w:lang w:val="ru-RU"/>
              </w:rPr>
              <w:t xml:space="preserve">предложения, за исключением предлагаемых скидок. </w:t>
            </w:r>
          </w:p>
          <w:p w14:paraId="74A65434" w14:textId="77777777" w:rsidR="006B7606" w:rsidRPr="00823B76" w:rsidRDefault="006B7606" w:rsidP="00873551">
            <w:pPr>
              <w:pStyle w:val="Sub-ClauseText"/>
              <w:numPr>
                <w:ilvl w:val="1"/>
                <w:numId w:val="75"/>
              </w:numPr>
              <w:spacing w:before="0" w:after="200"/>
              <w:rPr>
                <w:spacing w:val="0"/>
                <w:lang w:val="ru-RU"/>
              </w:rPr>
            </w:pPr>
            <w:r w:rsidRPr="00823B76">
              <w:rPr>
                <w:spacing w:val="0"/>
                <w:lang w:val="ru-RU"/>
              </w:rPr>
              <w:t xml:space="preserve">Участник торгов должен привести скидки и указать метод их применения в Письме с </w:t>
            </w:r>
            <w:r w:rsidR="000A5190" w:rsidRPr="00823B76">
              <w:rPr>
                <w:spacing w:val="0"/>
                <w:lang w:val="ru-RU"/>
              </w:rPr>
              <w:t>конкурсным</w:t>
            </w:r>
            <w:r w:rsidRPr="00823B76">
              <w:rPr>
                <w:spacing w:val="0"/>
                <w:lang w:val="ru-RU"/>
              </w:rPr>
              <w:t xml:space="preserve"> предложением в соответствии с ИУТ 12.1.</w:t>
            </w:r>
          </w:p>
          <w:p w14:paraId="2BF94E32" w14:textId="77777777" w:rsidR="00ED0D94" w:rsidRPr="00823B76" w:rsidRDefault="006B7606" w:rsidP="00873551">
            <w:pPr>
              <w:pStyle w:val="Sub-ClauseText"/>
              <w:numPr>
                <w:ilvl w:val="1"/>
                <w:numId w:val="75"/>
              </w:numPr>
              <w:spacing w:before="0" w:after="160"/>
              <w:rPr>
                <w:spacing w:val="0"/>
                <w:lang w:val="ru-RU"/>
              </w:rPr>
            </w:pPr>
            <w:r w:rsidRPr="00823B76">
              <w:rPr>
                <w:spacing w:val="0"/>
                <w:lang w:val="ru-RU"/>
              </w:rPr>
              <w:t xml:space="preserve">Цены, указанные Участником торгов, являются фиксированными в течение срока выполнения Участником торгов Контракта и не подлежат изменению по каким-либо причинам, </w:t>
            </w:r>
            <w:r w:rsidRPr="00823B76">
              <w:rPr>
                <w:bCs/>
                <w:spacing w:val="0"/>
                <w:lang w:val="ru-RU"/>
              </w:rPr>
              <w:t>если иное не оговорено</w:t>
            </w:r>
            <w:r w:rsidRPr="00823B76">
              <w:rPr>
                <w:b/>
                <w:spacing w:val="0"/>
                <w:lang w:val="ru-RU"/>
              </w:rPr>
              <w:t xml:space="preserve"> в ИК</w:t>
            </w:r>
            <w:r w:rsidR="00891B5A" w:rsidRPr="00823B76">
              <w:rPr>
                <w:b/>
                <w:spacing w:val="0"/>
                <w:lang w:val="ru-RU"/>
              </w:rPr>
              <w:t>К</w:t>
            </w:r>
            <w:r w:rsidRPr="00823B76">
              <w:rPr>
                <w:b/>
                <w:spacing w:val="0"/>
                <w:lang w:val="ru-RU"/>
              </w:rPr>
              <w:t>П</w:t>
            </w:r>
            <w:r w:rsidRPr="00823B76">
              <w:rPr>
                <w:spacing w:val="0"/>
                <w:lang w:val="ru-RU"/>
              </w:rPr>
              <w:t xml:space="preserve">. </w:t>
            </w:r>
            <w:r w:rsidR="00486408" w:rsidRPr="00823B76">
              <w:rPr>
                <w:spacing w:val="0"/>
                <w:lang w:val="ru-RU"/>
              </w:rPr>
              <w:t xml:space="preserve">Конкурсное </w:t>
            </w:r>
            <w:r w:rsidRPr="00823B76">
              <w:rPr>
                <w:spacing w:val="0"/>
                <w:lang w:val="ru-RU"/>
              </w:rPr>
              <w:t xml:space="preserve">Предложение с указанием изменяемой цены будет признано не отвечающим условиям и отклонено в соответствии с ИУТ 29. Однако если в соответствии с </w:t>
            </w:r>
            <w:r w:rsidRPr="00823B76">
              <w:rPr>
                <w:b/>
                <w:bCs/>
                <w:spacing w:val="0"/>
                <w:lang w:val="ru-RU"/>
              </w:rPr>
              <w:t>ИК</w:t>
            </w:r>
            <w:r w:rsidR="00891B5A" w:rsidRPr="00823B76">
              <w:rPr>
                <w:b/>
                <w:bCs/>
                <w:spacing w:val="0"/>
                <w:lang w:val="ru-RU"/>
              </w:rPr>
              <w:t>К</w:t>
            </w:r>
            <w:r w:rsidRPr="00823B76">
              <w:rPr>
                <w:b/>
                <w:bCs/>
                <w:spacing w:val="0"/>
                <w:lang w:val="ru-RU"/>
              </w:rPr>
              <w:t>П</w:t>
            </w:r>
            <w:r w:rsidRPr="00823B76">
              <w:rPr>
                <w:spacing w:val="0"/>
                <w:lang w:val="ru-RU"/>
              </w:rPr>
              <w:t xml:space="preserve"> указанные Участником торгов цены могут меняться в ходе выполнения Контракта, предложение с фиксированной ценой не будет отклонено, при этом изменение цены будет считаться равным нулю</w:t>
            </w:r>
            <w:r w:rsidR="00ED0D94" w:rsidRPr="00823B76">
              <w:rPr>
                <w:spacing w:val="0"/>
                <w:lang w:val="ru-RU"/>
              </w:rPr>
              <w:t>.</w:t>
            </w:r>
          </w:p>
          <w:p w14:paraId="16399F05" w14:textId="77777777" w:rsidR="00ED0D94" w:rsidRPr="00823B76" w:rsidRDefault="00376023" w:rsidP="00873551">
            <w:pPr>
              <w:pStyle w:val="Sub-ClauseText"/>
              <w:numPr>
                <w:ilvl w:val="1"/>
                <w:numId w:val="75"/>
              </w:numPr>
              <w:spacing w:before="0" w:after="160"/>
              <w:rPr>
                <w:spacing w:val="0"/>
                <w:lang w:val="ru-RU"/>
              </w:rPr>
            </w:pPr>
            <w:r w:rsidRPr="00823B76">
              <w:rPr>
                <w:spacing w:val="0"/>
                <w:lang w:val="ru-RU"/>
              </w:rPr>
              <w:t xml:space="preserve">Если это предусмотрено ИУТ 1.1, принимаются </w:t>
            </w:r>
            <w:r w:rsidR="00BA6183" w:rsidRPr="00823B76">
              <w:rPr>
                <w:spacing w:val="0"/>
                <w:lang w:val="ru-RU"/>
              </w:rPr>
              <w:t xml:space="preserve">конкурсные </w:t>
            </w:r>
            <w:r w:rsidRPr="00823B76">
              <w:rPr>
                <w:spacing w:val="0"/>
                <w:lang w:val="ru-RU"/>
              </w:rPr>
              <w:t xml:space="preserve">предложения по отдельным лотам (контрактам) или по любому сочетанию лотов (пакетам). Если иное не </w:t>
            </w:r>
            <w:r w:rsidRPr="00823B76">
              <w:rPr>
                <w:bCs/>
                <w:spacing w:val="0"/>
                <w:lang w:val="ru-RU"/>
              </w:rPr>
              <w:t>оговорено</w:t>
            </w:r>
            <w:r w:rsidRPr="00823B76">
              <w:rPr>
                <w:b/>
                <w:spacing w:val="0"/>
                <w:lang w:val="ru-RU"/>
              </w:rPr>
              <w:t xml:space="preserve"> в ИК</w:t>
            </w:r>
            <w:r w:rsidR="00AE7BDD" w:rsidRPr="00823B76">
              <w:rPr>
                <w:b/>
                <w:spacing w:val="0"/>
                <w:lang w:val="ru-RU"/>
              </w:rPr>
              <w:t>К</w:t>
            </w:r>
            <w:r w:rsidRPr="00823B76">
              <w:rPr>
                <w:b/>
                <w:spacing w:val="0"/>
                <w:lang w:val="ru-RU"/>
              </w:rPr>
              <w:t>П</w:t>
            </w:r>
            <w:r w:rsidRPr="00823B76">
              <w:rPr>
                <w:spacing w:val="0"/>
                <w:lang w:val="ru-RU"/>
              </w:rPr>
              <w:t xml:space="preserve">, указанные цены должны соответствовать 100% позиций, указанных в каждом лоте, и 100% количества, указанного для каждой позиции лота. Участники торгов, желающие предложить скидки в случае присуждения нескольких Контрактов, должны указать в своем </w:t>
            </w:r>
            <w:r w:rsidR="00517A07" w:rsidRPr="00823B76">
              <w:rPr>
                <w:spacing w:val="0"/>
                <w:lang w:val="ru-RU"/>
              </w:rPr>
              <w:t xml:space="preserve">конкурсном </w:t>
            </w:r>
            <w:r w:rsidRPr="00823B76">
              <w:rPr>
                <w:spacing w:val="0"/>
                <w:lang w:val="ru-RU"/>
              </w:rPr>
              <w:t xml:space="preserve">предложении, насколько снизится цена для каждого пакета Контрактов или для каждого Контракта в рамках пакета. Информация о скидках предоставляется в соответствии с ИУТ 14.4 при условии, что </w:t>
            </w:r>
            <w:r w:rsidR="00A70050" w:rsidRPr="00823B76">
              <w:rPr>
                <w:spacing w:val="0"/>
                <w:lang w:val="ru-RU"/>
              </w:rPr>
              <w:t xml:space="preserve">конкурсные </w:t>
            </w:r>
            <w:r w:rsidRPr="00823B76">
              <w:rPr>
                <w:spacing w:val="0"/>
                <w:lang w:val="ru-RU"/>
              </w:rPr>
              <w:t>предложения на все лоты (контракты) открываются одновременно</w:t>
            </w:r>
            <w:r w:rsidR="00ED0D94" w:rsidRPr="00823B76">
              <w:rPr>
                <w:spacing w:val="0"/>
                <w:lang w:val="ru-RU"/>
              </w:rPr>
              <w:t>.</w:t>
            </w:r>
          </w:p>
          <w:p w14:paraId="3B9647E7" w14:textId="77777777" w:rsidR="00ED0D94" w:rsidRPr="00823B76" w:rsidRDefault="001E3FD8" w:rsidP="00873551">
            <w:pPr>
              <w:pStyle w:val="Sub-ClauseText"/>
              <w:numPr>
                <w:ilvl w:val="1"/>
                <w:numId w:val="75"/>
              </w:numPr>
              <w:spacing w:before="0" w:after="160"/>
              <w:rPr>
                <w:spacing w:val="0"/>
                <w:lang w:val="ru-RU"/>
              </w:rPr>
            </w:pPr>
            <w:r w:rsidRPr="00823B76">
              <w:rPr>
                <w:spacing w:val="0"/>
                <w:lang w:val="ru-RU"/>
              </w:rPr>
              <w:t xml:space="preserve">Условия поставки франко-завод, СИП и др. регулируются правилами действующего издания Incoterms, опубликованного Международной торговой палатой, как </w:t>
            </w:r>
            <w:r w:rsidRPr="00823B76">
              <w:rPr>
                <w:bCs/>
                <w:spacing w:val="0"/>
                <w:lang w:val="ru-RU"/>
              </w:rPr>
              <w:t>указано</w:t>
            </w:r>
            <w:r w:rsidRPr="00823B76">
              <w:rPr>
                <w:b/>
                <w:spacing w:val="0"/>
                <w:lang w:val="ru-RU"/>
              </w:rPr>
              <w:t xml:space="preserve"> в ИК</w:t>
            </w:r>
            <w:r w:rsidR="008D1955" w:rsidRPr="00823B76">
              <w:rPr>
                <w:b/>
                <w:spacing w:val="0"/>
                <w:lang w:val="ru-RU"/>
              </w:rPr>
              <w:t>К</w:t>
            </w:r>
            <w:r w:rsidRPr="00823B76">
              <w:rPr>
                <w:b/>
                <w:spacing w:val="0"/>
                <w:lang w:val="ru-RU"/>
              </w:rPr>
              <w:t>П</w:t>
            </w:r>
            <w:r w:rsidR="00ED0D94" w:rsidRPr="00823B76">
              <w:rPr>
                <w:b/>
                <w:spacing w:val="0"/>
                <w:lang w:val="ru-RU"/>
              </w:rPr>
              <w:t>.</w:t>
            </w:r>
          </w:p>
          <w:p w14:paraId="0F512E88" w14:textId="77777777" w:rsidR="00ED0D94" w:rsidRPr="00823B76" w:rsidRDefault="001E3FD8" w:rsidP="00873551">
            <w:pPr>
              <w:pStyle w:val="Sub-ClauseText"/>
              <w:numPr>
                <w:ilvl w:val="1"/>
                <w:numId w:val="75"/>
              </w:numPr>
              <w:spacing w:before="0" w:after="160"/>
              <w:rPr>
                <w:spacing w:val="0"/>
                <w:lang w:val="ru-RU"/>
              </w:rPr>
            </w:pPr>
            <w:r w:rsidRPr="00823B76">
              <w:rPr>
                <w:spacing w:val="0"/>
                <w:lang w:val="ru-RU"/>
              </w:rPr>
              <w:t xml:space="preserve">Цены должны указываться в соответствии с каждым типом Прейскуранта, приведенным в разделе IV «Формы документов для участия в торгах». Разбивка цены на компоненты необходима исключительно для того, чтобы облегчить Покупателю сравнение </w:t>
            </w:r>
            <w:r w:rsidR="00114777" w:rsidRPr="00823B76">
              <w:rPr>
                <w:spacing w:val="0"/>
                <w:lang w:val="ru-RU"/>
              </w:rPr>
              <w:t xml:space="preserve">конкурсных </w:t>
            </w:r>
            <w:r w:rsidRPr="00823B76">
              <w:rPr>
                <w:spacing w:val="0"/>
                <w:lang w:val="ru-RU"/>
              </w:rPr>
              <w:t>предложений. Это никоим образом не ограничивает право Покупателя заключать контракт на любых предложенных условиях. При указании цен Участник торгов может учитывать стоимость транспортировки агентствами, зарегистрированными в любой разрешенной стране в соответствии с разделом V «Разрешенные страны». Также Участник торгов может получить страховые услуги в любой разрешенной стране в соответствии с разделом V «Разрешенные страны». Цены должны быть указаны следующим образом</w:t>
            </w:r>
            <w:r w:rsidR="00ED0D94" w:rsidRPr="00823B76">
              <w:rPr>
                <w:spacing w:val="0"/>
                <w:lang w:val="ru-RU"/>
              </w:rPr>
              <w:t>:</w:t>
            </w:r>
          </w:p>
          <w:p w14:paraId="3872C111" w14:textId="77777777" w:rsidR="00ED0D94" w:rsidRPr="00823B76" w:rsidRDefault="001E3FD8" w:rsidP="006C3565">
            <w:pPr>
              <w:pStyle w:val="3"/>
              <w:numPr>
                <w:ilvl w:val="2"/>
                <w:numId w:val="42"/>
              </w:numPr>
              <w:spacing w:after="160"/>
              <w:rPr>
                <w:lang w:val="ru-RU"/>
              </w:rPr>
            </w:pPr>
            <w:r w:rsidRPr="00823B76">
              <w:rPr>
                <w:lang w:val="ru-RU"/>
              </w:rPr>
              <w:t>для Товаров, произведенных в стране Покупателя</w:t>
            </w:r>
            <w:r w:rsidR="00ED0D94" w:rsidRPr="00823B76">
              <w:rPr>
                <w:lang w:val="ru-RU"/>
              </w:rPr>
              <w:t>:</w:t>
            </w:r>
          </w:p>
          <w:p w14:paraId="256582B8" w14:textId="77777777" w:rsidR="00ED0D94" w:rsidRPr="00823B76" w:rsidRDefault="00767FF9" w:rsidP="006C3565">
            <w:pPr>
              <w:pStyle w:val="aff4"/>
              <w:numPr>
                <w:ilvl w:val="3"/>
                <w:numId w:val="42"/>
              </w:numPr>
              <w:spacing w:after="160"/>
              <w:contextualSpacing w:val="0"/>
              <w:jc w:val="both"/>
              <w:rPr>
                <w:lang w:val="ru-RU"/>
              </w:rPr>
            </w:pPr>
            <w:r w:rsidRPr="00823B76">
              <w:rPr>
                <w:lang w:val="ru-RU"/>
              </w:rPr>
              <w:t>цена на Товары приводится на условиях франко- (франко-завод, франко-производство, франко-склад, франко-выставочный зал) или из наличного запаса, в зависимости от конкретной ситуации, включая все таможенные пошлины, налог с продаж и другие налоги, уже уплаченные или подлежащие уплате на компоненты и сырье, использованные при производстве или сборке Товаров</w:t>
            </w:r>
            <w:r w:rsidR="00ED0D94" w:rsidRPr="00823B76">
              <w:rPr>
                <w:lang w:val="ru-RU"/>
              </w:rPr>
              <w:t xml:space="preserve">; </w:t>
            </w:r>
          </w:p>
          <w:p w14:paraId="425482A4" w14:textId="77777777" w:rsidR="00ED0D94" w:rsidRPr="00823B76" w:rsidRDefault="00767FF9" w:rsidP="006C3565">
            <w:pPr>
              <w:pStyle w:val="aff4"/>
              <w:numPr>
                <w:ilvl w:val="3"/>
                <w:numId w:val="42"/>
              </w:numPr>
              <w:spacing w:after="160"/>
              <w:contextualSpacing w:val="0"/>
              <w:jc w:val="both"/>
              <w:rPr>
                <w:lang w:val="ru-RU"/>
              </w:rPr>
            </w:pPr>
            <w:r w:rsidRPr="00823B76">
              <w:rPr>
                <w:lang w:val="ru-RU"/>
              </w:rPr>
              <w:t>налог с продаж страны Покупателя и другие налоги, подлежащие уплате в отношении Товаров в случае присуждения контракта Участнику торгов</w:t>
            </w:r>
            <w:r w:rsidR="00ED0D94" w:rsidRPr="00823B76">
              <w:rPr>
                <w:lang w:val="ru-RU"/>
              </w:rPr>
              <w:t xml:space="preserve">; </w:t>
            </w:r>
            <w:r w:rsidRPr="00823B76">
              <w:rPr>
                <w:lang w:val="ru-RU"/>
              </w:rPr>
              <w:t>и</w:t>
            </w:r>
          </w:p>
          <w:p w14:paraId="3F24B774" w14:textId="77777777" w:rsidR="00ED0D94" w:rsidRPr="00823B76" w:rsidRDefault="00767FF9" w:rsidP="006C3565">
            <w:pPr>
              <w:pStyle w:val="aff4"/>
              <w:numPr>
                <w:ilvl w:val="3"/>
                <w:numId w:val="42"/>
              </w:numPr>
              <w:spacing w:after="160"/>
              <w:contextualSpacing w:val="0"/>
              <w:jc w:val="both"/>
              <w:rPr>
                <w:lang w:val="ru-RU"/>
              </w:rPr>
            </w:pPr>
            <w:r w:rsidRPr="00823B76">
              <w:rPr>
                <w:spacing w:val="-4"/>
                <w:lang w:val="ru-RU"/>
              </w:rPr>
              <w:t xml:space="preserve">стоимость внутренней перевозки, страховки и других местных услуг, необходимых для доставки Товаров в конечный пункт назначения (на Проектный объект), </w:t>
            </w:r>
            <w:r w:rsidRPr="00823B76">
              <w:rPr>
                <w:bCs/>
                <w:spacing w:val="-4"/>
                <w:lang w:val="ru-RU"/>
              </w:rPr>
              <w:t>указанный</w:t>
            </w:r>
            <w:r w:rsidRPr="00823B76">
              <w:rPr>
                <w:b/>
                <w:spacing w:val="-4"/>
                <w:lang w:val="ru-RU"/>
              </w:rPr>
              <w:t xml:space="preserve"> в ИК</w:t>
            </w:r>
            <w:r w:rsidR="00A20B12" w:rsidRPr="00823B76">
              <w:rPr>
                <w:b/>
                <w:spacing w:val="-4"/>
                <w:lang w:val="ru-RU"/>
              </w:rPr>
              <w:t>К</w:t>
            </w:r>
            <w:r w:rsidRPr="00823B76">
              <w:rPr>
                <w:b/>
                <w:spacing w:val="-4"/>
                <w:lang w:val="ru-RU"/>
              </w:rPr>
              <w:t>П</w:t>
            </w:r>
            <w:r w:rsidR="00ED0D94" w:rsidRPr="00823B76">
              <w:rPr>
                <w:b/>
                <w:spacing w:val="-4"/>
                <w:lang w:val="ru-RU"/>
              </w:rPr>
              <w:t>.</w:t>
            </w:r>
          </w:p>
          <w:p w14:paraId="7E9EA9DD" w14:textId="77777777" w:rsidR="00ED0D94" w:rsidRPr="00823B76" w:rsidRDefault="00C547D8" w:rsidP="006C3565">
            <w:pPr>
              <w:pStyle w:val="3"/>
              <w:numPr>
                <w:ilvl w:val="2"/>
                <w:numId w:val="42"/>
              </w:numPr>
              <w:spacing w:after="160"/>
              <w:rPr>
                <w:lang w:val="ru-RU"/>
              </w:rPr>
            </w:pPr>
            <w:r w:rsidRPr="00823B76">
              <w:rPr>
                <w:lang w:val="ru-RU"/>
              </w:rPr>
              <w:t>для Товаров, произведенных не в стране Покупателя и подлежащих ввозу в нее</w:t>
            </w:r>
            <w:r w:rsidR="00ED0D94" w:rsidRPr="00823B76">
              <w:rPr>
                <w:lang w:val="ru-RU"/>
              </w:rPr>
              <w:t>:</w:t>
            </w:r>
          </w:p>
          <w:p w14:paraId="27E7837D" w14:textId="77777777" w:rsidR="00ED0D94" w:rsidRPr="00823B76" w:rsidRDefault="00C547D8" w:rsidP="00EB7935">
            <w:pPr>
              <w:pStyle w:val="aff4"/>
              <w:numPr>
                <w:ilvl w:val="3"/>
                <w:numId w:val="42"/>
              </w:numPr>
              <w:spacing w:after="160"/>
              <w:contextualSpacing w:val="0"/>
              <w:jc w:val="both"/>
              <w:rPr>
                <w:lang w:val="ru-RU"/>
              </w:rPr>
            </w:pPr>
            <w:r w:rsidRPr="00823B76">
              <w:rPr>
                <w:lang w:val="ru-RU"/>
              </w:rPr>
              <w:t xml:space="preserve">цена на Товары приводится на условиях СИП </w:t>
            </w:r>
            <w:r w:rsidR="00EB7935" w:rsidRPr="00823B76">
              <w:rPr>
                <w:lang w:val="ru-RU"/>
              </w:rPr>
              <w:t xml:space="preserve">до </w:t>
            </w:r>
            <w:r w:rsidRPr="00823B76">
              <w:rPr>
                <w:lang w:val="ru-RU"/>
              </w:rPr>
              <w:t>мест</w:t>
            </w:r>
            <w:r w:rsidR="00EB7935" w:rsidRPr="00823B76">
              <w:rPr>
                <w:lang w:val="ru-RU"/>
              </w:rPr>
              <w:t>а</w:t>
            </w:r>
            <w:r w:rsidRPr="00823B76">
              <w:rPr>
                <w:lang w:val="ru-RU"/>
              </w:rPr>
              <w:t xml:space="preserve"> назначения в стране Покупателя, </w:t>
            </w:r>
            <w:r w:rsidRPr="00823B76">
              <w:rPr>
                <w:bCs/>
                <w:lang w:val="ru-RU"/>
              </w:rPr>
              <w:t>указанно</w:t>
            </w:r>
            <w:r w:rsidR="00EB7935" w:rsidRPr="00823B76">
              <w:rPr>
                <w:bCs/>
                <w:lang w:val="ru-RU"/>
              </w:rPr>
              <w:t>го</w:t>
            </w:r>
            <w:r w:rsidRPr="00823B76">
              <w:rPr>
                <w:b/>
                <w:lang w:val="ru-RU"/>
              </w:rPr>
              <w:t xml:space="preserve"> в ИК</w:t>
            </w:r>
            <w:r w:rsidR="002D5CEB" w:rsidRPr="00823B76">
              <w:rPr>
                <w:b/>
                <w:lang w:val="ru-RU"/>
              </w:rPr>
              <w:t>К</w:t>
            </w:r>
            <w:r w:rsidRPr="00823B76">
              <w:rPr>
                <w:b/>
                <w:lang w:val="ru-RU"/>
              </w:rPr>
              <w:t>П</w:t>
            </w:r>
            <w:r w:rsidR="00ED0D94" w:rsidRPr="00823B76">
              <w:rPr>
                <w:b/>
                <w:lang w:val="ru-RU"/>
              </w:rPr>
              <w:t>;</w:t>
            </w:r>
            <w:r w:rsidR="00ED0D94" w:rsidRPr="00823B76">
              <w:rPr>
                <w:lang w:val="ru-RU"/>
              </w:rPr>
              <w:t xml:space="preserve"> </w:t>
            </w:r>
          </w:p>
          <w:p w14:paraId="77AC2427" w14:textId="77777777" w:rsidR="00ED0D94" w:rsidRPr="00823B76" w:rsidRDefault="00C547D8" w:rsidP="006C3565">
            <w:pPr>
              <w:pStyle w:val="aff4"/>
              <w:numPr>
                <w:ilvl w:val="3"/>
                <w:numId w:val="42"/>
              </w:numPr>
              <w:spacing w:after="160"/>
              <w:contextualSpacing w:val="0"/>
              <w:jc w:val="both"/>
              <w:rPr>
                <w:lang w:val="ru-RU"/>
              </w:rPr>
            </w:pPr>
            <w:r w:rsidRPr="00823B76">
              <w:rPr>
                <w:lang w:val="ru-RU"/>
              </w:rPr>
              <w:t xml:space="preserve">стоимость внутренней перевозки, страховки и других местных услуг, необходимых для доставки Товаров из указанного места назначения в конечный пункт назначения (на Проектный объект), </w:t>
            </w:r>
            <w:r w:rsidRPr="00823B76">
              <w:rPr>
                <w:bCs/>
                <w:lang w:val="ru-RU"/>
              </w:rPr>
              <w:t>указанный</w:t>
            </w:r>
            <w:r w:rsidRPr="00823B76">
              <w:rPr>
                <w:b/>
                <w:lang w:val="ru-RU"/>
              </w:rPr>
              <w:t xml:space="preserve"> в ИК</w:t>
            </w:r>
            <w:r w:rsidR="007D74C7" w:rsidRPr="00823B76">
              <w:rPr>
                <w:b/>
                <w:lang w:val="ru-RU"/>
              </w:rPr>
              <w:t>К</w:t>
            </w:r>
            <w:r w:rsidRPr="00823B76">
              <w:rPr>
                <w:b/>
                <w:lang w:val="ru-RU"/>
              </w:rPr>
              <w:t>П</w:t>
            </w:r>
            <w:r w:rsidR="00ED0D94" w:rsidRPr="00823B76">
              <w:rPr>
                <w:b/>
                <w:lang w:val="ru-RU"/>
              </w:rPr>
              <w:t>;</w:t>
            </w:r>
          </w:p>
          <w:p w14:paraId="21F3F2E4" w14:textId="77777777" w:rsidR="00ED0D94" w:rsidRPr="00823B76" w:rsidRDefault="00C547D8" w:rsidP="006C3565">
            <w:pPr>
              <w:pStyle w:val="3"/>
              <w:numPr>
                <w:ilvl w:val="2"/>
                <w:numId w:val="42"/>
              </w:numPr>
              <w:spacing w:after="160"/>
              <w:rPr>
                <w:lang w:val="ru-RU"/>
              </w:rPr>
            </w:pPr>
            <w:r w:rsidRPr="00823B76">
              <w:rPr>
                <w:lang w:val="ru-RU"/>
              </w:rPr>
              <w:t>для Товаров, произведенных не в стране Покупателя и уже ввезенных в нее</w:t>
            </w:r>
            <w:r w:rsidR="00ED0D94" w:rsidRPr="00823B76">
              <w:rPr>
                <w:lang w:val="ru-RU"/>
              </w:rPr>
              <w:t xml:space="preserve">: </w:t>
            </w:r>
          </w:p>
          <w:p w14:paraId="26B9DF15" w14:textId="77777777" w:rsidR="00ED0D94" w:rsidRPr="00823B76" w:rsidRDefault="00C547D8" w:rsidP="006C3565">
            <w:pPr>
              <w:pStyle w:val="aff4"/>
              <w:numPr>
                <w:ilvl w:val="3"/>
                <w:numId w:val="42"/>
              </w:numPr>
              <w:spacing w:after="160"/>
              <w:contextualSpacing w:val="0"/>
              <w:jc w:val="both"/>
              <w:rPr>
                <w:lang w:val="ru-RU"/>
              </w:rPr>
            </w:pPr>
            <w:r w:rsidRPr="00823B76">
              <w:rPr>
                <w:lang w:val="ru-RU"/>
              </w:rPr>
              <w:t>цена на Товары, включая исходную стоимость импорта Товаров, плюс наценка (или уступка), плюс все сопутствующие местные расходы, таможенные пошлины и другие налоги на импорт, уже уплаченные или подлежащие уплате в отношении уже ввезенных Товаров</w:t>
            </w:r>
            <w:r w:rsidR="00DE007D" w:rsidRPr="00823B76">
              <w:rPr>
                <w:lang w:val="ru-RU"/>
              </w:rPr>
              <w:t>;</w:t>
            </w:r>
          </w:p>
          <w:p w14:paraId="43B002B1" w14:textId="77777777" w:rsidR="00ED0D94" w:rsidRPr="00823B76" w:rsidRDefault="00C547D8" w:rsidP="006C3565">
            <w:pPr>
              <w:pStyle w:val="aff4"/>
              <w:numPr>
                <w:ilvl w:val="3"/>
                <w:numId w:val="42"/>
              </w:numPr>
              <w:spacing w:after="160"/>
              <w:contextualSpacing w:val="0"/>
              <w:jc w:val="both"/>
              <w:rPr>
                <w:lang w:val="ru-RU"/>
              </w:rPr>
            </w:pPr>
            <w:r w:rsidRPr="00823B76">
              <w:rPr>
                <w:lang w:val="ru-RU"/>
              </w:rPr>
              <w:t>таможенные пошлины и другие налоги на импорт, уже уплаченные (должны быть подтверждены соответствующими документами) или подлежащие уплате в отношении уже ввезенных Товаров</w:t>
            </w:r>
            <w:r w:rsidR="00ED0D94" w:rsidRPr="00823B76">
              <w:rPr>
                <w:lang w:val="ru-RU"/>
              </w:rPr>
              <w:t xml:space="preserve">; </w:t>
            </w:r>
          </w:p>
          <w:p w14:paraId="526426E0" w14:textId="77777777" w:rsidR="00ED0D94" w:rsidRPr="00823B76" w:rsidRDefault="00C547D8" w:rsidP="006C3565">
            <w:pPr>
              <w:pStyle w:val="aff4"/>
              <w:numPr>
                <w:ilvl w:val="3"/>
                <w:numId w:val="42"/>
              </w:numPr>
              <w:spacing w:after="160"/>
              <w:contextualSpacing w:val="0"/>
              <w:jc w:val="both"/>
              <w:rPr>
                <w:lang w:val="ru-RU"/>
              </w:rPr>
            </w:pPr>
            <w:r w:rsidRPr="00823B76">
              <w:rPr>
                <w:lang w:val="ru-RU"/>
              </w:rPr>
              <w:t>стоимость Товаров вычисляется как разность вышеприведенных пунктов (i) и (ii)</w:t>
            </w:r>
            <w:r w:rsidR="00ED0D94" w:rsidRPr="00823B76">
              <w:rPr>
                <w:lang w:val="ru-RU"/>
              </w:rPr>
              <w:t xml:space="preserve">; </w:t>
            </w:r>
          </w:p>
          <w:p w14:paraId="673452C3" w14:textId="77777777" w:rsidR="00ED0D94" w:rsidRPr="00823B76" w:rsidRDefault="00C547D8" w:rsidP="006C3565">
            <w:pPr>
              <w:pStyle w:val="aff4"/>
              <w:numPr>
                <w:ilvl w:val="3"/>
                <w:numId w:val="42"/>
              </w:numPr>
              <w:spacing w:after="160"/>
              <w:contextualSpacing w:val="0"/>
              <w:jc w:val="both"/>
              <w:rPr>
                <w:lang w:val="ru-RU"/>
              </w:rPr>
            </w:pPr>
            <w:r w:rsidRPr="00823B76">
              <w:rPr>
                <w:lang w:val="ru-RU"/>
              </w:rPr>
              <w:t>налог с продаж страны Покупателя и другие налоги, подлежащие уплате в отношении Товаров в случае присуждения контракта Участнику торгов</w:t>
            </w:r>
            <w:r w:rsidR="00ED0D94" w:rsidRPr="00823B76">
              <w:rPr>
                <w:lang w:val="ru-RU"/>
              </w:rPr>
              <w:t xml:space="preserve">; </w:t>
            </w:r>
            <w:r w:rsidRPr="00823B76">
              <w:rPr>
                <w:lang w:val="ru-RU"/>
              </w:rPr>
              <w:t>и</w:t>
            </w:r>
            <w:r w:rsidR="00ED0D94" w:rsidRPr="00823B76">
              <w:rPr>
                <w:lang w:val="ru-RU"/>
              </w:rPr>
              <w:t xml:space="preserve"> </w:t>
            </w:r>
          </w:p>
          <w:p w14:paraId="5D57F88D" w14:textId="77777777" w:rsidR="00ED0D94" w:rsidRPr="00823B76" w:rsidRDefault="00C547D8" w:rsidP="006C3565">
            <w:pPr>
              <w:pStyle w:val="aff4"/>
              <w:numPr>
                <w:ilvl w:val="3"/>
                <w:numId w:val="42"/>
              </w:numPr>
              <w:spacing w:after="160"/>
              <w:contextualSpacing w:val="0"/>
              <w:jc w:val="both"/>
              <w:rPr>
                <w:lang w:val="ru-RU"/>
              </w:rPr>
            </w:pPr>
            <w:r w:rsidRPr="00823B76">
              <w:rPr>
                <w:lang w:val="ru-RU"/>
              </w:rPr>
              <w:t xml:space="preserve">стоимость внутренней перевозки, страховки и других местных услуг, необходимых для доставки Товаров в конечный пункт назначения (на Проектный объект), </w:t>
            </w:r>
            <w:r w:rsidRPr="00823B76">
              <w:rPr>
                <w:bCs/>
                <w:lang w:val="ru-RU"/>
              </w:rPr>
              <w:t>указанный</w:t>
            </w:r>
            <w:r w:rsidRPr="00823B76">
              <w:rPr>
                <w:b/>
                <w:lang w:val="ru-RU"/>
              </w:rPr>
              <w:t xml:space="preserve"> в ИК</w:t>
            </w:r>
            <w:r w:rsidR="00FE5680" w:rsidRPr="00823B76">
              <w:rPr>
                <w:b/>
                <w:lang w:val="ru-RU"/>
              </w:rPr>
              <w:t>К</w:t>
            </w:r>
            <w:r w:rsidRPr="00823B76">
              <w:rPr>
                <w:b/>
                <w:lang w:val="ru-RU"/>
              </w:rPr>
              <w:t>П</w:t>
            </w:r>
            <w:r w:rsidR="00ED0D94" w:rsidRPr="00823B76">
              <w:rPr>
                <w:b/>
                <w:lang w:val="ru-RU"/>
              </w:rPr>
              <w:t>.</w:t>
            </w:r>
          </w:p>
          <w:p w14:paraId="12E720C7" w14:textId="77777777" w:rsidR="00ED0D94" w:rsidRPr="00823B76" w:rsidRDefault="00C547D8" w:rsidP="00AE2BBD">
            <w:pPr>
              <w:pStyle w:val="3"/>
              <w:numPr>
                <w:ilvl w:val="2"/>
                <w:numId w:val="42"/>
              </w:numPr>
              <w:spacing w:after="160"/>
              <w:rPr>
                <w:lang w:val="ru-RU"/>
              </w:rPr>
            </w:pPr>
            <w:r w:rsidRPr="00823B76">
              <w:rPr>
                <w:lang w:val="ru-RU"/>
              </w:rPr>
              <w:t>для Сопутствующих услуг, отличных от внутренней перевозки и других услуг, необходимых для доставки Товаров в конечный пункт назначения, если такие Сопутствующие услуги оговорены в Техническом задании</w:t>
            </w:r>
            <w:r w:rsidR="00AE2BBD" w:rsidRPr="00823B76">
              <w:rPr>
                <w:lang w:val="ru-RU"/>
              </w:rPr>
              <w:t xml:space="preserve">, </w:t>
            </w:r>
            <w:r w:rsidRPr="00823B76">
              <w:rPr>
                <w:lang w:val="ru-RU"/>
              </w:rPr>
              <w:t>цена каждой позиции, входящей в состав Сопутствующих услуг (включая все применимые налоги)</w:t>
            </w:r>
            <w:r w:rsidR="00ED0D94" w:rsidRPr="00823B76">
              <w:rPr>
                <w:lang w:val="ru-RU"/>
              </w:rPr>
              <w:t>.</w:t>
            </w:r>
          </w:p>
        </w:tc>
      </w:tr>
      <w:tr w:rsidR="00ED0D94" w:rsidRPr="006606BF" w14:paraId="55422EB2" w14:textId="77777777" w:rsidTr="00923342">
        <w:tc>
          <w:tcPr>
            <w:tcW w:w="2776" w:type="dxa"/>
          </w:tcPr>
          <w:p w14:paraId="239B066E" w14:textId="77777777" w:rsidR="00ED0D94" w:rsidRPr="00823B76" w:rsidRDefault="00FF5FF5" w:rsidP="002C65FC">
            <w:pPr>
              <w:pStyle w:val="Sec1-ClausesAfter10pt1"/>
              <w:rPr>
                <w:lang w:val="ru-RU"/>
              </w:rPr>
            </w:pPr>
            <w:r w:rsidRPr="00823B76">
              <w:rPr>
                <w:szCs w:val="24"/>
                <w:lang w:val="ru-RU"/>
              </w:rPr>
              <w:t xml:space="preserve">Валюты </w:t>
            </w:r>
            <w:r w:rsidR="002856CA" w:rsidRPr="00823B76">
              <w:rPr>
                <w:szCs w:val="24"/>
                <w:lang w:val="ru-RU"/>
              </w:rPr>
              <w:t xml:space="preserve">конкурсного </w:t>
            </w:r>
            <w:r w:rsidRPr="00823B76">
              <w:rPr>
                <w:szCs w:val="24"/>
                <w:lang w:val="ru-RU"/>
              </w:rPr>
              <w:t>предложения и платежа</w:t>
            </w:r>
          </w:p>
        </w:tc>
        <w:tc>
          <w:tcPr>
            <w:tcW w:w="6584" w:type="dxa"/>
            <w:gridSpan w:val="2"/>
          </w:tcPr>
          <w:p w14:paraId="0D527006" w14:textId="77777777" w:rsidR="00ED0D94" w:rsidRPr="00823B76" w:rsidRDefault="00797886" w:rsidP="006C3565">
            <w:pPr>
              <w:pStyle w:val="Sub-ClauseText"/>
              <w:numPr>
                <w:ilvl w:val="1"/>
                <w:numId w:val="25"/>
              </w:numPr>
              <w:spacing w:before="0" w:after="180"/>
              <w:ind w:left="605" w:hanging="605"/>
              <w:rPr>
                <w:spacing w:val="0"/>
                <w:lang w:val="ru-RU"/>
              </w:rPr>
            </w:pPr>
            <w:r w:rsidRPr="00823B76">
              <w:rPr>
                <w:lang w:val="ru-RU"/>
              </w:rPr>
              <w:t xml:space="preserve">Валюта (валюты) </w:t>
            </w:r>
            <w:r w:rsidR="0076564A" w:rsidRPr="00823B76">
              <w:rPr>
                <w:lang w:val="ru-RU"/>
              </w:rPr>
              <w:t xml:space="preserve">конкурсного </w:t>
            </w:r>
            <w:r w:rsidRPr="00823B76">
              <w:rPr>
                <w:lang w:val="ru-RU"/>
              </w:rPr>
              <w:t>предложения и валюта (валюты) платежей должны</w:t>
            </w:r>
            <w:r w:rsidR="00865A6D" w:rsidRPr="00823B76">
              <w:rPr>
                <w:lang w:val="ru-RU"/>
              </w:rPr>
              <w:t xml:space="preserve"> совпадать</w:t>
            </w:r>
            <w:r w:rsidR="00A05063" w:rsidRPr="00823B76">
              <w:rPr>
                <w:lang w:val="ru-RU"/>
              </w:rPr>
              <w:t xml:space="preserve">. </w:t>
            </w:r>
            <w:r w:rsidRPr="00823B76">
              <w:rPr>
                <w:lang w:val="ru-RU"/>
              </w:rPr>
              <w:t xml:space="preserve">Участник торгов должен указывать в валюте страны Покупателя часть цены </w:t>
            </w:r>
            <w:r w:rsidR="001A6B34" w:rsidRPr="00823B76">
              <w:rPr>
                <w:lang w:val="ru-RU"/>
              </w:rPr>
              <w:t xml:space="preserve">конкурсного </w:t>
            </w:r>
            <w:r w:rsidRPr="00823B76">
              <w:rPr>
                <w:lang w:val="ru-RU"/>
              </w:rPr>
              <w:t xml:space="preserve">предложения, которая соответствует расходам, понесенным в валюте страны Покупателя, если иное не </w:t>
            </w:r>
            <w:r w:rsidRPr="00823B76">
              <w:rPr>
                <w:bCs/>
                <w:lang w:val="ru-RU"/>
              </w:rPr>
              <w:t>указано</w:t>
            </w:r>
            <w:r w:rsidRPr="00823B76">
              <w:rPr>
                <w:b/>
                <w:lang w:val="ru-RU"/>
              </w:rPr>
              <w:t xml:space="preserve"> в ИК</w:t>
            </w:r>
            <w:r w:rsidR="00F318F4" w:rsidRPr="00823B76">
              <w:rPr>
                <w:b/>
                <w:lang w:val="ru-RU"/>
              </w:rPr>
              <w:t>К</w:t>
            </w:r>
            <w:r w:rsidRPr="00823B76">
              <w:rPr>
                <w:b/>
                <w:lang w:val="ru-RU"/>
              </w:rPr>
              <w:t>П</w:t>
            </w:r>
            <w:r w:rsidR="00ED0D94" w:rsidRPr="00823B76">
              <w:rPr>
                <w:b/>
                <w:spacing w:val="0"/>
                <w:lang w:val="ru-RU"/>
              </w:rPr>
              <w:t>.</w:t>
            </w:r>
          </w:p>
          <w:p w14:paraId="2EA0434A" w14:textId="77777777" w:rsidR="00ED0D94" w:rsidRPr="00823B76" w:rsidRDefault="00865A6D" w:rsidP="006C3565">
            <w:pPr>
              <w:pStyle w:val="Sub-ClauseText"/>
              <w:numPr>
                <w:ilvl w:val="1"/>
                <w:numId w:val="25"/>
              </w:numPr>
              <w:spacing w:before="0" w:after="180"/>
              <w:ind w:left="605" w:hanging="605"/>
              <w:rPr>
                <w:spacing w:val="0"/>
                <w:lang w:val="ru-RU"/>
              </w:rPr>
            </w:pPr>
            <w:r w:rsidRPr="00823B76">
              <w:rPr>
                <w:spacing w:val="0"/>
                <w:lang w:val="ru-RU"/>
              </w:rPr>
              <w:t xml:space="preserve">Участник торгов может выразить цену </w:t>
            </w:r>
            <w:r w:rsidR="00EE0EA2" w:rsidRPr="00823B76">
              <w:rPr>
                <w:spacing w:val="0"/>
                <w:lang w:val="ru-RU"/>
              </w:rPr>
              <w:t xml:space="preserve">конкурсного </w:t>
            </w:r>
            <w:r w:rsidRPr="00823B76">
              <w:rPr>
                <w:spacing w:val="0"/>
                <w:lang w:val="ru-RU"/>
              </w:rPr>
              <w:t>предложения в любой валюте. Если Участник торгов хочет, чтобы определенные суммы были уплачены ему в разных валютах, он может указать цену соответствующим образом, однако допускается использование не более трех валют помимо валюты страны Покупателя</w:t>
            </w:r>
            <w:r w:rsidR="00ED0D94" w:rsidRPr="00823B76">
              <w:rPr>
                <w:spacing w:val="0"/>
                <w:lang w:val="ru-RU"/>
              </w:rPr>
              <w:t xml:space="preserve">. </w:t>
            </w:r>
          </w:p>
        </w:tc>
      </w:tr>
      <w:tr w:rsidR="00ED0D94" w:rsidRPr="006606BF" w14:paraId="622CEA69" w14:textId="77777777" w:rsidTr="00923342">
        <w:tc>
          <w:tcPr>
            <w:tcW w:w="2776" w:type="dxa"/>
          </w:tcPr>
          <w:p w14:paraId="67064112" w14:textId="77777777" w:rsidR="00ED0D94" w:rsidRPr="00823B76" w:rsidRDefault="00B36FCA" w:rsidP="002C65FC">
            <w:pPr>
              <w:pStyle w:val="Sec1-ClausesAfter10pt1"/>
              <w:rPr>
                <w:lang w:val="ru-RU"/>
              </w:rPr>
            </w:pPr>
            <w:r w:rsidRPr="00823B76">
              <w:rPr>
                <w:szCs w:val="24"/>
                <w:lang w:val="ru-RU"/>
              </w:rPr>
              <w:t>Документы, подтвержда</w:t>
            </w:r>
            <w:r w:rsidRPr="00823B76">
              <w:rPr>
                <w:szCs w:val="24"/>
                <w:lang w:val="ru-RU"/>
              </w:rPr>
              <w:softHyphen/>
              <w:t>ющие соответствие товаров и сопутствую</w:t>
            </w:r>
            <w:r w:rsidRPr="00823B76">
              <w:rPr>
                <w:szCs w:val="24"/>
                <w:lang w:val="ru-RU"/>
              </w:rPr>
              <w:softHyphen/>
              <w:t>щих услуг предъявляемым требованиям</w:t>
            </w:r>
          </w:p>
        </w:tc>
        <w:tc>
          <w:tcPr>
            <w:tcW w:w="6584" w:type="dxa"/>
            <w:gridSpan w:val="2"/>
          </w:tcPr>
          <w:p w14:paraId="75FB4AA5" w14:textId="77777777" w:rsidR="00ED0D94" w:rsidRPr="00823B76" w:rsidRDefault="00865A6D" w:rsidP="006C3565">
            <w:pPr>
              <w:pStyle w:val="Sub-ClauseText"/>
              <w:numPr>
                <w:ilvl w:val="1"/>
                <w:numId w:val="26"/>
              </w:numPr>
              <w:spacing w:before="0" w:after="180"/>
              <w:rPr>
                <w:lang w:val="ru-RU"/>
              </w:rPr>
            </w:pPr>
            <w:r w:rsidRPr="00823B76">
              <w:rPr>
                <w:spacing w:val="0"/>
                <w:lang w:val="ru-RU"/>
              </w:rPr>
              <w:t>Чтобы подтвердить, что Товары и Сопутствующие услуги являются разрешенными согласно ИУТ 5, Участники торгов должны заполнить декларации о стране происхождения в формах Прейскурантов, приведенных в разделе IV «</w:t>
            </w:r>
            <w:r w:rsidRPr="00823B76">
              <w:rPr>
                <w:lang w:val="ru-RU"/>
              </w:rPr>
              <w:t>Формы документов для участия в торгах»</w:t>
            </w:r>
            <w:r w:rsidR="00ED0D94" w:rsidRPr="00823B76">
              <w:rPr>
                <w:spacing w:val="0"/>
                <w:lang w:val="ru-RU"/>
              </w:rPr>
              <w:t>.</w:t>
            </w:r>
          </w:p>
          <w:p w14:paraId="446B867D" w14:textId="77777777" w:rsidR="00ED0D94" w:rsidRPr="00823B76" w:rsidRDefault="00865A6D" w:rsidP="006C3565">
            <w:pPr>
              <w:pStyle w:val="Sub-ClauseText"/>
              <w:numPr>
                <w:ilvl w:val="1"/>
                <w:numId w:val="26"/>
              </w:numPr>
              <w:spacing w:before="0" w:after="180"/>
              <w:rPr>
                <w:lang w:val="ru-RU"/>
              </w:rPr>
            </w:pPr>
            <w:r w:rsidRPr="00823B76">
              <w:rPr>
                <w:spacing w:val="0"/>
                <w:lang w:val="ru-RU"/>
              </w:rPr>
              <w:t xml:space="preserve">Чтобы подтвердить соответствие Товаров и Сопутствующих услуг Документации для торгов, Участник торгов должен предоставить в составе своего </w:t>
            </w:r>
            <w:r w:rsidR="00DF66F9" w:rsidRPr="00823B76">
              <w:rPr>
                <w:spacing w:val="0"/>
                <w:lang w:val="ru-RU"/>
              </w:rPr>
              <w:t xml:space="preserve">конкурсного </w:t>
            </w:r>
            <w:r w:rsidRPr="00823B76">
              <w:rPr>
                <w:spacing w:val="0"/>
                <w:lang w:val="ru-RU"/>
              </w:rPr>
              <w:t>предложения документальное подтверждение того, что Товары соответствуют техническим спецификациям и стандартам, приведенным в разделе VII «Техническое задание»</w:t>
            </w:r>
            <w:r w:rsidR="00ED0D94" w:rsidRPr="00823B76">
              <w:rPr>
                <w:spacing w:val="0"/>
                <w:lang w:val="ru-RU"/>
              </w:rPr>
              <w:t>.</w:t>
            </w:r>
          </w:p>
          <w:p w14:paraId="6C134EA3" w14:textId="77777777" w:rsidR="00ED0D94" w:rsidRPr="00823B76" w:rsidRDefault="00865A6D" w:rsidP="006C3565">
            <w:pPr>
              <w:pStyle w:val="Sub-ClauseText"/>
              <w:numPr>
                <w:ilvl w:val="1"/>
                <w:numId w:val="26"/>
              </w:numPr>
              <w:spacing w:before="0" w:after="180"/>
              <w:rPr>
                <w:lang w:val="ru-RU"/>
              </w:rPr>
            </w:pPr>
            <w:r w:rsidRPr="00823B76">
              <w:rPr>
                <w:spacing w:val="0"/>
                <w:lang w:val="ru-RU"/>
              </w:rPr>
              <w:t>Документальное подтверждение может быть в форме печатных материалов, чертежей или данных и должно включать в себя подробное описание важных технических и эксплуатационных характеристик Товаров и Сопутствующих услуг, показывающее, что Товары и Сопутствующие услуги в существенных аспектах соответствуют технической спецификации, и, если применимо, заявление о том, какие положения раздела VII «Техническое задание» не выполняются или выполняются частично</w:t>
            </w:r>
            <w:r w:rsidR="00ED0D94" w:rsidRPr="00823B76">
              <w:rPr>
                <w:spacing w:val="0"/>
                <w:lang w:val="ru-RU"/>
              </w:rPr>
              <w:t>.</w:t>
            </w:r>
          </w:p>
          <w:p w14:paraId="3BBCAC44" w14:textId="77777777" w:rsidR="00ED0D94" w:rsidRPr="00823B76" w:rsidRDefault="00571F8A" w:rsidP="006C3565">
            <w:pPr>
              <w:pStyle w:val="Sub-ClauseText"/>
              <w:numPr>
                <w:ilvl w:val="1"/>
                <w:numId w:val="26"/>
              </w:numPr>
              <w:spacing w:before="0" w:after="180"/>
              <w:rPr>
                <w:lang w:val="ru-RU"/>
              </w:rPr>
            </w:pPr>
            <w:r w:rsidRPr="00823B76">
              <w:rPr>
                <w:spacing w:val="0"/>
                <w:lang w:val="ru-RU"/>
              </w:rPr>
              <w:t xml:space="preserve">Участник торгов также должен предоставить подробную информацию, включая доступные источники и текущие цены на запасные части, специальные приспособления и т. п., необходимые для непрерывного надлежащего функционирования Товаров в течение </w:t>
            </w:r>
            <w:r w:rsidRPr="00823B76">
              <w:rPr>
                <w:b/>
                <w:spacing w:val="0"/>
                <w:lang w:val="ru-RU"/>
              </w:rPr>
              <w:t>указанного в ИК</w:t>
            </w:r>
            <w:r w:rsidR="00750280" w:rsidRPr="00823B76">
              <w:rPr>
                <w:b/>
                <w:spacing w:val="0"/>
                <w:lang w:val="ru-RU"/>
              </w:rPr>
              <w:t>К</w:t>
            </w:r>
            <w:r w:rsidRPr="00823B76">
              <w:rPr>
                <w:b/>
                <w:spacing w:val="0"/>
                <w:lang w:val="ru-RU"/>
              </w:rPr>
              <w:t>П</w:t>
            </w:r>
            <w:r w:rsidRPr="00823B76">
              <w:rPr>
                <w:spacing w:val="0"/>
                <w:lang w:val="ru-RU"/>
              </w:rPr>
              <w:t xml:space="preserve"> срока после начала использования товаров Покупателем</w:t>
            </w:r>
            <w:r w:rsidR="00ED0D94" w:rsidRPr="00823B76">
              <w:rPr>
                <w:spacing w:val="0"/>
                <w:lang w:val="ru-RU"/>
              </w:rPr>
              <w:t>.</w:t>
            </w:r>
          </w:p>
          <w:p w14:paraId="502979A7" w14:textId="77777777" w:rsidR="00ED0D94" w:rsidRPr="00823B76" w:rsidRDefault="00571F8A" w:rsidP="006C3565">
            <w:pPr>
              <w:pStyle w:val="Sub-ClauseText"/>
              <w:numPr>
                <w:ilvl w:val="1"/>
                <w:numId w:val="26"/>
              </w:numPr>
              <w:spacing w:before="0" w:after="180"/>
              <w:rPr>
                <w:lang w:val="ru-RU"/>
              </w:rPr>
            </w:pPr>
            <w:r w:rsidRPr="00823B76">
              <w:rPr>
                <w:spacing w:val="0"/>
                <w:lang w:val="ru-RU"/>
              </w:rPr>
              <w:t>Стандарты качества работы, процесса, материалов и оборудования, а также ссылки на названия брендов или номера по каталогам, указанные Покупателем в Техническом задании, носят информационный характер и не являются обязательными. Участник торгов может предложить другие стандарты качества, названия брендов и (или) номера по каталогам, при условии, что он удовлетворительным для Покупателя образом покажет, что заменяющие продукты аналогичны указанным в разделе VII «Техническое задание» или превосходят их</w:t>
            </w:r>
            <w:r w:rsidR="00ED0D94" w:rsidRPr="00823B76">
              <w:rPr>
                <w:spacing w:val="0"/>
                <w:lang w:val="ru-RU"/>
              </w:rPr>
              <w:t>.</w:t>
            </w:r>
          </w:p>
        </w:tc>
      </w:tr>
      <w:tr w:rsidR="00ED0D94" w:rsidRPr="006606BF" w14:paraId="7B231865" w14:textId="77777777" w:rsidTr="00923342">
        <w:tc>
          <w:tcPr>
            <w:tcW w:w="2776" w:type="dxa"/>
          </w:tcPr>
          <w:p w14:paraId="7029A9D0" w14:textId="77777777" w:rsidR="00ED0D94" w:rsidRPr="00823B76" w:rsidRDefault="00571F8A" w:rsidP="002C65FC">
            <w:pPr>
              <w:pStyle w:val="Sec1-ClausesAfter10pt1"/>
              <w:rPr>
                <w:lang w:val="ru-RU"/>
              </w:rPr>
            </w:pPr>
            <w:r w:rsidRPr="00823B76">
              <w:rPr>
                <w:szCs w:val="24"/>
                <w:lang w:val="ru-RU"/>
              </w:rPr>
              <w:t>До</w:t>
            </w:r>
            <w:r w:rsidR="005976EB">
              <w:rPr>
                <w:szCs w:val="24"/>
                <w:lang w:val="ru-RU"/>
              </w:rPr>
              <w:t>кументы, подтвержда</w:t>
            </w:r>
            <w:r w:rsidRPr="00823B76">
              <w:rPr>
                <w:szCs w:val="24"/>
                <w:lang w:val="ru-RU"/>
              </w:rPr>
              <w:t>ющие, что Участник торгов отвечает требованиям и критериям квалификаци</w:t>
            </w:r>
            <w:r w:rsidRPr="00823B76">
              <w:rPr>
                <w:szCs w:val="24"/>
                <w:lang w:val="ru-RU"/>
              </w:rPr>
              <w:softHyphen/>
              <w:t>онного отбора</w:t>
            </w:r>
          </w:p>
        </w:tc>
        <w:tc>
          <w:tcPr>
            <w:tcW w:w="6584" w:type="dxa"/>
            <w:gridSpan w:val="2"/>
          </w:tcPr>
          <w:p w14:paraId="09649171" w14:textId="77777777" w:rsidR="00ED0D94" w:rsidRPr="00823B76" w:rsidRDefault="00D94E3C" w:rsidP="00873551">
            <w:pPr>
              <w:pStyle w:val="Sub-ClauseText"/>
              <w:numPr>
                <w:ilvl w:val="1"/>
                <w:numId w:val="80"/>
              </w:numPr>
              <w:spacing w:before="0" w:after="180"/>
              <w:rPr>
                <w:lang w:val="ru-RU"/>
              </w:rPr>
            </w:pPr>
            <w:r w:rsidRPr="00823B76">
              <w:rPr>
                <w:lang w:val="ru-RU"/>
              </w:rPr>
              <w:t xml:space="preserve">Чтобы установить, что Участник торгов отвечает требованиям согласно ИУТ 4, Участник торгов должен заполнить Письмо с </w:t>
            </w:r>
            <w:r w:rsidR="0015397E" w:rsidRPr="00823B76">
              <w:rPr>
                <w:lang w:val="ru-RU"/>
              </w:rPr>
              <w:t>конкурсным</w:t>
            </w:r>
            <w:r w:rsidRPr="00823B76">
              <w:rPr>
                <w:lang w:val="ru-RU"/>
              </w:rPr>
              <w:t xml:space="preserve"> предложением по форме, приведенной в разделе IV «Формы документов для участия в торгах»</w:t>
            </w:r>
            <w:r w:rsidR="00ED0D94" w:rsidRPr="00823B76">
              <w:rPr>
                <w:lang w:val="ru-RU"/>
              </w:rPr>
              <w:t xml:space="preserve">. </w:t>
            </w:r>
          </w:p>
          <w:p w14:paraId="722C5FB5" w14:textId="2D189481" w:rsidR="00ED0D94" w:rsidRPr="00823B76" w:rsidRDefault="00D94E3C" w:rsidP="00873551">
            <w:pPr>
              <w:pStyle w:val="Sub-ClauseText"/>
              <w:numPr>
                <w:ilvl w:val="1"/>
                <w:numId w:val="80"/>
              </w:numPr>
              <w:spacing w:before="0" w:after="180"/>
              <w:outlineLvl w:val="1"/>
              <w:rPr>
                <w:lang w:val="ru-RU"/>
              </w:rPr>
            </w:pPr>
            <w:r w:rsidRPr="00823B76">
              <w:rPr>
                <w:spacing w:val="0"/>
                <w:lang w:val="ru-RU"/>
              </w:rPr>
              <w:t xml:space="preserve">Документальное свидетельство способности Участника торгов выполнить Контракт, если его </w:t>
            </w:r>
            <w:r w:rsidR="008465B8" w:rsidRPr="00823B76">
              <w:rPr>
                <w:spacing w:val="0"/>
                <w:lang w:val="ru-RU"/>
              </w:rPr>
              <w:t xml:space="preserve">конкурсное </w:t>
            </w:r>
            <w:r w:rsidRPr="00823B76">
              <w:rPr>
                <w:spacing w:val="0"/>
                <w:lang w:val="ru-RU"/>
              </w:rPr>
              <w:t>предложени</w:t>
            </w:r>
            <w:r w:rsidR="00480FB1" w:rsidRPr="00480FB1">
              <w:rPr>
                <w:spacing w:val="0"/>
                <w:lang w:val="ru-RU"/>
              </w:rPr>
              <w:t>`</w:t>
            </w:r>
            <w:r w:rsidR="00ED0D94" w:rsidRPr="00823B76">
              <w:rPr>
                <w:spacing w:val="0"/>
                <w:lang w:val="ru-RU"/>
              </w:rPr>
              <w:t xml:space="preserve"> </w:t>
            </w:r>
          </w:p>
          <w:p w14:paraId="2B60A3C8" w14:textId="77777777" w:rsidR="00ED0D94" w:rsidRPr="00823B76" w:rsidRDefault="00D94E3C" w:rsidP="00873551">
            <w:pPr>
              <w:pStyle w:val="Sub-ClauseText"/>
              <w:numPr>
                <w:ilvl w:val="2"/>
                <w:numId w:val="80"/>
              </w:numPr>
              <w:spacing w:before="0" w:after="180"/>
              <w:rPr>
                <w:lang w:val="ru-RU"/>
              </w:rPr>
            </w:pPr>
            <w:r w:rsidRPr="00823B76">
              <w:rPr>
                <w:lang w:val="ru-RU"/>
              </w:rPr>
              <w:t xml:space="preserve">что, если этого </w:t>
            </w:r>
            <w:r w:rsidRPr="00823B76">
              <w:rPr>
                <w:bCs/>
                <w:lang w:val="ru-RU"/>
              </w:rPr>
              <w:t>требует</w:t>
            </w:r>
            <w:r w:rsidRPr="00823B76">
              <w:rPr>
                <w:b/>
                <w:lang w:val="ru-RU"/>
              </w:rPr>
              <w:t xml:space="preserve"> ИК</w:t>
            </w:r>
            <w:r w:rsidR="00A42195" w:rsidRPr="00823B76">
              <w:rPr>
                <w:b/>
                <w:lang w:val="ru-RU"/>
              </w:rPr>
              <w:t>К</w:t>
            </w:r>
            <w:r w:rsidRPr="00823B76">
              <w:rPr>
                <w:b/>
                <w:lang w:val="ru-RU"/>
              </w:rPr>
              <w:t>П</w:t>
            </w:r>
            <w:r w:rsidRPr="00823B76">
              <w:rPr>
                <w:lang w:val="ru-RU"/>
              </w:rPr>
              <w:t xml:space="preserve">, Участник торгов, который не изготавливает или не производит предлагаемые им для поставки Товары, должен предоставить Разрешение </w:t>
            </w:r>
            <w:r w:rsidR="00D761A0" w:rsidRPr="00823B76">
              <w:rPr>
                <w:lang w:val="ru-RU"/>
              </w:rPr>
              <w:t>изготовителя</w:t>
            </w:r>
            <w:r w:rsidRPr="00823B76">
              <w:rPr>
                <w:lang w:val="ru-RU"/>
              </w:rPr>
              <w:t xml:space="preserve"> по форме, приведенной в разделе IV «Формы документов для участия в торгах», подтверждающее, что он надлежащим образом уполномочен изготовителем или производителем Товаров поставлять эти Товары в страну Покупателя</w:t>
            </w:r>
            <w:r w:rsidR="00ED0D94" w:rsidRPr="00823B76">
              <w:rPr>
                <w:lang w:val="ru-RU"/>
              </w:rPr>
              <w:t>;</w:t>
            </w:r>
          </w:p>
          <w:p w14:paraId="35780167" w14:textId="77777777" w:rsidR="00ED0D94" w:rsidRPr="00823B76" w:rsidRDefault="00D94E3C" w:rsidP="00873551">
            <w:pPr>
              <w:pStyle w:val="Sub-ClauseText"/>
              <w:numPr>
                <w:ilvl w:val="2"/>
                <w:numId w:val="80"/>
              </w:numPr>
              <w:tabs>
                <w:tab w:val="clear" w:pos="1152"/>
              </w:tabs>
              <w:spacing w:before="0" w:after="180"/>
              <w:ind w:left="1167" w:hanging="562"/>
              <w:rPr>
                <w:lang w:val="ru-RU"/>
              </w:rPr>
            </w:pPr>
            <w:r w:rsidRPr="00823B76">
              <w:rPr>
                <w:lang w:val="ru-RU"/>
              </w:rPr>
              <w:t xml:space="preserve">что, если этого </w:t>
            </w:r>
            <w:r w:rsidRPr="00823B76">
              <w:rPr>
                <w:bCs/>
                <w:lang w:val="ru-RU"/>
              </w:rPr>
              <w:t>требует</w:t>
            </w:r>
            <w:r w:rsidRPr="00823B76">
              <w:rPr>
                <w:b/>
                <w:lang w:val="ru-RU"/>
              </w:rPr>
              <w:t xml:space="preserve"> ИК</w:t>
            </w:r>
            <w:r w:rsidR="009A7AD6" w:rsidRPr="00823B76">
              <w:rPr>
                <w:b/>
                <w:lang w:val="ru-RU"/>
              </w:rPr>
              <w:t>К</w:t>
            </w:r>
            <w:r w:rsidRPr="00823B76">
              <w:rPr>
                <w:b/>
                <w:lang w:val="ru-RU"/>
              </w:rPr>
              <w:t>П</w:t>
            </w:r>
            <w:r w:rsidRPr="00823B76">
              <w:rPr>
                <w:lang w:val="ru-RU"/>
              </w:rPr>
              <w:t>, в случае, когда Участник торгов не осуществляет деятельность в стране Покупателя, он представлен или будет представлен в ней (в случае присуждения контракта) Агентом, имеющим техническую возможность выполнять обязательства Поставщика, касающиеся техобслуживания, ремонта и обеспечения резерва запасных частей и соответствии с условиями Контракта и</w:t>
            </w:r>
            <w:r w:rsidR="009F1FDB" w:rsidRPr="00823B76">
              <w:rPr>
                <w:lang w:val="ru-RU"/>
              </w:rPr>
              <w:t>/</w:t>
            </w:r>
            <w:r w:rsidRPr="00823B76">
              <w:rPr>
                <w:lang w:val="ru-RU"/>
              </w:rPr>
              <w:t>или Технических спецификаций</w:t>
            </w:r>
            <w:r w:rsidR="00ED0D94" w:rsidRPr="00823B76">
              <w:rPr>
                <w:spacing w:val="0"/>
                <w:lang w:val="ru-RU"/>
              </w:rPr>
              <w:t xml:space="preserve">; </w:t>
            </w:r>
            <w:r w:rsidRPr="00823B76">
              <w:rPr>
                <w:spacing w:val="0"/>
                <w:lang w:val="ru-RU"/>
              </w:rPr>
              <w:t>и</w:t>
            </w:r>
          </w:p>
          <w:p w14:paraId="57DAACC6" w14:textId="77777777" w:rsidR="00ED0D94" w:rsidRPr="00823B76" w:rsidRDefault="00D94E3C" w:rsidP="00873551">
            <w:pPr>
              <w:pStyle w:val="Sub-ClauseText"/>
              <w:numPr>
                <w:ilvl w:val="2"/>
                <w:numId w:val="80"/>
              </w:numPr>
              <w:tabs>
                <w:tab w:val="clear" w:pos="1152"/>
              </w:tabs>
              <w:spacing w:before="0" w:after="180"/>
              <w:ind w:left="1167" w:hanging="562"/>
              <w:rPr>
                <w:lang w:val="ru-RU"/>
              </w:rPr>
            </w:pPr>
            <w:r w:rsidRPr="00823B76">
              <w:rPr>
                <w:spacing w:val="0"/>
                <w:lang w:val="ru-RU"/>
              </w:rPr>
              <w:t>что Участник торгов отвечает всем квалификационным требованиям, изложенным в разделе III «</w:t>
            </w:r>
            <w:r w:rsidRPr="00823B76">
              <w:rPr>
                <w:lang w:val="ru-RU"/>
              </w:rPr>
              <w:t>Критерии оценки и квалификационного отбора»</w:t>
            </w:r>
            <w:r w:rsidR="00ED0D94" w:rsidRPr="00823B76">
              <w:rPr>
                <w:spacing w:val="0"/>
                <w:lang w:val="ru-RU"/>
              </w:rPr>
              <w:t>.</w:t>
            </w:r>
          </w:p>
        </w:tc>
      </w:tr>
      <w:tr w:rsidR="00ED0D94" w:rsidRPr="006606BF" w14:paraId="1EA13044" w14:textId="77777777" w:rsidTr="00923342">
        <w:tc>
          <w:tcPr>
            <w:tcW w:w="2776" w:type="dxa"/>
          </w:tcPr>
          <w:p w14:paraId="0C6BCD2F" w14:textId="77777777" w:rsidR="00ED0D94" w:rsidRPr="00823B76" w:rsidRDefault="001D6AB6" w:rsidP="002C65FC">
            <w:pPr>
              <w:pStyle w:val="Sec1-ClausesAfter10pt1"/>
              <w:rPr>
                <w:lang w:val="ru-RU"/>
              </w:rPr>
            </w:pPr>
            <w:r w:rsidRPr="00823B76">
              <w:rPr>
                <w:szCs w:val="24"/>
                <w:lang w:val="ru-RU"/>
              </w:rPr>
              <w:t xml:space="preserve">Срок действия </w:t>
            </w:r>
            <w:r w:rsidR="0055580D" w:rsidRPr="00823B76">
              <w:rPr>
                <w:szCs w:val="24"/>
                <w:lang w:val="ru-RU"/>
              </w:rPr>
              <w:t xml:space="preserve">конкурсных </w:t>
            </w:r>
            <w:r w:rsidRPr="00823B76">
              <w:rPr>
                <w:szCs w:val="24"/>
                <w:lang w:val="ru-RU"/>
              </w:rPr>
              <w:t>предложений</w:t>
            </w:r>
          </w:p>
        </w:tc>
        <w:tc>
          <w:tcPr>
            <w:tcW w:w="6584" w:type="dxa"/>
            <w:gridSpan w:val="2"/>
          </w:tcPr>
          <w:p w14:paraId="1EAB4C88" w14:textId="77777777" w:rsidR="00ED0D94" w:rsidRPr="00823B76" w:rsidRDefault="00C76189" w:rsidP="006C3565">
            <w:pPr>
              <w:pStyle w:val="Sub-ClauseText"/>
              <w:numPr>
                <w:ilvl w:val="1"/>
                <w:numId w:val="27"/>
              </w:numPr>
              <w:spacing w:before="0" w:after="240"/>
              <w:ind w:left="605" w:hanging="605"/>
              <w:rPr>
                <w:spacing w:val="0"/>
                <w:lang w:val="ru-RU"/>
              </w:rPr>
            </w:pPr>
            <w:r w:rsidRPr="00823B76">
              <w:rPr>
                <w:spacing w:val="0"/>
                <w:lang w:val="ru-RU"/>
              </w:rPr>
              <w:t xml:space="preserve">Конкурсные </w:t>
            </w:r>
            <w:r w:rsidR="005101D0" w:rsidRPr="00823B76">
              <w:rPr>
                <w:spacing w:val="0"/>
                <w:lang w:val="ru-RU"/>
              </w:rPr>
              <w:t xml:space="preserve">Предложения должны оставаться в силе </w:t>
            </w:r>
            <w:r w:rsidR="00F7090A">
              <w:rPr>
                <w:spacing w:val="0"/>
                <w:lang w:val="ru-RU"/>
              </w:rPr>
              <w:t>до даты указанной</w:t>
            </w:r>
            <w:r w:rsidR="005101D0" w:rsidRPr="00823B76">
              <w:rPr>
                <w:spacing w:val="0"/>
                <w:lang w:val="ru-RU"/>
              </w:rPr>
              <w:t xml:space="preserve"> </w:t>
            </w:r>
            <w:r w:rsidR="005101D0" w:rsidRPr="00823B76">
              <w:rPr>
                <w:b/>
                <w:spacing w:val="0"/>
                <w:lang w:val="ru-RU"/>
              </w:rPr>
              <w:t>в ИК</w:t>
            </w:r>
            <w:r w:rsidR="004F67EE" w:rsidRPr="00823B76">
              <w:rPr>
                <w:b/>
                <w:spacing w:val="0"/>
                <w:lang w:val="ru-RU"/>
              </w:rPr>
              <w:t>К</w:t>
            </w:r>
            <w:r w:rsidR="005101D0" w:rsidRPr="00823B76">
              <w:rPr>
                <w:b/>
                <w:spacing w:val="0"/>
                <w:lang w:val="ru-RU"/>
              </w:rPr>
              <w:t>П</w:t>
            </w:r>
            <w:r w:rsidR="00F7090A">
              <w:rPr>
                <w:b/>
                <w:spacing w:val="0"/>
                <w:lang w:val="ru-RU"/>
              </w:rPr>
              <w:t xml:space="preserve"> </w:t>
            </w:r>
            <w:r w:rsidR="00F7090A" w:rsidRPr="00F7090A">
              <w:rPr>
                <w:spacing w:val="0"/>
                <w:lang w:val="ru-RU"/>
              </w:rPr>
              <w:t>или до</w:t>
            </w:r>
            <w:r w:rsidR="00F7090A">
              <w:rPr>
                <w:b/>
                <w:spacing w:val="0"/>
                <w:lang w:val="ru-RU"/>
              </w:rPr>
              <w:t xml:space="preserve"> </w:t>
            </w:r>
            <w:r w:rsidR="00F7090A" w:rsidRPr="00F7090A">
              <w:rPr>
                <w:spacing w:val="0"/>
                <w:lang w:val="ru-RU"/>
              </w:rPr>
              <w:t>продленной даты в случае внесенных изменений Покупателем в соответствии с ИУТ 8</w:t>
            </w:r>
            <w:r w:rsidR="005101D0" w:rsidRPr="00823B76">
              <w:rPr>
                <w:b/>
                <w:spacing w:val="0"/>
                <w:lang w:val="ru-RU"/>
              </w:rPr>
              <w:t>.</w:t>
            </w:r>
            <w:r w:rsidR="005101D0" w:rsidRPr="00823B76">
              <w:rPr>
                <w:spacing w:val="0"/>
                <w:lang w:val="ru-RU"/>
              </w:rPr>
              <w:t xml:space="preserve"> </w:t>
            </w:r>
            <w:r w:rsidRPr="00823B76">
              <w:rPr>
                <w:spacing w:val="0"/>
                <w:lang w:val="ru-RU"/>
              </w:rPr>
              <w:t xml:space="preserve">Конкурсное </w:t>
            </w:r>
            <w:r w:rsidR="005101D0" w:rsidRPr="00823B76">
              <w:rPr>
                <w:spacing w:val="0"/>
                <w:lang w:val="ru-RU"/>
              </w:rPr>
              <w:t>Предложение</w:t>
            </w:r>
            <w:r w:rsidR="00F7090A">
              <w:rPr>
                <w:spacing w:val="0"/>
                <w:lang w:val="ru-RU"/>
              </w:rPr>
              <w:t>, которое имеет срок д</w:t>
            </w:r>
            <w:r w:rsidR="005101D0" w:rsidRPr="00823B76">
              <w:rPr>
                <w:spacing w:val="0"/>
                <w:lang w:val="ru-RU"/>
              </w:rPr>
              <w:t>ействия</w:t>
            </w:r>
            <w:r w:rsidR="00F7090A">
              <w:rPr>
                <w:spacing w:val="0"/>
                <w:lang w:val="ru-RU"/>
              </w:rPr>
              <w:t xml:space="preserve"> меньше</w:t>
            </w:r>
            <w:r w:rsidR="00C85311">
              <w:rPr>
                <w:spacing w:val="0"/>
                <w:lang w:val="ru-RU"/>
              </w:rPr>
              <w:t>,</w:t>
            </w:r>
            <w:r w:rsidR="00F7090A">
              <w:rPr>
                <w:spacing w:val="0"/>
                <w:lang w:val="ru-RU"/>
              </w:rPr>
              <w:t xml:space="preserve"> чем дата</w:t>
            </w:r>
            <w:r w:rsidR="0060473D">
              <w:rPr>
                <w:spacing w:val="0"/>
                <w:lang w:val="ru-RU"/>
              </w:rPr>
              <w:t>,</w:t>
            </w:r>
            <w:r w:rsidR="00F7090A">
              <w:rPr>
                <w:spacing w:val="0"/>
                <w:lang w:val="ru-RU"/>
              </w:rPr>
              <w:t xml:space="preserve"> указанная в </w:t>
            </w:r>
            <w:r w:rsidR="00C85311">
              <w:rPr>
                <w:spacing w:val="0"/>
                <w:lang w:val="ru-RU"/>
              </w:rPr>
              <w:t xml:space="preserve">ИККП или продленная дата </w:t>
            </w:r>
            <w:r w:rsidR="00C85311" w:rsidRPr="00F7090A">
              <w:rPr>
                <w:spacing w:val="0"/>
                <w:lang w:val="ru-RU"/>
              </w:rPr>
              <w:t>в случае внесенных изменений Покупателем в соответствии с ИУТ 8</w:t>
            </w:r>
            <w:r w:rsidR="00C85311">
              <w:rPr>
                <w:spacing w:val="0"/>
                <w:lang w:val="ru-RU"/>
              </w:rPr>
              <w:t>,</w:t>
            </w:r>
            <w:r w:rsidR="005101D0" w:rsidRPr="00823B76">
              <w:rPr>
                <w:spacing w:val="0"/>
                <w:lang w:val="ru-RU"/>
              </w:rPr>
              <w:t xml:space="preserve"> будет отклонено Покупателем как не отвечающее условиям</w:t>
            </w:r>
            <w:r w:rsidR="00ED0D94" w:rsidRPr="00823B76">
              <w:rPr>
                <w:spacing w:val="0"/>
                <w:lang w:val="ru-RU"/>
              </w:rPr>
              <w:t>.</w:t>
            </w:r>
          </w:p>
          <w:p w14:paraId="2CA3C9AF" w14:textId="77777777" w:rsidR="00ED0D94" w:rsidRPr="00823B76" w:rsidRDefault="00CA4686" w:rsidP="006C3565">
            <w:pPr>
              <w:pStyle w:val="Sub-ClauseText"/>
              <w:numPr>
                <w:ilvl w:val="1"/>
                <w:numId w:val="27"/>
              </w:numPr>
              <w:spacing w:before="0" w:after="240"/>
              <w:ind w:left="605" w:hanging="605"/>
              <w:rPr>
                <w:spacing w:val="0"/>
                <w:lang w:val="ru-RU"/>
              </w:rPr>
            </w:pPr>
            <w:r w:rsidRPr="00823B76">
              <w:rPr>
                <w:spacing w:val="0"/>
                <w:lang w:val="ru-RU"/>
              </w:rPr>
              <w:t xml:space="preserve">В исключительных случаях до истечения срока действия </w:t>
            </w:r>
            <w:r w:rsidR="00E7648A" w:rsidRPr="00823B76">
              <w:rPr>
                <w:spacing w:val="0"/>
                <w:lang w:val="ru-RU"/>
              </w:rPr>
              <w:t xml:space="preserve">конкурсных </w:t>
            </w:r>
            <w:r w:rsidRPr="00823B76">
              <w:rPr>
                <w:spacing w:val="0"/>
                <w:lang w:val="ru-RU"/>
              </w:rPr>
              <w:t xml:space="preserve">предложений Покупатель может попросить участников продлить срок действия их </w:t>
            </w:r>
            <w:r w:rsidR="00E7648A" w:rsidRPr="00823B76">
              <w:rPr>
                <w:spacing w:val="0"/>
                <w:lang w:val="ru-RU"/>
              </w:rPr>
              <w:t xml:space="preserve">конкурсных </w:t>
            </w:r>
            <w:r w:rsidRPr="00823B76">
              <w:rPr>
                <w:spacing w:val="0"/>
                <w:lang w:val="ru-RU"/>
              </w:rPr>
              <w:t xml:space="preserve">предложений. Такая просьба и ответы на нее должны быть оформлены в письменном виде. Если в соответствии с ИУТ 19 было запрошено Залоговое обеспечение </w:t>
            </w:r>
            <w:r w:rsidR="00A446BE" w:rsidRPr="00823B76">
              <w:rPr>
                <w:spacing w:val="0"/>
                <w:lang w:val="ru-RU"/>
              </w:rPr>
              <w:t xml:space="preserve">конкурсного </w:t>
            </w:r>
            <w:r w:rsidRPr="00823B76">
              <w:rPr>
                <w:spacing w:val="0"/>
                <w:lang w:val="ru-RU"/>
              </w:rPr>
              <w:t>предложения, его срок также должен быть продлен соответственно. Участник торгов может отказать в такой просьбе, не теряя Залоговое обеспечение предложения. Участник торгов, удовлетворивший просьбу, не должен и не может вносить другие изменения в свое предложение, за исключением случаев, оговоренных в ИУТ 18.3</w:t>
            </w:r>
            <w:r w:rsidR="00ED0D94" w:rsidRPr="00823B76">
              <w:rPr>
                <w:spacing w:val="0"/>
                <w:lang w:val="ru-RU"/>
              </w:rPr>
              <w:t>.</w:t>
            </w:r>
          </w:p>
          <w:p w14:paraId="227D14F8" w14:textId="77777777" w:rsidR="00ED0D94" w:rsidRPr="00823B76" w:rsidRDefault="006B6E4B" w:rsidP="001D4195">
            <w:pPr>
              <w:pStyle w:val="Sub-ClauseText"/>
              <w:numPr>
                <w:ilvl w:val="1"/>
                <w:numId w:val="27"/>
              </w:numPr>
              <w:spacing w:before="0" w:after="240"/>
              <w:ind w:left="605" w:hanging="605"/>
              <w:rPr>
                <w:spacing w:val="0"/>
                <w:lang w:val="ru-RU"/>
              </w:rPr>
            </w:pPr>
            <w:r w:rsidRPr="00823B76">
              <w:rPr>
                <w:lang w:val="ru-RU"/>
              </w:rPr>
              <w:t xml:space="preserve">Если присуждение контракта задерживается на срок более 56 (пятидесяти шести) дней с момента истечения первоначального срока действия </w:t>
            </w:r>
            <w:r w:rsidR="00A534B0" w:rsidRPr="00823B76">
              <w:rPr>
                <w:lang w:val="ru-RU"/>
              </w:rPr>
              <w:t xml:space="preserve">конкурсного </w:t>
            </w:r>
            <w:r w:rsidRPr="00823B76">
              <w:rPr>
                <w:lang w:val="ru-RU"/>
              </w:rPr>
              <w:t xml:space="preserve">предложения, </w:t>
            </w:r>
            <w:r w:rsidR="001D4195" w:rsidRPr="00823B76">
              <w:rPr>
                <w:lang w:val="ru-RU"/>
              </w:rPr>
              <w:t>Контрактная</w:t>
            </w:r>
            <w:r w:rsidRPr="00823B76">
              <w:rPr>
                <w:lang w:val="ru-RU"/>
              </w:rPr>
              <w:t xml:space="preserve"> </w:t>
            </w:r>
            <w:r w:rsidR="001D4195" w:rsidRPr="00823B76">
              <w:rPr>
                <w:lang w:val="ru-RU"/>
              </w:rPr>
              <w:t xml:space="preserve">цена </w:t>
            </w:r>
            <w:r w:rsidRPr="00823B76">
              <w:rPr>
                <w:lang w:val="ru-RU"/>
              </w:rPr>
              <w:t>определяется следующим образом</w:t>
            </w:r>
            <w:r w:rsidR="00ED0D94" w:rsidRPr="00823B76">
              <w:rPr>
                <w:lang w:val="ru-RU"/>
              </w:rPr>
              <w:t xml:space="preserve">: </w:t>
            </w:r>
          </w:p>
          <w:p w14:paraId="339A3221" w14:textId="77777777" w:rsidR="00ED0D94" w:rsidRPr="00823B76" w:rsidRDefault="00FA4837" w:rsidP="00873551">
            <w:pPr>
              <w:pStyle w:val="StyleHeader1-ClausesAfter0pt"/>
              <w:numPr>
                <w:ilvl w:val="2"/>
                <w:numId w:val="70"/>
              </w:numPr>
              <w:tabs>
                <w:tab w:val="left" w:pos="576"/>
                <w:tab w:val="left" w:pos="1062"/>
              </w:tabs>
              <w:ind w:left="1062" w:hanging="450"/>
              <w:rPr>
                <w:lang w:val="ru-RU"/>
              </w:rPr>
            </w:pPr>
            <w:r w:rsidRPr="00823B76">
              <w:rPr>
                <w:bCs w:val="0"/>
                <w:lang w:val="ru-RU"/>
              </w:rPr>
              <w:t xml:space="preserve">В случае контрактов с фиксированными ценами </w:t>
            </w:r>
            <w:r w:rsidR="0046556F" w:rsidRPr="00823B76">
              <w:rPr>
                <w:lang w:val="ru-RU"/>
              </w:rPr>
              <w:t xml:space="preserve">Контрактной ценой </w:t>
            </w:r>
            <w:r w:rsidRPr="00823B76">
              <w:rPr>
                <w:bCs w:val="0"/>
                <w:lang w:val="ru-RU"/>
              </w:rPr>
              <w:t>будет цена предложения, умноженная на коэффициент,</w:t>
            </w:r>
            <w:r w:rsidRPr="00823B76">
              <w:rPr>
                <w:b/>
                <w:bCs w:val="0"/>
                <w:lang w:val="ru-RU"/>
              </w:rPr>
              <w:t xml:space="preserve"> </w:t>
            </w:r>
            <w:r w:rsidRPr="00823B76">
              <w:rPr>
                <w:lang w:val="ru-RU"/>
              </w:rPr>
              <w:t>указанный</w:t>
            </w:r>
            <w:r w:rsidRPr="00823B76">
              <w:rPr>
                <w:b/>
                <w:bCs w:val="0"/>
                <w:lang w:val="ru-RU"/>
              </w:rPr>
              <w:t xml:space="preserve"> в ИК</w:t>
            </w:r>
            <w:r w:rsidR="00F029AF" w:rsidRPr="00823B76">
              <w:rPr>
                <w:b/>
                <w:bCs w:val="0"/>
                <w:lang w:val="ru-RU"/>
              </w:rPr>
              <w:t>К</w:t>
            </w:r>
            <w:r w:rsidRPr="00823B76">
              <w:rPr>
                <w:b/>
                <w:bCs w:val="0"/>
                <w:lang w:val="ru-RU"/>
              </w:rPr>
              <w:t>П</w:t>
            </w:r>
            <w:r w:rsidR="00DE007D" w:rsidRPr="00823B76">
              <w:rPr>
                <w:lang w:val="ru-RU"/>
              </w:rPr>
              <w:t>;</w:t>
            </w:r>
            <w:r w:rsidR="00ED0D94" w:rsidRPr="00823B76">
              <w:rPr>
                <w:lang w:val="ru-RU"/>
              </w:rPr>
              <w:t xml:space="preserve"> </w:t>
            </w:r>
          </w:p>
          <w:p w14:paraId="3D81F321" w14:textId="77777777" w:rsidR="00ED0D94" w:rsidRPr="00823B76" w:rsidRDefault="00FA4837" w:rsidP="00873551">
            <w:pPr>
              <w:pStyle w:val="StyleHeader1-ClausesAfter0pt"/>
              <w:numPr>
                <w:ilvl w:val="2"/>
                <w:numId w:val="70"/>
              </w:numPr>
              <w:tabs>
                <w:tab w:val="left" w:pos="576"/>
                <w:tab w:val="left" w:pos="1062"/>
              </w:tabs>
              <w:ind w:left="1062" w:hanging="450"/>
              <w:rPr>
                <w:lang w:val="ru-RU"/>
              </w:rPr>
            </w:pPr>
            <w:r w:rsidRPr="00823B76">
              <w:rPr>
                <w:bCs w:val="0"/>
                <w:lang w:val="ru-RU"/>
              </w:rPr>
              <w:t>Если контракт предусматривает изменяемую цену, никакие коэффициенты не применяются</w:t>
            </w:r>
            <w:r w:rsidR="00DE007D" w:rsidRPr="00823B76">
              <w:rPr>
                <w:lang w:val="ru-RU"/>
              </w:rPr>
              <w:t>;</w:t>
            </w:r>
          </w:p>
          <w:p w14:paraId="3D591C58" w14:textId="77777777" w:rsidR="00ED0D94" w:rsidRPr="00823B76" w:rsidRDefault="00FA4837" w:rsidP="00873551">
            <w:pPr>
              <w:pStyle w:val="StyleHeader1-ClausesAfter0pt"/>
              <w:numPr>
                <w:ilvl w:val="2"/>
                <w:numId w:val="70"/>
              </w:numPr>
              <w:tabs>
                <w:tab w:val="left" w:pos="576"/>
                <w:tab w:val="left" w:pos="1062"/>
              </w:tabs>
              <w:ind w:left="1062" w:hanging="450"/>
              <w:rPr>
                <w:lang w:val="ru-RU"/>
              </w:rPr>
            </w:pPr>
            <w:r w:rsidRPr="00823B76">
              <w:rPr>
                <w:bCs w:val="0"/>
                <w:lang w:val="ru-RU"/>
              </w:rPr>
              <w:t xml:space="preserve">В любом случае оценка </w:t>
            </w:r>
            <w:r w:rsidR="00C22FB1" w:rsidRPr="00823B76">
              <w:rPr>
                <w:bCs w:val="0"/>
                <w:lang w:val="ru-RU"/>
              </w:rPr>
              <w:t xml:space="preserve">конкурсных </w:t>
            </w:r>
            <w:r w:rsidRPr="00823B76">
              <w:rPr>
                <w:bCs w:val="0"/>
                <w:lang w:val="ru-RU"/>
              </w:rPr>
              <w:t xml:space="preserve">предложений осуществляется исходя из цены </w:t>
            </w:r>
            <w:r w:rsidR="00C22FB1" w:rsidRPr="00823B76">
              <w:rPr>
                <w:bCs w:val="0"/>
                <w:lang w:val="ru-RU"/>
              </w:rPr>
              <w:t xml:space="preserve">конкурсного </w:t>
            </w:r>
            <w:r w:rsidRPr="00823B76">
              <w:rPr>
                <w:bCs w:val="0"/>
                <w:lang w:val="ru-RU"/>
              </w:rPr>
              <w:t>предложения без учета применимой поправки, оговоренной выше</w:t>
            </w:r>
            <w:r w:rsidR="00ED0D94" w:rsidRPr="00823B76">
              <w:rPr>
                <w:lang w:val="ru-RU"/>
              </w:rPr>
              <w:t>.</w:t>
            </w:r>
          </w:p>
        </w:tc>
      </w:tr>
      <w:tr w:rsidR="00ED0D94" w:rsidRPr="006606BF" w14:paraId="14F6A553" w14:textId="77777777" w:rsidTr="00923342">
        <w:tc>
          <w:tcPr>
            <w:tcW w:w="2776" w:type="dxa"/>
          </w:tcPr>
          <w:p w14:paraId="28C56171" w14:textId="77777777" w:rsidR="00ED0D94" w:rsidRPr="00823B76" w:rsidRDefault="00FA4837" w:rsidP="002C65FC">
            <w:pPr>
              <w:pStyle w:val="Sec1-ClausesAfter10pt1"/>
              <w:rPr>
                <w:lang w:val="ru-RU"/>
              </w:rPr>
            </w:pPr>
            <w:r w:rsidRPr="00823B76">
              <w:rPr>
                <w:szCs w:val="24"/>
                <w:lang w:val="ru-RU"/>
              </w:rPr>
              <w:t>Залоговое обеспечение</w:t>
            </w:r>
            <w:r w:rsidR="00B31802" w:rsidRPr="00823B76">
              <w:rPr>
                <w:szCs w:val="24"/>
                <w:lang w:val="ru-RU"/>
              </w:rPr>
              <w:t xml:space="preserve"> конкурсного</w:t>
            </w:r>
            <w:r w:rsidRPr="00823B76">
              <w:rPr>
                <w:szCs w:val="24"/>
                <w:lang w:val="ru-RU"/>
              </w:rPr>
              <w:t xml:space="preserve"> предложения</w:t>
            </w:r>
          </w:p>
        </w:tc>
        <w:tc>
          <w:tcPr>
            <w:tcW w:w="6584" w:type="dxa"/>
            <w:gridSpan w:val="2"/>
          </w:tcPr>
          <w:p w14:paraId="3738037E" w14:textId="77777777" w:rsidR="00ED0D94" w:rsidRPr="00823B76" w:rsidRDefault="00FA4837" w:rsidP="006C3565">
            <w:pPr>
              <w:pStyle w:val="Sub-ClauseText"/>
              <w:numPr>
                <w:ilvl w:val="1"/>
                <w:numId w:val="28"/>
              </w:numPr>
              <w:spacing w:before="0" w:after="200"/>
              <w:rPr>
                <w:spacing w:val="0"/>
                <w:lang w:val="ru-RU"/>
              </w:rPr>
            </w:pPr>
            <w:r w:rsidRPr="00823B76">
              <w:rPr>
                <w:spacing w:val="0"/>
                <w:lang w:val="ru-RU"/>
              </w:rPr>
              <w:t xml:space="preserve">В составе своего предложения Участник торгов должен предоставить либо Декларацию, гарантирующую выполнение </w:t>
            </w:r>
            <w:r w:rsidR="0082005F" w:rsidRPr="00823B76">
              <w:rPr>
                <w:spacing w:val="0"/>
                <w:lang w:val="ru-RU"/>
              </w:rPr>
              <w:t xml:space="preserve">конкурсного </w:t>
            </w:r>
            <w:r w:rsidRPr="00823B76">
              <w:rPr>
                <w:spacing w:val="0"/>
                <w:lang w:val="ru-RU"/>
              </w:rPr>
              <w:t xml:space="preserve">предложения, либо залоговое обеспечение </w:t>
            </w:r>
            <w:r w:rsidR="00E45E6C" w:rsidRPr="00823B76">
              <w:rPr>
                <w:spacing w:val="0"/>
                <w:lang w:val="ru-RU"/>
              </w:rPr>
              <w:t xml:space="preserve">конкурсного </w:t>
            </w:r>
            <w:r w:rsidRPr="00823B76">
              <w:rPr>
                <w:spacing w:val="0"/>
                <w:lang w:val="ru-RU"/>
              </w:rPr>
              <w:t xml:space="preserve">предложения, как </w:t>
            </w:r>
            <w:r w:rsidRPr="00823B76">
              <w:rPr>
                <w:bCs/>
                <w:spacing w:val="0"/>
                <w:lang w:val="ru-RU"/>
              </w:rPr>
              <w:t>указано</w:t>
            </w:r>
            <w:r w:rsidRPr="00823B76">
              <w:rPr>
                <w:b/>
                <w:spacing w:val="0"/>
                <w:lang w:val="ru-RU"/>
              </w:rPr>
              <w:t xml:space="preserve"> в ИК</w:t>
            </w:r>
            <w:r w:rsidR="00985AB4" w:rsidRPr="00823B76">
              <w:rPr>
                <w:b/>
                <w:spacing w:val="0"/>
                <w:lang w:val="ru-RU"/>
              </w:rPr>
              <w:t>К</w:t>
            </w:r>
            <w:r w:rsidRPr="00823B76">
              <w:rPr>
                <w:b/>
                <w:spacing w:val="0"/>
                <w:lang w:val="ru-RU"/>
              </w:rPr>
              <w:t>П</w:t>
            </w:r>
            <w:r w:rsidRPr="00823B76">
              <w:rPr>
                <w:spacing w:val="0"/>
                <w:lang w:val="ru-RU"/>
              </w:rPr>
              <w:t xml:space="preserve">, в оригинале, а в случае залогового обеспечения в сумме и валюте, </w:t>
            </w:r>
            <w:r w:rsidRPr="00823B76">
              <w:rPr>
                <w:bCs/>
                <w:spacing w:val="0"/>
                <w:lang w:val="ru-RU"/>
              </w:rPr>
              <w:t>указанных</w:t>
            </w:r>
            <w:r w:rsidRPr="00823B76">
              <w:rPr>
                <w:b/>
                <w:spacing w:val="0"/>
                <w:lang w:val="ru-RU"/>
              </w:rPr>
              <w:t xml:space="preserve"> в ИК</w:t>
            </w:r>
            <w:r w:rsidR="008D1BB7" w:rsidRPr="00823B76">
              <w:rPr>
                <w:b/>
                <w:spacing w:val="0"/>
                <w:lang w:val="ru-RU"/>
              </w:rPr>
              <w:t>К</w:t>
            </w:r>
            <w:r w:rsidRPr="00823B76">
              <w:rPr>
                <w:b/>
                <w:spacing w:val="0"/>
                <w:lang w:val="ru-RU"/>
              </w:rPr>
              <w:t>П</w:t>
            </w:r>
            <w:r w:rsidR="00ED0D94" w:rsidRPr="00823B76">
              <w:rPr>
                <w:b/>
                <w:spacing w:val="0"/>
                <w:lang w:val="ru-RU"/>
              </w:rPr>
              <w:t>.</w:t>
            </w:r>
          </w:p>
          <w:p w14:paraId="7AEAD1A3" w14:textId="77777777" w:rsidR="00ED0D94" w:rsidRPr="00823B76" w:rsidRDefault="00785661" w:rsidP="006C3565">
            <w:pPr>
              <w:pStyle w:val="Sub-ClauseText"/>
              <w:numPr>
                <w:ilvl w:val="1"/>
                <w:numId w:val="28"/>
              </w:numPr>
              <w:spacing w:before="0" w:after="200"/>
              <w:rPr>
                <w:spacing w:val="0"/>
                <w:lang w:val="ru-RU"/>
              </w:rPr>
            </w:pPr>
            <w:bookmarkStart w:id="35" w:name="_Hlk38025946"/>
            <w:r w:rsidRPr="00823B76">
              <w:rPr>
                <w:spacing w:val="0"/>
                <w:lang w:val="ru-RU"/>
              </w:rPr>
              <w:t xml:space="preserve">Декларация, гарантирующая выполнение </w:t>
            </w:r>
            <w:r w:rsidR="002E1795" w:rsidRPr="00823B76">
              <w:rPr>
                <w:spacing w:val="0"/>
                <w:lang w:val="ru-RU"/>
              </w:rPr>
              <w:t xml:space="preserve">конкурсного </w:t>
            </w:r>
            <w:r w:rsidRPr="00823B76">
              <w:rPr>
                <w:spacing w:val="0"/>
                <w:lang w:val="ru-RU"/>
              </w:rPr>
              <w:t>предложения</w:t>
            </w:r>
            <w:bookmarkEnd w:id="35"/>
            <w:r w:rsidRPr="00823B76">
              <w:rPr>
                <w:spacing w:val="0"/>
                <w:lang w:val="ru-RU"/>
              </w:rPr>
              <w:t>, должна быть составлена по форме, приведенной в разделе IV «</w:t>
            </w:r>
            <w:r w:rsidRPr="00823B76">
              <w:rPr>
                <w:lang w:val="ru-RU"/>
              </w:rPr>
              <w:t>Формы документов для участия в торгах»</w:t>
            </w:r>
            <w:r w:rsidR="00ED0D94" w:rsidRPr="00823B76">
              <w:rPr>
                <w:spacing w:val="0"/>
                <w:lang w:val="ru-RU"/>
              </w:rPr>
              <w:t>.</w:t>
            </w:r>
          </w:p>
          <w:p w14:paraId="1D794464" w14:textId="77777777" w:rsidR="00ED0D94" w:rsidRPr="00823B76" w:rsidRDefault="00785661" w:rsidP="006C3565">
            <w:pPr>
              <w:pStyle w:val="Sub-ClauseText"/>
              <w:numPr>
                <w:ilvl w:val="1"/>
                <w:numId w:val="28"/>
              </w:numPr>
              <w:spacing w:before="0" w:after="200"/>
              <w:ind w:left="605" w:hanging="605"/>
              <w:rPr>
                <w:spacing w:val="0"/>
                <w:lang w:val="ru-RU"/>
              </w:rPr>
            </w:pPr>
            <w:r w:rsidRPr="00823B76">
              <w:rPr>
                <w:spacing w:val="0"/>
                <w:lang w:val="ru-RU"/>
              </w:rPr>
              <w:t>Если в соответствии с ИУТ 19.1 необходимо залоговое обеспечение, оно должно быть в виде гарантии платежа по первому требованию в одной из нижеприведенных форм по усмотрению Участника торгов</w:t>
            </w:r>
            <w:r w:rsidR="00ED0D94" w:rsidRPr="00823B76">
              <w:rPr>
                <w:spacing w:val="0"/>
                <w:lang w:val="ru-RU"/>
              </w:rPr>
              <w:t>:</w:t>
            </w:r>
          </w:p>
          <w:p w14:paraId="504172A4" w14:textId="77777777" w:rsidR="00ED0D94" w:rsidRPr="00823B76" w:rsidRDefault="002E0197" w:rsidP="006C3565">
            <w:pPr>
              <w:pStyle w:val="3"/>
              <w:numPr>
                <w:ilvl w:val="2"/>
                <w:numId w:val="43"/>
              </w:numPr>
              <w:spacing w:after="220"/>
              <w:rPr>
                <w:lang w:val="ru-RU"/>
              </w:rPr>
            </w:pPr>
            <w:r w:rsidRPr="00823B76">
              <w:rPr>
                <w:lang w:val="ru-RU"/>
              </w:rPr>
              <w:t>безусловная гарантия, выданная банком или небанковским финансовым учреждением (например, страховой компанией; компанией по страхованию поручительного обязательства или компанией-гарантом)</w:t>
            </w:r>
            <w:r w:rsidR="00ED0D94" w:rsidRPr="00823B76">
              <w:rPr>
                <w:lang w:val="ru-RU"/>
              </w:rPr>
              <w:t>;</w:t>
            </w:r>
          </w:p>
          <w:p w14:paraId="79D7CDE6" w14:textId="77777777" w:rsidR="002E0197" w:rsidRPr="00823B76" w:rsidRDefault="002E0197" w:rsidP="002E0197">
            <w:pPr>
              <w:pStyle w:val="3"/>
              <w:numPr>
                <w:ilvl w:val="2"/>
                <w:numId w:val="43"/>
              </w:numPr>
              <w:spacing w:after="220"/>
              <w:rPr>
                <w:lang w:val="ru-RU"/>
              </w:rPr>
            </w:pPr>
            <w:r w:rsidRPr="00823B76">
              <w:rPr>
                <w:lang w:val="ru-RU"/>
              </w:rPr>
              <w:t>безотзывный аккредитив;</w:t>
            </w:r>
          </w:p>
          <w:p w14:paraId="6702E5F7" w14:textId="77777777" w:rsidR="002E0197" w:rsidRPr="00823B76" w:rsidRDefault="002E0197" w:rsidP="002E0197">
            <w:pPr>
              <w:pStyle w:val="3"/>
              <w:numPr>
                <w:ilvl w:val="2"/>
                <w:numId w:val="43"/>
              </w:numPr>
              <w:spacing w:after="220"/>
              <w:rPr>
                <w:lang w:val="ru-RU"/>
              </w:rPr>
            </w:pPr>
            <w:r w:rsidRPr="00823B76">
              <w:rPr>
                <w:lang w:val="ru-RU"/>
              </w:rPr>
              <w:t>банковский или акцептованный чек;</w:t>
            </w:r>
          </w:p>
          <w:p w14:paraId="753D26D8" w14:textId="77777777" w:rsidR="00ED0D94" w:rsidRPr="00823B76" w:rsidRDefault="002E0197" w:rsidP="002E0197">
            <w:pPr>
              <w:pStyle w:val="3"/>
              <w:numPr>
                <w:ilvl w:val="2"/>
                <w:numId w:val="43"/>
              </w:numPr>
              <w:spacing w:after="220"/>
              <w:rPr>
                <w:lang w:val="ru-RU"/>
              </w:rPr>
            </w:pPr>
            <w:r w:rsidRPr="00823B76">
              <w:rPr>
                <w:lang w:val="ru-RU"/>
              </w:rPr>
              <w:t xml:space="preserve">иное обеспечение, </w:t>
            </w:r>
            <w:r w:rsidRPr="00823B76">
              <w:rPr>
                <w:b/>
                <w:lang w:val="ru-RU"/>
              </w:rPr>
              <w:t>указанное в ИК</w:t>
            </w:r>
            <w:r w:rsidR="00BD63F4" w:rsidRPr="00823B76">
              <w:rPr>
                <w:b/>
                <w:lang w:val="ru-RU"/>
              </w:rPr>
              <w:t>К</w:t>
            </w:r>
            <w:r w:rsidRPr="00823B76">
              <w:rPr>
                <w:b/>
                <w:lang w:val="ru-RU"/>
              </w:rPr>
              <w:t>П</w:t>
            </w:r>
            <w:r w:rsidR="00FC228B" w:rsidRPr="00823B76">
              <w:rPr>
                <w:bCs/>
                <w:lang w:val="ru-RU"/>
              </w:rPr>
              <w:t>,</w:t>
            </w:r>
          </w:p>
          <w:p w14:paraId="46081ECF" w14:textId="77777777" w:rsidR="00ED0D94" w:rsidRPr="00823B76" w:rsidRDefault="004324B4" w:rsidP="00076478">
            <w:pPr>
              <w:pStyle w:val="Sub-ClauseText"/>
              <w:spacing w:before="0" w:after="200"/>
              <w:ind w:left="605"/>
              <w:rPr>
                <w:lang w:val="ru-RU"/>
              </w:rPr>
            </w:pPr>
            <w:r w:rsidRPr="00823B76">
              <w:rPr>
                <w:lang w:val="ru-RU"/>
              </w:rPr>
              <w:t xml:space="preserve">из источника с хорошей репутацией, находящегося в разрешенной стране. Чтобы безусловная гарантия, выданная небанковским финансовым учреждением, расположенным за пределами территории страны Покупателя, имела силу, выдавшее ее небанковское финансовое учреждение должно иметь банк-корреспондент (финансовое учреждение) в стране Покупателя, если только Покупатель не согласился в письменной форме до подачи </w:t>
            </w:r>
            <w:r w:rsidR="0054344E" w:rsidRPr="00823B76">
              <w:rPr>
                <w:lang w:val="ru-RU"/>
              </w:rPr>
              <w:t>конкурсного предложения</w:t>
            </w:r>
            <w:r w:rsidRPr="00823B76">
              <w:rPr>
                <w:lang w:val="ru-RU"/>
              </w:rPr>
              <w:t>, что банк-корреспондент (финансовое учреждение) не требуется.</w:t>
            </w:r>
            <w:r w:rsidR="00ED0D94" w:rsidRPr="00823B76">
              <w:rPr>
                <w:bCs/>
                <w:lang w:val="ru-RU"/>
              </w:rPr>
              <w:t xml:space="preserve"> </w:t>
            </w:r>
            <w:r w:rsidRPr="00823B76">
              <w:rPr>
                <w:lang w:val="ru-RU"/>
              </w:rPr>
              <w:t>В случае банковской гарантии залоговое обеспечение должно быть предоставлено либо по форме Залогового обеспечения</w:t>
            </w:r>
            <w:r w:rsidR="00FF1471" w:rsidRPr="00823B76">
              <w:rPr>
                <w:lang w:val="ru-RU"/>
              </w:rPr>
              <w:t xml:space="preserve"> конкурсного </w:t>
            </w:r>
            <w:r w:rsidRPr="00823B76">
              <w:rPr>
                <w:lang w:val="ru-RU"/>
              </w:rPr>
              <w:t xml:space="preserve">предложения, приведенной </w:t>
            </w:r>
            <w:r w:rsidRPr="00823B76">
              <w:rPr>
                <w:spacing w:val="0"/>
                <w:lang w:val="ru-RU"/>
              </w:rPr>
              <w:t>в разделе IV «</w:t>
            </w:r>
            <w:r w:rsidRPr="00823B76">
              <w:rPr>
                <w:lang w:val="ru-RU"/>
              </w:rPr>
              <w:t xml:space="preserve">Формы документов для участия в торгах», либо в иной аналогичной форме, одобренной Покупателем до подачи </w:t>
            </w:r>
            <w:r w:rsidR="006D1198" w:rsidRPr="00823B76">
              <w:rPr>
                <w:lang w:val="ru-RU"/>
              </w:rPr>
              <w:t xml:space="preserve">конкурсного </w:t>
            </w:r>
            <w:r w:rsidRPr="00823B76">
              <w:rPr>
                <w:lang w:val="ru-RU"/>
              </w:rPr>
              <w:t>предложения.</w:t>
            </w:r>
            <w:r w:rsidR="00ED0D94" w:rsidRPr="00823B76">
              <w:rPr>
                <w:bCs/>
                <w:lang w:val="ru-RU"/>
              </w:rPr>
              <w:t xml:space="preserve"> </w:t>
            </w:r>
            <w:r w:rsidRPr="00823B76">
              <w:rPr>
                <w:lang w:val="ru-RU"/>
              </w:rPr>
              <w:t xml:space="preserve">Залоговое обеспечение </w:t>
            </w:r>
            <w:r w:rsidR="0025600D" w:rsidRPr="00823B76">
              <w:rPr>
                <w:lang w:val="ru-RU"/>
              </w:rPr>
              <w:t xml:space="preserve">конкурсного </w:t>
            </w:r>
            <w:r w:rsidRPr="00823B76">
              <w:rPr>
                <w:lang w:val="ru-RU"/>
              </w:rPr>
              <w:t xml:space="preserve">предложения должно быть в силе в течение 28 (двадцати восьми) дней после истечения первоначального срока действия </w:t>
            </w:r>
            <w:r w:rsidR="0025600D" w:rsidRPr="00823B76">
              <w:rPr>
                <w:lang w:val="ru-RU"/>
              </w:rPr>
              <w:t xml:space="preserve">конкурсного </w:t>
            </w:r>
            <w:r w:rsidRPr="00823B76">
              <w:rPr>
                <w:lang w:val="ru-RU"/>
              </w:rPr>
              <w:t>предложения или после истечения любого периода продления его срока действия, если это было запрошено в соответствии с ИУТ 18.2</w:t>
            </w:r>
            <w:r w:rsidR="00ED0D94" w:rsidRPr="00823B76">
              <w:rPr>
                <w:lang w:val="ru-RU"/>
              </w:rPr>
              <w:t>.</w:t>
            </w:r>
          </w:p>
          <w:p w14:paraId="4092CC3B" w14:textId="77777777" w:rsidR="00ED0D94" w:rsidRPr="00823B76" w:rsidRDefault="00DE417B" w:rsidP="00A456F3">
            <w:pPr>
              <w:pStyle w:val="Sub-ClauseText"/>
              <w:numPr>
                <w:ilvl w:val="1"/>
                <w:numId w:val="28"/>
              </w:numPr>
              <w:spacing w:before="0" w:after="200"/>
              <w:ind w:left="605" w:hanging="605"/>
              <w:rPr>
                <w:spacing w:val="0"/>
                <w:lang w:val="ru-RU"/>
              </w:rPr>
            </w:pPr>
            <w:r w:rsidRPr="00823B76">
              <w:rPr>
                <w:spacing w:val="0"/>
                <w:lang w:val="ru-RU"/>
              </w:rPr>
              <w:t xml:space="preserve">Если в соответствии с ИУТ 19.1 необходимо Залоговое обеспечение, любое </w:t>
            </w:r>
            <w:r w:rsidR="00CF5633" w:rsidRPr="00823B76">
              <w:rPr>
                <w:spacing w:val="0"/>
                <w:lang w:val="ru-RU"/>
              </w:rPr>
              <w:t xml:space="preserve">конкурсное </w:t>
            </w:r>
            <w:r w:rsidRPr="00823B76">
              <w:rPr>
                <w:spacing w:val="0"/>
                <w:lang w:val="ru-RU"/>
              </w:rPr>
              <w:t>предложение без отвечающего требованиям Покупателя Залогового обеспечения будет отклонено им, как неудовлетворяющее условиям</w:t>
            </w:r>
            <w:r w:rsidR="00ED0D94" w:rsidRPr="00823B76">
              <w:rPr>
                <w:spacing w:val="0"/>
                <w:lang w:val="ru-RU"/>
              </w:rPr>
              <w:t>.</w:t>
            </w:r>
          </w:p>
          <w:p w14:paraId="5AB1D5E3" w14:textId="77777777" w:rsidR="00ED0D94" w:rsidRPr="00823B76" w:rsidRDefault="00DE417B" w:rsidP="006C3565">
            <w:pPr>
              <w:pStyle w:val="Sub-ClauseText"/>
              <w:numPr>
                <w:ilvl w:val="1"/>
                <w:numId w:val="28"/>
              </w:numPr>
              <w:spacing w:before="0" w:after="200"/>
              <w:ind w:left="605" w:hanging="605"/>
              <w:rPr>
                <w:spacing w:val="0"/>
                <w:lang w:val="ru-RU"/>
              </w:rPr>
            </w:pPr>
            <w:r w:rsidRPr="00823B76">
              <w:rPr>
                <w:spacing w:val="0"/>
                <w:lang w:val="ru-RU"/>
              </w:rPr>
              <w:t>Если в соответствии с ИУТ 19.1 необходимо Залоговое обеспечение, Залоговое обеспечение проигравших Участников торгов должно быть возвращено в максимально короткий срок после подписания контракта с победившим Участником торгов и предоставления им Залогового обеспечения выполнения контракта в соответствии с ИУТ 46</w:t>
            </w:r>
            <w:r w:rsidR="00ED0D94" w:rsidRPr="00823B76">
              <w:rPr>
                <w:spacing w:val="0"/>
                <w:lang w:val="ru-RU"/>
              </w:rPr>
              <w:t>.</w:t>
            </w:r>
          </w:p>
          <w:p w14:paraId="7367593A" w14:textId="77777777" w:rsidR="00ED0D94" w:rsidRPr="00823B76" w:rsidRDefault="00E5135C" w:rsidP="006C3565">
            <w:pPr>
              <w:pStyle w:val="Sub-ClauseText"/>
              <w:numPr>
                <w:ilvl w:val="1"/>
                <w:numId w:val="28"/>
              </w:numPr>
              <w:spacing w:before="0" w:after="200"/>
              <w:ind w:left="605" w:hanging="605"/>
              <w:rPr>
                <w:spacing w:val="0"/>
                <w:lang w:val="ru-RU"/>
              </w:rPr>
            </w:pPr>
            <w:r w:rsidRPr="00823B76">
              <w:rPr>
                <w:spacing w:val="0"/>
                <w:lang w:val="ru-RU"/>
              </w:rPr>
              <w:t xml:space="preserve">Залоговое обеспечение </w:t>
            </w:r>
            <w:r w:rsidR="00AD0005" w:rsidRPr="00823B76">
              <w:rPr>
                <w:spacing w:val="0"/>
                <w:lang w:val="ru-RU"/>
              </w:rPr>
              <w:t xml:space="preserve">конкурсного </w:t>
            </w:r>
            <w:r w:rsidRPr="00823B76">
              <w:rPr>
                <w:spacing w:val="0"/>
                <w:lang w:val="ru-RU"/>
              </w:rPr>
              <w:t>предложения победившего Участника торгов должно быть возвращено сразу после подписания им контракта и предоставления Залогового обеспечения выполнения контракта</w:t>
            </w:r>
            <w:r w:rsidR="00ED0D94" w:rsidRPr="00823B76">
              <w:rPr>
                <w:spacing w:val="0"/>
                <w:lang w:val="ru-RU"/>
              </w:rPr>
              <w:t>.</w:t>
            </w:r>
          </w:p>
          <w:p w14:paraId="5ED6F842" w14:textId="77777777" w:rsidR="00ED0D94" w:rsidRPr="00823B76" w:rsidRDefault="00E5135C" w:rsidP="006C3565">
            <w:pPr>
              <w:pStyle w:val="Sub-ClauseText"/>
              <w:numPr>
                <w:ilvl w:val="1"/>
                <w:numId w:val="28"/>
              </w:numPr>
              <w:spacing w:before="0" w:after="200"/>
              <w:ind w:left="605" w:hanging="605"/>
              <w:rPr>
                <w:spacing w:val="0"/>
                <w:lang w:val="ru-RU"/>
              </w:rPr>
            </w:pPr>
            <w:r w:rsidRPr="00823B76">
              <w:rPr>
                <w:spacing w:val="0"/>
                <w:lang w:val="ru-RU"/>
              </w:rPr>
              <w:t xml:space="preserve">Залоговое обеспечение </w:t>
            </w:r>
            <w:r w:rsidR="00697929" w:rsidRPr="00823B76">
              <w:rPr>
                <w:spacing w:val="0"/>
                <w:lang w:val="ru-RU"/>
              </w:rPr>
              <w:t xml:space="preserve">конкурсного </w:t>
            </w:r>
            <w:r w:rsidRPr="00823B76">
              <w:rPr>
                <w:spacing w:val="0"/>
                <w:lang w:val="ru-RU"/>
              </w:rPr>
              <w:t>предложения может быть удержано</w:t>
            </w:r>
            <w:r w:rsidR="00ED0D94" w:rsidRPr="00823B76">
              <w:rPr>
                <w:spacing w:val="0"/>
                <w:lang w:val="ru-RU"/>
              </w:rPr>
              <w:t>:</w:t>
            </w:r>
          </w:p>
          <w:p w14:paraId="77FEF548" w14:textId="77777777" w:rsidR="00ED0D94" w:rsidRPr="00823B76" w:rsidRDefault="00E5135C" w:rsidP="006C3565">
            <w:pPr>
              <w:pStyle w:val="3"/>
              <w:numPr>
                <w:ilvl w:val="2"/>
                <w:numId w:val="44"/>
              </w:numPr>
              <w:spacing w:after="220"/>
              <w:rPr>
                <w:lang w:val="ru-RU"/>
              </w:rPr>
            </w:pPr>
            <w:r w:rsidRPr="00823B76">
              <w:rPr>
                <w:lang w:val="ru-RU"/>
              </w:rPr>
              <w:t xml:space="preserve">если Участник торгов отзовет свое </w:t>
            </w:r>
            <w:r w:rsidR="00CD2404" w:rsidRPr="00823B76">
              <w:rPr>
                <w:lang w:val="ru-RU"/>
              </w:rPr>
              <w:t xml:space="preserve">конкурсное </w:t>
            </w:r>
            <w:r w:rsidRPr="00823B76">
              <w:rPr>
                <w:lang w:val="ru-RU"/>
              </w:rPr>
              <w:t xml:space="preserve">предложение </w:t>
            </w:r>
            <w:r w:rsidR="0060473D">
              <w:rPr>
                <w:lang w:val="ru-RU"/>
              </w:rPr>
              <w:t>до истечения</w:t>
            </w:r>
            <w:r w:rsidRPr="00823B76">
              <w:rPr>
                <w:lang w:val="ru-RU"/>
              </w:rPr>
              <w:t xml:space="preserve"> срока действия </w:t>
            </w:r>
            <w:r w:rsidR="00CD2404" w:rsidRPr="00823B76">
              <w:rPr>
                <w:lang w:val="ru-RU"/>
              </w:rPr>
              <w:t xml:space="preserve">конкурсного </w:t>
            </w:r>
            <w:r w:rsidRPr="00823B76">
              <w:rPr>
                <w:lang w:val="ru-RU"/>
              </w:rPr>
              <w:t xml:space="preserve">предложения, указанного Участником торгов в Письме с </w:t>
            </w:r>
            <w:r w:rsidR="00F8185B" w:rsidRPr="00823B76">
              <w:rPr>
                <w:lang w:val="ru-RU"/>
              </w:rPr>
              <w:t>конкурсным</w:t>
            </w:r>
            <w:r w:rsidRPr="00823B76">
              <w:rPr>
                <w:lang w:val="ru-RU"/>
              </w:rPr>
              <w:t xml:space="preserve"> предложением, или в течение </w:t>
            </w:r>
            <w:r w:rsidR="0060473D">
              <w:rPr>
                <w:lang w:val="ru-RU"/>
              </w:rPr>
              <w:t xml:space="preserve">продленного </w:t>
            </w:r>
            <w:r w:rsidRPr="00823B76">
              <w:rPr>
                <w:lang w:val="ru-RU"/>
              </w:rPr>
              <w:t xml:space="preserve">срока, на который Участник торгов продлил срок действия </w:t>
            </w:r>
            <w:r w:rsidR="003E6F2F" w:rsidRPr="00823B76">
              <w:rPr>
                <w:lang w:val="ru-RU"/>
              </w:rPr>
              <w:t xml:space="preserve">конкурсного </w:t>
            </w:r>
            <w:r w:rsidRPr="00823B76">
              <w:rPr>
                <w:lang w:val="ru-RU"/>
              </w:rPr>
              <w:t>предложения</w:t>
            </w:r>
            <w:bookmarkStart w:id="36" w:name="_Toc438267890"/>
            <w:r w:rsidR="00ED0D94" w:rsidRPr="00823B76">
              <w:rPr>
                <w:lang w:val="ru-RU"/>
              </w:rPr>
              <w:t xml:space="preserve">; </w:t>
            </w:r>
            <w:bookmarkEnd w:id="36"/>
            <w:r w:rsidRPr="00823B76">
              <w:rPr>
                <w:lang w:val="ru-RU"/>
              </w:rPr>
              <w:t>или</w:t>
            </w:r>
          </w:p>
          <w:p w14:paraId="0B14CE49" w14:textId="77777777" w:rsidR="00ED0D94" w:rsidRPr="00823B76" w:rsidRDefault="00E5135C" w:rsidP="006C3565">
            <w:pPr>
              <w:pStyle w:val="3"/>
              <w:numPr>
                <w:ilvl w:val="2"/>
                <w:numId w:val="44"/>
              </w:numPr>
              <w:spacing w:after="220"/>
              <w:rPr>
                <w:lang w:val="ru-RU"/>
              </w:rPr>
            </w:pPr>
            <w:r w:rsidRPr="00823B76">
              <w:rPr>
                <w:lang w:val="ru-RU"/>
              </w:rPr>
              <w:t>если победивший Участник торгов</w:t>
            </w:r>
            <w:r w:rsidR="00ED0D94" w:rsidRPr="00823B76">
              <w:rPr>
                <w:lang w:val="ru-RU"/>
              </w:rPr>
              <w:t>:</w:t>
            </w:r>
            <w:bookmarkStart w:id="37" w:name="_Toc438267892"/>
            <w:r w:rsidR="00ED0D94" w:rsidRPr="00823B76">
              <w:rPr>
                <w:lang w:val="ru-RU"/>
              </w:rPr>
              <w:t xml:space="preserve"> </w:t>
            </w:r>
            <w:bookmarkEnd w:id="37"/>
          </w:p>
          <w:p w14:paraId="383A7533" w14:textId="77777777" w:rsidR="00ED0D94" w:rsidRPr="00823B76" w:rsidRDefault="00E5135C" w:rsidP="006C3565">
            <w:pPr>
              <w:pStyle w:val="3"/>
              <w:numPr>
                <w:ilvl w:val="3"/>
                <w:numId w:val="44"/>
              </w:numPr>
              <w:tabs>
                <w:tab w:val="clear" w:pos="1901"/>
              </w:tabs>
              <w:spacing w:after="220"/>
              <w:ind w:left="1711" w:hanging="530"/>
              <w:rPr>
                <w:lang w:val="ru-RU"/>
              </w:rPr>
            </w:pPr>
            <w:r w:rsidRPr="00823B76">
              <w:rPr>
                <w:lang w:val="ru-RU"/>
              </w:rPr>
              <w:t>не подпишет Контракт в соответствии с ИУТ 45</w:t>
            </w:r>
            <w:r w:rsidR="00ED0D94" w:rsidRPr="00823B76">
              <w:rPr>
                <w:lang w:val="ru-RU"/>
              </w:rPr>
              <w:t xml:space="preserve">; </w:t>
            </w:r>
            <w:r w:rsidRPr="00823B76">
              <w:rPr>
                <w:lang w:val="ru-RU"/>
              </w:rPr>
              <w:t>или</w:t>
            </w:r>
            <w:r w:rsidR="00ED0D94" w:rsidRPr="00823B76">
              <w:rPr>
                <w:lang w:val="ru-RU"/>
              </w:rPr>
              <w:t xml:space="preserve"> </w:t>
            </w:r>
          </w:p>
          <w:p w14:paraId="35AF0596" w14:textId="77777777" w:rsidR="00ED0D94" w:rsidRPr="00823B76" w:rsidRDefault="00E5135C" w:rsidP="001151E5">
            <w:pPr>
              <w:pStyle w:val="3"/>
              <w:numPr>
                <w:ilvl w:val="3"/>
                <w:numId w:val="44"/>
              </w:numPr>
              <w:spacing w:after="220"/>
              <w:ind w:left="1711" w:hanging="530"/>
              <w:jc w:val="left"/>
              <w:rPr>
                <w:lang w:val="ru-RU"/>
              </w:rPr>
            </w:pPr>
            <w:bookmarkStart w:id="38" w:name="_Toc438267893"/>
            <w:r w:rsidRPr="00823B76">
              <w:rPr>
                <w:lang w:val="ru-RU"/>
              </w:rPr>
              <w:t>не предоставит Залоговое обеспечение выполнения контракта в соответствии с ИУТ 46</w:t>
            </w:r>
            <w:r w:rsidR="00ED0D94" w:rsidRPr="00823B76">
              <w:rPr>
                <w:lang w:val="ru-RU"/>
              </w:rPr>
              <w:t>.</w:t>
            </w:r>
            <w:bookmarkStart w:id="39" w:name="_Toc438267894"/>
            <w:bookmarkEnd w:id="38"/>
          </w:p>
          <w:bookmarkEnd w:id="39"/>
          <w:p w14:paraId="16762017" w14:textId="77777777" w:rsidR="00ED0D94" w:rsidRPr="00823B76" w:rsidRDefault="00C86EC4" w:rsidP="006C3565">
            <w:pPr>
              <w:pStyle w:val="Sub-ClauseText"/>
              <w:numPr>
                <w:ilvl w:val="1"/>
                <w:numId w:val="28"/>
              </w:numPr>
              <w:spacing w:before="0" w:after="200"/>
              <w:ind w:left="605" w:hanging="605"/>
              <w:rPr>
                <w:spacing w:val="0"/>
                <w:lang w:val="ru-RU"/>
              </w:rPr>
            </w:pPr>
            <w:r w:rsidRPr="00823B76">
              <w:rPr>
                <w:spacing w:val="0"/>
                <w:lang w:val="ru-RU"/>
              </w:rPr>
              <w:t xml:space="preserve">Залоговое обеспечение </w:t>
            </w:r>
            <w:r w:rsidR="00D3222A" w:rsidRPr="00823B76">
              <w:rPr>
                <w:spacing w:val="0"/>
                <w:lang w:val="ru-RU"/>
              </w:rPr>
              <w:t xml:space="preserve">конкурсного </w:t>
            </w:r>
            <w:r w:rsidRPr="00823B76">
              <w:rPr>
                <w:spacing w:val="0"/>
                <w:lang w:val="ru-RU"/>
              </w:rPr>
              <w:t xml:space="preserve">предложения или Декларация, гарантирующая выполнение </w:t>
            </w:r>
            <w:r w:rsidR="00F9732C" w:rsidRPr="00823B76">
              <w:rPr>
                <w:spacing w:val="0"/>
                <w:lang w:val="ru-RU"/>
              </w:rPr>
              <w:t xml:space="preserve">конкурсного </w:t>
            </w:r>
            <w:r w:rsidRPr="00823B76">
              <w:rPr>
                <w:spacing w:val="0"/>
                <w:lang w:val="ru-RU"/>
              </w:rPr>
              <w:t xml:space="preserve">предложения СП, должны быть оформлены от имени СП, подающего предложение. Если на момент проведения конкурсных торгов СП не было официально зарегистрировано, залоговое обеспечение </w:t>
            </w:r>
            <w:r w:rsidR="00F9732C" w:rsidRPr="00823B76">
              <w:rPr>
                <w:spacing w:val="0"/>
                <w:lang w:val="ru-RU"/>
              </w:rPr>
              <w:t xml:space="preserve">конкурсного </w:t>
            </w:r>
            <w:r w:rsidRPr="00823B76">
              <w:rPr>
                <w:spacing w:val="0"/>
                <w:lang w:val="ru-RU"/>
              </w:rPr>
              <w:t xml:space="preserve">предложения или Декларация, гарантирующая выполнение </w:t>
            </w:r>
            <w:r w:rsidR="00F9732C" w:rsidRPr="00823B76">
              <w:rPr>
                <w:spacing w:val="0"/>
                <w:lang w:val="ru-RU"/>
              </w:rPr>
              <w:t xml:space="preserve">конкурсного </w:t>
            </w:r>
            <w:r w:rsidRPr="00823B76">
              <w:rPr>
                <w:spacing w:val="0"/>
                <w:lang w:val="ru-RU"/>
              </w:rPr>
              <w:t>предложения, должны быть составлены от имени всех будущих участников СП, перечисленных в договоре о намерениях, указанном в ИУТ 4.1 и ИУТ 11.2</w:t>
            </w:r>
            <w:r w:rsidR="00ED0D94" w:rsidRPr="00823B76">
              <w:rPr>
                <w:spacing w:val="0"/>
                <w:lang w:val="ru-RU"/>
              </w:rPr>
              <w:t>.</w:t>
            </w:r>
          </w:p>
          <w:p w14:paraId="4CB9C89A" w14:textId="77777777" w:rsidR="00404968" w:rsidRPr="00823B76" w:rsidRDefault="00404968" w:rsidP="00404968">
            <w:pPr>
              <w:pStyle w:val="Sub-ClauseText"/>
              <w:numPr>
                <w:ilvl w:val="1"/>
                <w:numId w:val="28"/>
              </w:numPr>
              <w:spacing w:before="0" w:after="200"/>
              <w:rPr>
                <w:kern w:val="28"/>
                <w:lang w:val="ru-RU"/>
              </w:rPr>
            </w:pPr>
            <w:r w:rsidRPr="00823B76">
              <w:rPr>
                <w:lang w:val="ru-RU"/>
              </w:rPr>
              <w:t xml:space="preserve">Если </w:t>
            </w:r>
            <w:r w:rsidRPr="00823B76">
              <w:rPr>
                <w:bCs/>
                <w:lang w:val="ru-RU"/>
              </w:rPr>
              <w:t>в соответствии</w:t>
            </w:r>
            <w:r w:rsidRPr="00823B76">
              <w:rPr>
                <w:b/>
                <w:lang w:val="ru-RU"/>
              </w:rPr>
              <w:t xml:space="preserve"> с ИК</w:t>
            </w:r>
            <w:r w:rsidR="00291F9D" w:rsidRPr="00823B76">
              <w:rPr>
                <w:b/>
                <w:lang w:val="ru-RU"/>
              </w:rPr>
              <w:t>К</w:t>
            </w:r>
            <w:r w:rsidRPr="00823B76">
              <w:rPr>
                <w:b/>
                <w:lang w:val="ru-RU"/>
              </w:rPr>
              <w:t>П</w:t>
            </w:r>
            <w:r w:rsidRPr="00823B76">
              <w:rPr>
                <w:lang w:val="ru-RU"/>
              </w:rPr>
              <w:t xml:space="preserve"> залоговое обеспечение </w:t>
            </w:r>
            <w:r w:rsidR="007F3772" w:rsidRPr="00823B76">
              <w:rPr>
                <w:lang w:val="ru-RU"/>
              </w:rPr>
              <w:t xml:space="preserve">конкурсного </w:t>
            </w:r>
            <w:r w:rsidRPr="00823B76">
              <w:rPr>
                <w:lang w:val="ru-RU"/>
              </w:rPr>
              <w:t>предложения согласно ИУТ 19.1 не требуется и</w:t>
            </w:r>
          </w:p>
          <w:p w14:paraId="0E51A945" w14:textId="77777777" w:rsidR="00ED0D94" w:rsidRPr="00823B76" w:rsidRDefault="00404968" w:rsidP="00873551">
            <w:pPr>
              <w:pStyle w:val="P3Header1-Clauses"/>
              <w:numPr>
                <w:ilvl w:val="1"/>
                <w:numId w:val="68"/>
              </w:numPr>
              <w:tabs>
                <w:tab w:val="clear" w:pos="936"/>
                <w:tab w:val="num" w:pos="1080"/>
              </w:tabs>
              <w:spacing w:before="0" w:after="200"/>
              <w:ind w:left="1080" w:hanging="540"/>
              <w:jc w:val="both"/>
              <w:rPr>
                <w:lang w:val="ru-RU"/>
              </w:rPr>
            </w:pPr>
            <w:r w:rsidRPr="00823B76">
              <w:rPr>
                <w:lang w:val="ru-RU"/>
              </w:rPr>
              <w:t xml:space="preserve">если Участник торгов отзовет свое </w:t>
            </w:r>
            <w:r w:rsidR="00B36F03" w:rsidRPr="00823B76">
              <w:rPr>
                <w:lang w:val="ru-RU"/>
              </w:rPr>
              <w:t xml:space="preserve">конкурсное </w:t>
            </w:r>
            <w:r w:rsidRPr="00823B76">
              <w:rPr>
                <w:lang w:val="ru-RU"/>
              </w:rPr>
              <w:t xml:space="preserve">предложение в течение срока действия </w:t>
            </w:r>
            <w:r w:rsidR="00B8445D" w:rsidRPr="00823B76">
              <w:rPr>
                <w:lang w:val="ru-RU"/>
              </w:rPr>
              <w:t xml:space="preserve">конкурсного </w:t>
            </w:r>
            <w:r w:rsidRPr="00823B76">
              <w:rPr>
                <w:lang w:val="ru-RU"/>
              </w:rPr>
              <w:t xml:space="preserve">предложения, указанного Участником торгов в Письме с </w:t>
            </w:r>
            <w:r w:rsidR="00F8185B" w:rsidRPr="00823B76">
              <w:rPr>
                <w:lang w:val="ru-RU"/>
              </w:rPr>
              <w:t>конкурсным</w:t>
            </w:r>
            <w:r w:rsidRPr="00823B76">
              <w:rPr>
                <w:lang w:val="ru-RU"/>
              </w:rPr>
              <w:t xml:space="preserve"> предложением</w:t>
            </w:r>
            <w:r w:rsidR="00EF6A4E">
              <w:rPr>
                <w:lang w:val="ru-RU"/>
              </w:rPr>
              <w:t xml:space="preserve"> или в течение продленного </w:t>
            </w:r>
            <w:r w:rsidR="00356E96">
              <w:rPr>
                <w:lang w:val="ru-RU"/>
              </w:rPr>
              <w:t>срока действия конкурсного предложения</w:t>
            </w:r>
            <w:r w:rsidR="00DE007D" w:rsidRPr="00823B76">
              <w:rPr>
                <w:lang w:val="ru-RU"/>
              </w:rPr>
              <w:t>;</w:t>
            </w:r>
            <w:r w:rsidR="00ED0D94" w:rsidRPr="00823B76">
              <w:rPr>
                <w:lang w:val="ru-RU"/>
              </w:rPr>
              <w:t xml:space="preserve"> </w:t>
            </w:r>
            <w:r w:rsidRPr="00823B76">
              <w:rPr>
                <w:lang w:val="ru-RU"/>
              </w:rPr>
              <w:t>или</w:t>
            </w:r>
          </w:p>
          <w:p w14:paraId="6DD77010" w14:textId="77777777" w:rsidR="00ED0D94" w:rsidRPr="00823B76" w:rsidRDefault="00404968" w:rsidP="00873551">
            <w:pPr>
              <w:pStyle w:val="P3Header1-Clauses"/>
              <w:numPr>
                <w:ilvl w:val="1"/>
                <w:numId w:val="68"/>
              </w:numPr>
              <w:tabs>
                <w:tab w:val="clear" w:pos="936"/>
                <w:tab w:val="num" w:pos="1080"/>
              </w:tabs>
              <w:spacing w:before="0" w:after="200"/>
              <w:ind w:left="1080" w:hanging="540"/>
              <w:jc w:val="both"/>
              <w:rPr>
                <w:iCs/>
                <w:lang w:val="ru-RU"/>
              </w:rPr>
            </w:pPr>
            <w:r w:rsidRPr="00823B76">
              <w:rPr>
                <w:lang w:val="ru-RU"/>
              </w:rPr>
              <w:t>если победивший Участник торгов не подпишет Контракт в соответствии с ИУТ 45 или не предоставит Залоговое обеспечение выполнения Контракта в соответствии с ИУТ 46</w:t>
            </w:r>
            <w:r w:rsidR="00DE007D" w:rsidRPr="00823B76">
              <w:rPr>
                <w:lang w:val="ru-RU"/>
              </w:rPr>
              <w:t>;</w:t>
            </w:r>
          </w:p>
          <w:p w14:paraId="7CF31842" w14:textId="77777777" w:rsidR="00ED0D94" w:rsidRPr="00823B76" w:rsidRDefault="00ED0D94">
            <w:pPr>
              <w:pStyle w:val="StyleHeader1-ClausesAfter0pt"/>
              <w:tabs>
                <w:tab w:val="left" w:pos="720"/>
              </w:tabs>
              <w:ind w:left="576" w:hanging="576"/>
              <w:rPr>
                <w:lang w:val="ru-RU"/>
              </w:rPr>
            </w:pPr>
            <w:r w:rsidRPr="00823B76">
              <w:rPr>
                <w:lang w:val="ru-RU"/>
              </w:rPr>
              <w:tab/>
            </w:r>
            <w:r w:rsidR="00404968" w:rsidRPr="00823B76">
              <w:rPr>
                <w:bCs w:val="0"/>
                <w:lang w:val="ru-RU"/>
              </w:rPr>
              <w:t xml:space="preserve">Заемщик может, если это </w:t>
            </w:r>
            <w:r w:rsidR="00404968" w:rsidRPr="00823B76">
              <w:rPr>
                <w:lang w:val="ru-RU"/>
              </w:rPr>
              <w:t>предусмотрено</w:t>
            </w:r>
            <w:r w:rsidR="00404968" w:rsidRPr="00823B76">
              <w:rPr>
                <w:b/>
                <w:bCs w:val="0"/>
                <w:lang w:val="ru-RU"/>
              </w:rPr>
              <w:t xml:space="preserve"> в ИК</w:t>
            </w:r>
            <w:r w:rsidR="00045E65" w:rsidRPr="00823B76">
              <w:rPr>
                <w:b/>
                <w:bCs w:val="0"/>
                <w:lang w:val="ru-RU"/>
              </w:rPr>
              <w:t>К</w:t>
            </w:r>
            <w:r w:rsidR="00404968" w:rsidRPr="00823B76">
              <w:rPr>
                <w:b/>
                <w:bCs w:val="0"/>
                <w:lang w:val="ru-RU"/>
              </w:rPr>
              <w:t>П</w:t>
            </w:r>
            <w:r w:rsidR="00404968" w:rsidRPr="00823B76">
              <w:rPr>
                <w:bCs w:val="0"/>
                <w:lang w:val="ru-RU"/>
              </w:rPr>
              <w:t xml:space="preserve">, объявить Участника торгов не соответствующим требованиям для присуждения контракта Покупателем на период времени, </w:t>
            </w:r>
            <w:r w:rsidR="00404968" w:rsidRPr="00823B76">
              <w:rPr>
                <w:lang w:val="ru-RU"/>
              </w:rPr>
              <w:t>указанный</w:t>
            </w:r>
            <w:r w:rsidR="00404968" w:rsidRPr="00823B76">
              <w:rPr>
                <w:b/>
                <w:bCs w:val="0"/>
                <w:lang w:val="ru-RU"/>
              </w:rPr>
              <w:t xml:space="preserve"> в ИК</w:t>
            </w:r>
            <w:r w:rsidR="00F9262F" w:rsidRPr="00823B76">
              <w:rPr>
                <w:b/>
                <w:bCs w:val="0"/>
                <w:lang w:val="ru-RU"/>
              </w:rPr>
              <w:t>К</w:t>
            </w:r>
            <w:r w:rsidR="00404968" w:rsidRPr="00823B76">
              <w:rPr>
                <w:b/>
                <w:bCs w:val="0"/>
                <w:lang w:val="ru-RU"/>
              </w:rPr>
              <w:t>П</w:t>
            </w:r>
            <w:r w:rsidRPr="00823B76">
              <w:rPr>
                <w:lang w:val="ru-RU"/>
              </w:rPr>
              <w:t>.</w:t>
            </w:r>
          </w:p>
        </w:tc>
      </w:tr>
      <w:tr w:rsidR="00ED0D94" w:rsidRPr="006606BF" w14:paraId="763CFD9C" w14:textId="77777777" w:rsidTr="00923342">
        <w:tc>
          <w:tcPr>
            <w:tcW w:w="2776" w:type="dxa"/>
          </w:tcPr>
          <w:p w14:paraId="553112AE" w14:textId="77777777" w:rsidR="00ED0D94" w:rsidRPr="00823B76" w:rsidRDefault="00264BD6" w:rsidP="002C65FC">
            <w:pPr>
              <w:pStyle w:val="Sec1-ClausesAfter10pt1"/>
              <w:rPr>
                <w:lang w:val="ru-RU"/>
              </w:rPr>
            </w:pPr>
            <w:r w:rsidRPr="00823B76">
              <w:rPr>
                <w:szCs w:val="24"/>
                <w:lang w:val="ru-RU"/>
              </w:rPr>
              <w:t xml:space="preserve">Формат и подписание </w:t>
            </w:r>
            <w:r w:rsidR="00BF4F87" w:rsidRPr="00823B76">
              <w:rPr>
                <w:szCs w:val="24"/>
                <w:lang w:val="ru-RU"/>
              </w:rPr>
              <w:t xml:space="preserve">конкурсного </w:t>
            </w:r>
            <w:r w:rsidRPr="00823B76">
              <w:rPr>
                <w:szCs w:val="24"/>
                <w:lang w:val="ru-RU"/>
              </w:rPr>
              <w:t>предложения</w:t>
            </w:r>
          </w:p>
          <w:p w14:paraId="56A67986" w14:textId="77777777" w:rsidR="00ED0D94" w:rsidRPr="00823B76" w:rsidRDefault="00ED0D94" w:rsidP="00ED0D94">
            <w:pPr>
              <w:pStyle w:val="Sec1-Clauses"/>
              <w:tabs>
                <w:tab w:val="clear" w:pos="360"/>
              </w:tabs>
              <w:spacing w:before="0" w:after="200"/>
              <w:ind w:left="0" w:firstLine="0"/>
              <w:rPr>
                <w:lang w:val="ru-RU"/>
              </w:rPr>
            </w:pPr>
          </w:p>
        </w:tc>
        <w:tc>
          <w:tcPr>
            <w:tcW w:w="6584" w:type="dxa"/>
            <w:gridSpan w:val="2"/>
          </w:tcPr>
          <w:p w14:paraId="4B90DB20" w14:textId="77777777" w:rsidR="00ED0D94" w:rsidRPr="00823B76" w:rsidRDefault="00BD6FCA" w:rsidP="006C3565">
            <w:pPr>
              <w:pStyle w:val="Sub-ClauseText"/>
              <w:numPr>
                <w:ilvl w:val="1"/>
                <w:numId w:val="29"/>
              </w:numPr>
              <w:spacing w:before="0" w:after="180"/>
              <w:ind w:left="605" w:hanging="605"/>
              <w:rPr>
                <w:spacing w:val="0"/>
                <w:lang w:val="ru-RU"/>
              </w:rPr>
            </w:pPr>
            <w:r w:rsidRPr="00823B76">
              <w:rPr>
                <w:spacing w:val="0"/>
                <w:lang w:val="ru-RU"/>
              </w:rPr>
              <w:t xml:space="preserve">Участник торгов должен подготовить один оригинал документов, составляющих </w:t>
            </w:r>
            <w:r w:rsidR="00305737" w:rsidRPr="00823B76">
              <w:rPr>
                <w:spacing w:val="0"/>
                <w:lang w:val="ru-RU"/>
              </w:rPr>
              <w:t xml:space="preserve">конкурсное </w:t>
            </w:r>
            <w:r w:rsidRPr="00823B76">
              <w:rPr>
                <w:spacing w:val="0"/>
                <w:lang w:val="ru-RU"/>
              </w:rPr>
              <w:t xml:space="preserve">предложение, в соответствии с ИУТ 11 и четко пометить их «ОРИГИНАЛ». Альтернативные </w:t>
            </w:r>
            <w:r w:rsidR="00BB2047" w:rsidRPr="00823B76">
              <w:rPr>
                <w:spacing w:val="0"/>
                <w:lang w:val="ru-RU"/>
              </w:rPr>
              <w:t>конкурсные</w:t>
            </w:r>
            <w:r w:rsidRPr="00823B76">
              <w:rPr>
                <w:spacing w:val="0"/>
                <w:lang w:val="ru-RU"/>
              </w:rPr>
              <w:t xml:space="preserve"> предложения, если таковые разрешены в соответствии с ИУТ 13, должны быть четко помечены «</w:t>
            </w:r>
            <w:r w:rsidRPr="00823B76">
              <w:rPr>
                <w:caps/>
                <w:spacing w:val="0"/>
                <w:lang w:val="ru-RU"/>
              </w:rPr>
              <w:t>Альтернативный вариант</w:t>
            </w:r>
            <w:r w:rsidRPr="00823B76">
              <w:rPr>
                <w:spacing w:val="0"/>
                <w:lang w:val="ru-RU"/>
              </w:rPr>
              <w:t xml:space="preserve">». Кроме того, Участник торгов должен предоставить копии </w:t>
            </w:r>
            <w:r w:rsidR="00305737" w:rsidRPr="00823B76">
              <w:rPr>
                <w:spacing w:val="0"/>
                <w:lang w:val="ru-RU"/>
              </w:rPr>
              <w:t xml:space="preserve">конкурсного </w:t>
            </w:r>
            <w:r w:rsidRPr="00823B76">
              <w:rPr>
                <w:spacing w:val="0"/>
                <w:lang w:val="ru-RU"/>
              </w:rPr>
              <w:t xml:space="preserve">предложения в </w:t>
            </w:r>
            <w:r w:rsidRPr="00823B76">
              <w:rPr>
                <w:b/>
                <w:spacing w:val="0"/>
                <w:lang w:val="ru-RU"/>
              </w:rPr>
              <w:t>указанном в ИК</w:t>
            </w:r>
            <w:r w:rsidR="006623C7" w:rsidRPr="00823B76">
              <w:rPr>
                <w:b/>
                <w:spacing w:val="0"/>
                <w:lang w:val="ru-RU"/>
              </w:rPr>
              <w:t>К</w:t>
            </w:r>
            <w:r w:rsidRPr="00823B76">
              <w:rPr>
                <w:b/>
                <w:spacing w:val="0"/>
                <w:lang w:val="ru-RU"/>
              </w:rPr>
              <w:t>П</w:t>
            </w:r>
            <w:r w:rsidRPr="00823B76">
              <w:rPr>
                <w:spacing w:val="0"/>
                <w:lang w:val="ru-RU"/>
              </w:rPr>
              <w:t xml:space="preserve"> количестве, четко пометив их «КОПИИ». Если между копиями и оригиналом будут расхождения, оригинал имеет преимущественную силу</w:t>
            </w:r>
            <w:r w:rsidR="00ED0D94" w:rsidRPr="00823B76">
              <w:rPr>
                <w:lang w:val="ru-RU"/>
              </w:rPr>
              <w:t>.</w:t>
            </w:r>
            <w:r w:rsidR="00ED0D94" w:rsidRPr="00823B76">
              <w:rPr>
                <w:spacing w:val="0"/>
                <w:lang w:val="ru-RU"/>
              </w:rPr>
              <w:t xml:space="preserve"> </w:t>
            </w:r>
          </w:p>
          <w:p w14:paraId="0F33457A" w14:textId="77777777" w:rsidR="000D4296" w:rsidRPr="00823B76" w:rsidRDefault="00BD6FCA" w:rsidP="006C3565">
            <w:pPr>
              <w:pStyle w:val="Sub-ClauseText"/>
              <w:numPr>
                <w:ilvl w:val="1"/>
                <w:numId w:val="29"/>
              </w:numPr>
              <w:spacing w:before="0" w:after="180"/>
              <w:ind w:left="605" w:hanging="605"/>
              <w:rPr>
                <w:spacing w:val="0"/>
                <w:lang w:val="ru-RU"/>
              </w:rPr>
            </w:pPr>
            <w:r w:rsidRPr="00823B76">
              <w:rPr>
                <w:color w:val="000000" w:themeColor="text1"/>
                <w:lang w:val="ru-RU"/>
              </w:rPr>
              <w:t xml:space="preserve">Участники торгов </w:t>
            </w:r>
            <w:r w:rsidR="002E4723" w:rsidRPr="00823B76">
              <w:rPr>
                <w:color w:val="000000" w:themeColor="text1"/>
                <w:lang w:val="ru-RU"/>
              </w:rPr>
              <w:t>должны пометить</w:t>
            </w:r>
            <w:r w:rsidRPr="00823B76">
              <w:rPr>
                <w:color w:val="000000" w:themeColor="text1"/>
                <w:lang w:val="ru-RU"/>
              </w:rPr>
              <w:t xml:space="preserve"> информацию в своих </w:t>
            </w:r>
            <w:r w:rsidR="00DE74D2" w:rsidRPr="00823B76">
              <w:rPr>
                <w:color w:val="000000" w:themeColor="text1"/>
                <w:lang w:val="ru-RU"/>
              </w:rPr>
              <w:t xml:space="preserve">конкурсных </w:t>
            </w:r>
            <w:r w:rsidR="002E4723" w:rsidRPr="00823B76">
              <w:rPr>
                <w:color w:val="000000" w:themeColor="text1"/>
                <w:lang w:val="ru-RU"/>
              </w:rPr>
              <w:t>предложениях</w:t>
            </w:r>
            <w:r w:rsidRPr="00823B76">
              <w:rPr>
                <w:color w:val="000000" w:themeColor="text1"/>
                <w:lang w:val="ru-RU"/>
              </w:rPr>
              <w:t xml:space="preserve">, которая является конфиденциальной </w:t>
            </w:r>
            <w:r w:rsidR="002E4723" w:rsidRPr="00823B76">
              <w:rPr>
                <w:color w:val="000000" w:themeColor="text1"/>
                <w:lang w:val="ru-RU"/>
              </w:rPr>
              <w:t>в отношении их коммерческой деятельности, как «КОНФИДЕНЦИАЛЬНУЮ»</w:t>
            </w:r>
            <w:r w:rsidRPr="00823B76">
              <w:rPr>
                <w:color w:val="000000" w:themeColor="text1"/>
                <w:lang w:val="ru-RU"/>
              </w:rPr>
              <w:t xml:space="preserve">. Это может включать </w:t>
            </w:r>
            <w:r w:rsidR="002E4723" w:rsidRPr="00823B76">
              <w:rPr>
                <w:color w:val="000000" w:themeColor="text1"/>
                <w:lang w:val="ru-RU"/>
              </w:rPr>
              <w:t>собственную</w:t>
            </w:r>
            <w:r w:rsidRPr="00823B76">
              <w:rPr>
                <w:color w:val="000000" w:themeColor="text1"/>
                <w:lang w:val="ru-RU"/>
              </w:rPr>
              <w:t xml:space="preserve"> информацию</w:t>
            </w:r>
            <w:r w:rsidR="002E4723" w:rsidRPr="00823B76">
              <w:rPr>
                <w:color w:val="000000" w:themeColor="text1"/>
                <w:lang w:val="ru-RU"/>
              </w:rPr>
              <w:t xml:space="preserve"> компании</w:t>
            </w:r>
            <w:r w:rsidRPr="00823B76">
              <w:rPr>
                <w:color w:val="000000" w:themeColor="text1"/>
                <w:lang w:val="ru-RU"/>
              </w:rPr>
              <w:t xml:space="preserve">, коммерческую тайну или </w:t>
            </w:r>
            <w:r w:rsidR="002E4723" w:rsidRPr="00823B76">
              <w:rPr>
                <w:color w:val="000000" w:themeColor="text1"/>
                <w:lang w:val="ru-RU"/>
              </w:rPr>
              <w:t xml:space="preserve">закрытую </w:t>
            </w:r>
            <w:r w:rsidRPr="00823B76">
              <w:rPr>
                <w:color w:val="000000" w:themeColor="text1"/>
                <w:lang w:val="ru-RU"/>
              </w:rPr>
              <w:t>коммерческую или финансов</w:t>
            </w:r>
            <w:r w:rsidR="002E4723" w:rsidRPr="00823B76">
              <w:rPr>
                <w:color w:val="000000" w:themeColor="text1"/>
                <w:lang w:val="ru-RU"/>
              </w:rPr>
              <w:t>ую</w:t>
            </w:r>
            <w:r w:rsidRPr="00823B76">
              <w:rPr>
                <w:color w:val="000000" w:themeColor="text1"/>
                <w:lang w:val="ru-RU"/>
              </w:rPr>
              <w:t xml:space="preserve"> информацию</w:t>
            </w:r>
            <w:r w:rsidR="002E4723" w:rsidRPr="00823B76">
              <w:rPr>
                <w:color w:val="000000" w:themeColor="text1"/>
                <w:lang w:val="ru-RU"/>
              </w:rPr>
              <w:t>.</w:t>
            </w:r>
          </w:p>
          <w:p w14:paraId="3CFD0D8C" w14:textId="77777777" w:rsidR="00ED0D94" w:rsidRPr="00823B76" w:rsidRDefault="00BD6FCA" w:rsidP="006C3565">
            <w:pPr>
              <w:pStyle w:val="Sub-ClauseText"/>
              <w:numPr>
                <w:ilvl w:val="1"/>
                <w:numId w:val="29"/>
              </w:numPr>
              <w:spacing w:before="0" w:after="180"/>
              <w:ind w:left="605" w:hanging="605"/>
              <w:rPr>
                <w:spacing w:val="0"/>
                <w:lang w:val="ru-RU"/>
              </w:rPr>
            </w:pPr>
            <w:r w:rsidRPr="00823B76">
              <w:rPr>
                <w:spacing w:val="0"/>
                <w:lang w:val="ru-RU"/>
              </w:rPr>
              <w:t xml:space="preserve">Оригинал и все копии </w:t>
            </w:r>
            <w:r w:rsidR="00B23958" w:rsidRPr="00823B76">
              <w:rPr>
                <w:spacing w:val="0"/>
                <w:lang w:val="ru-RU"/>
              </w:rPr>
              <w:t xml:space="preserve">конкурсного </w:t>
            </w:r>
            <w:r w:rsidRPr="00823B76">
              <w:rPr>
                <w:spacing w:val="0"/>
                <w:lang w:val="ru-RU"/>
              </w:rPr>
              <w:t xml:space="preserve">предложения должны быть напечатаны или написаны несмываемыми чернилами и подписаны лицом, надлежащим образом уполномоченным подписывать документы от имени Участника торгов. </w:t>
            </w:r>
            <w:r w:rsidRPr="00823B76">
              <w:rPr>
                <w:lang w:val="ru-RU"/>
              </w:rPr>
              <w:t xml:space="preserve">Документ, подтверждающий такие полномочия, в </w:t>
            </w:r>
            <w:r w:rsidRPr="00823B76">
              <w:rPr>
                <w:bCs/>
                <w:lang w:val="ru-RU"/>
              </w:rPr>
              <w:t>указанной</w:t>
            </w:r>
            <w:r w:rsidRPr="00823B76">
              <w:rPr>
                <w:b/>
                <w:lang w:val="ru-RU"/>
              </w:rPr>
              <w:t xml:space="preserve"> в ИК</w:t>
            </w:r>
            <w:r w:rsidR="00802FAF" w:rsidRPr="00823B76">
              <w:rPr>
                <w:b/>
                <w:lang w:val="ru-RU"/>
              </w:rPr>
              <w:t>К</w:t>
            </w:r>
            <w:r w:rsidRPr="00823B76">
              <w:rPr>
                <w:b/>
                <w:lang w:val="ru-RU"/>
              </w:rPr>
              <w:t>П</w:t>
            </w:r>
            <w:r w:rsidRPr="00823B76">
              <w:rPr>
                <w:lang w:val="ru-RU"/>
              </w:rPr>
              <w:t xml:space="preserve"> форме должен быть приложен к предложению. ФИО и должность всех лиц, подписавших подтверждающий полномочия документ, должны быть напечатаны под их подписями. Все страницы </w:t>
            </w:r>
            <w:r w:rsidR="00E03FE5" w:rsidRPr="00823B76">
              <w:rPr>
                <w:lang w:val="ru-RU"/>
              </w:rPr>
              <w:t xml:space="preserve">конкурсного </w:t>
            </w:r>
            <w:r w:rsidRPr="00823B76">
              <w:rPr>
                <w:lang w:val="ru-RU"/>
              </w:rPr>
              <w:t xml:space="preserve">предложения с добавлениями или поправками должны быть удостоверены лицом, подписавшим </w:t>
            </w:r>
            <w:r w:rsidR="00E03FE5" w:rsidRPr="00823B76">
              <w:rPr>
                <w:lang w:val="ru-RU"/>
              </w:rPr>
              <w:t xml:space="preserve">конкурсное </w:t>
            </w:r>
            <w:r w:rsidRPr="00823B76">
              <w:rPr>
                <w:lang w:val="ru-RU"/>
              </w:rPr>
              <w:t>предложение</w:t>
            </w:r>
            <w:r w:rsidR="00ED0D94" w:rsidRPr="00823B76">
              <w:rPr>
                <w:iCs/>
                <w:lang w:val="ru-RU"/>
              </w:rPr>
              <w:t>.</w:t>
            </w:r>
          </w:p>
          <w:p w14:paraId="52FD7E7D" w14:textId="77777777" w:rsidR="00ED0D94" w:rsidRPr="00823B76" w:rsidRDefault="002E4723" w:rsidP="006C3565">
            <w:pPr>
              <w:pStyle w:val="Sub-ClauseText"/>
              <w:numPr>
                <w:ilvl w:val="1"/>
                <w:numId w:val="29"/>
              </w:numPr>
              <w:spacing w:before="0" w:after="180"/>
              <w:ind w:left="605" w:hanging="605"/>
              <w:rPr>
                <w:spacing w:val="0"/>
                <w:lang w:val="ru-RU"/>
              </w:rPr>
            </w:pPr>
            <w:r w:rsidRPr="00823B76">
              <w:rPr>
                <w:lang w:val="ru-RU"/>
              </w:rPr>
              <w:t xml:space="preserve">Если Участником торгов является СП, </w:t>
            </w:r>
            <w:r w:rsidR="00EE0E9D" w:rsidRPr="00823B76">
              <w:rPr>
                <w:lang w:val="ru-RU"/>
              </w:rPr>
              <w:t xml:space="preserve">конкурсное </w:t>
            </w:r>
            <w:r w:rsidRPr="00823B76">
              <w:rPr>
                <w:lang w:val="ru-RU"/>
              </w:rPr>
              <w:t>предложение должно быть подписано уполномоченным представителем СП от имени СП таким образом, чтобы быть юридически обязательным для всех участников в соответствии с доверенностью, подписанной их законно уполномоченными представителями</w:t>
            </w:r>
            <w:r w:rsidR="00ED0D94" w:rsidRPr="00823B76">
              <w:rPr>
                <w:lang w:val="ru-RU"/>
              </w:rPr>
              <w:t>.</w:t>
            </w:r>
          </w:p>
          <w:p w14:paraId="61EA57F3" w14:textId="77777777" w:rsidR="00ED0D94" w:rsidRPr="00823B76" w:rsidRDefault="002E4723" w:rsidP="006C3565">
            <w:pPr>
              <w:pStyle w:val="Sub-ClauseText"/>
              <w:numPr>
                <w:ilvl w:val="1"/>
                <w:numId w:val="29"/>
              </w:numPr>
              <w:spacing w:before="0" w:after="180"/>
              <w:ind w:left="605" w:hanging="605"/>
              <w:rPr>
                <w:spacing w:val="0"/>
                <w:lang w:val="ru-RU"/>
              </w:rPr>
            </w:pPr>
            <w:r w:rsidRPr="00823B76">
              <w:rPr>
                <w:spacing w:val="0"/>
                <w:lang w:val="ru-RU"/>
              </w:rPr>
              <w:t>Любые записи между строк, подчистки или записи со стиранием действительны, только если они удостоверены лицом, подписавшим</w:t>
            </w:r>
            <w:r w:rsidR="00420342" w:rsidRPr="00823B76">
              <w:rPr>
                <w:spacing w:val="0"/>
                <w:lang w:val="ru-RU"/>
              </w:rPr>
              <w:t xml:space="preserve"> конкурсное</w:t>
            </w:r>
            <w:r w:rsidRPr="00823B76">
              <w:rPr>
                <w:spacing w:val="0"/>
                <w:lang w:val="ru-RU"/>
              </w:rPr>
              <w:t xml:space="preserve"> предложение</w:t>
            </w:r>
            <w:r w:rsidR="00ED0D94" w:rsidRPr="00823B76">
              <w:rPr>
                <w:spacing w:val="0"/>
                <w:lang w:val="ru-RU"/>
              </w:rPr>
              <w:t>.</w:t>
            </w:r>
          </w:p>
        </w:tc>
      </w:tr>
      <w:tr w:rsidR="00ED0D94" w:rsidRPr="006606BF" w14:paraId="3FBD6995" w14:textId="77777777" w:rsidTr="00923342">
        <w:tc>
          <w:tcPr>
            <w:tcW w:w="2776" w:type="dxa"/>
          </w:tcPr>
          <w:p w14:paraId="1CDA3EF0" w14:textId="77777777" w:rsidR="00ED0D94" w:rsidRPr="00823B76" w:rsidRDefault="00ED0D94" w:rsidP="00F50BB9">
            <w:pPr>
              <w:pageBreakBefore/>
              <w:rPr>
                <w:lang w:val="ru-RU"/>
              </w:rPr>
            </w:pPr>
          </w:p>
        </w:tc>
        <w:tc>
          <w:tcPr>
            <w:tcW w:w="6584" w:type="dxa"/>
            <w:gridSpan w:val="2"/>
          </w:tcPr>
          <w:p w14:paraId="7BAD3B00" w14:textId="77777777" w:rsidR="00ED0D94" w:rsidRPr="00823B76" w:rsidRDefault="00ED0D94" w:rsidP="00F50BB9">
            <w:pPr>
              <w:pStyle w:val="22"/>
              <w:keepNext/>
              <w:keepLines/>
              <w:spacing w:before="0" w:after="200"/>
              <w:rPr>
                <w:lang w:val="ru-RU"/>
              </w:rPr>
            </w:pPr>
            <w:bookmarkStart w:id="40" w:name="_Toc505659526"/>
            <w:bookmarkStart w:id="41" w:name="_Toc348000804"/>
            <w:bookmarkStart w:id="42" w:name="_Toc451286565"/>
            <w:bookmarkStart w:id="43" w:name="_Toc494463370"/>
            <w:r w:rsidRPr="00823B76">
              <w:rPr>
                <w:lang w:val="ru-RU"/>
              </w:rPr>
              <w:t xml:space="preserve">D. </w:t>
            </w:r>
            <w:bookmarkStart w:id="44" w:name="_Toc359587288"/>
            <w:r w:rsidR="00823726" w:rsidRPr="00823B76">
              <w:rPr>
                <w:lang w:val="ru-RU"/>
              </w:rPr>
              <w:t xml:space="preserve">Подача и </w:t>
            </w:r>
            <w:r w:rsidR="003C086B" w:rsidRPr="00823B76">
              <w:rPr>
                <w:lang w:val="ru-RU"/>
              </w:rPr>
              <w:t>вс</w:t>
            </w:r>
            <w:r w:rsidR="00823726" w:rsidRPr="00823B76">
              <w:rPr>
                <w:lang w:val="ru-RU"/>
              </w:rPr>
              <w:t xml:space="preserve">крытие </w:t>
            </w:r>
            <w:r w:rsidR="0009529A" w:rsidRPr="00823B76">
              <w:rPr>
                <w:lang w:val="ru-RU"/>
              </w:rPr>
              <w:t xml:space="preserve">конкурсных </w:t>
            </w:r>
            <w:r w:rsidR="00823726" w:rsidRPr="00823B76">
              <w:rPr>
                <w:lang w:val="ru-RU"/>
              </w:rPr>
              <w:t>предложений</w:t>
            </w:r>
            <w:bookmarkEnd w:id="40"/>
            <w:bookmarkEnd w:id="41"/>
            <w:bookmarkEnd w:id="42"/>
            <w:bookmarkEnd w:id="43"/>
            <w:bookmarkEnd w:id="44"/>
          </w:p>
        </w:tc>
      </w:tr>
      <w:tr w:rsidR="00ED0D94" w:rsidRPr="006606BF" w14:paraId="10A237A2" w14:textId="77777777" w:rsidTr="00923342">
        <w:tc>
          <w:tcPr>
            <w:tcW w:w="2776" w:type="dxa"/>
          </w:tcPr>
          <w:p w14:paraId="60885943" w14:textId="77777777" w:rsidR="00ED0D94" w:rsidRPr="00823B76" w:rsidRDefault="00355AA7" w:rsidP="002C65FC">
            <w:pPr>
              <w:pStyle w:val="Sec1-ClausesAfter10pt1"/>
              <w:rPr>
                <w:lang w:val="ru-RU"/>
              </w:rPr>
            </w:pPr>
            <w:r w:rsidRPr="00823B76">
              <w:rPr>
                <w:szCs w:val="24"/>
                <w:lang w:val="ru-RU"/>
              </w:rPr>
              <w:t>Запечаты</w:t>
            </w:r>
            <w:r w:rsidRPr="00823B76">
              <w:rPr>
                <w:szCs w:val="24"/>
                <w:lang w:val="ru-RU"/>
              </w:rPr>
              <w:softHyphen/>
              <w:t xml:space="preserve">вание и маркировка </w:t>
            </w:r>
            <w:r w:rsidR="002079FF" w:rsidRPr="00823B76">
              <w:rPr>
                <w:szCs w:val="24"/>
                <w:lang w:val="ru-RU"/>
              </w:rPr>
              <w:t xml:space="preserve">конкурсных </w:t>
            </w:r>
            <w:r w:rsidRPr="00823B76">
              <w:rPr>
                <w:szCs w:val="24"/>
                <w:lang w:val="ru-RU"/>
              </w:rPr>
              <w:t>предложений</w:t>
            </w:r>
            <w:r w:rsidR="00CE0657" w:rsidRPr="00823B76">
              <w:rPr>
                <w:lang w:val="ru-RU"/>
              </w:rPr>
              <w:t xml:space="preserve"> </w:t>
            </w:r>
          </w:p>
        </w:tc>
        <w:tc>
          <w:tcPr>
            <w:tcW w:w="6584" w:type="dxa"/>
            <w:gridSpan w:val="2"/>
          </w:tcPr>
          <w:p w14:paraId="69D53AE6" w14:textId="77777777" w:rsidR="00ED0D94" w:rsidRPr="00823B76" w:rsidRDefault="00355AA7" w:rsidP="006C3565">
            <w:pPr>
              <w:pStyle w:val="Sub-ClauseText"/>
              <w:numPr>
                <w:ilvl w:val="1"/>
                <w:numId w:val="30"/>
              </w:numPr>
              <w:spacing w:before="0" w:after="180"/>
              <w:rPr>
                <w:spacing w:val="0"/>
                <w:lang w:val="ru-RU"/>
              </w:rPr>
            </w:pPr>
            <w:r w:rsidRPr="00823B76">
              <w:rPr>
                <w:lang w:val="ru-RU"/>
              </w:rPr>
              <w:t xml:space="preserve">Участник торгов должен подать </w:t>
            </w:r>
            <w:r w:rsidR="00A24E61" w:rsidRPr="00823B76">
              <w:rPr>
                <w:lang w:val="ru-RU"/>
              </w:rPr>
              <w:t xml:space="preserve">конкурсное </w:t>
            </w:r>
            <w:r w:rsidRPr="00823B76">
              <w:rPr>
                <w:lang w:val="ru-RU"/>
              </w:rPr>
              <w:t>предложение в одном запечатанном конверте (</w:t>
            </w:r>
            <w:r w:rsidR="00D96CEE" w:rsidRPr="00823B76">
              <w:rPr>
                <w:lang w:val="ru-RU"/>
              </w:rPr>
              <w:t>одноконвертная процедура торгов</w:t>
            </w:r>
            <w:r w:rsidRPr="00823B76">
              <w:rPr>
                <w:lang w:val="ru-RU"/>
              </w:rPr>
              <w:t>). В этот один конверт Участник торгов должен поместить следующие отдельные запечатанные конверты:</w:t>
            </w:r>
          </w:p>
          <w:p w14:paraId="34418869" w14:textId="77777777" w:rsidR="00ED0D94" w:rsidRPr="00823B76" w:rsidRDefault="00580BD4" w:rsidP="006C3565">
            <w:pPr>
              <w:pStyle w:val="Sub-ClauseText"/>
              <w:numPr>
                <w:ilvl w:val="2"/>
                <w:numId w:val="30"/>
              </w:numPr>
              <w:spacing w:before="0" w:after="180"/>
              <w:rPr>
                <w:lang w:val="ru-RU"/>
              </w:rPr>
            </w:pPr>
            <w:r w:rsidRPr="00823B76">
              <w:rPr>
                <w:lang w:val="ru-RU"/>
              </w:rPr>
              <w:t xml:space="preserve">в конверт с пометкой «ОРИГИНАЛ» - все документы, содержащие </w:t>
            </w:r>
            <w:r w:rsidR="00086B34" w:rsidRPr="00823B76">
              <w:rPr>
                <w:lang w:val="ru-RU"/>
              </w:rPr>
              <w:t xml:space="preserve">конкурсное </w:t>
            </w:r>
            <w:r w:rsidRPr="00823B76">
              <w:rPr>
                <w:lang w:val="ru-RU"/>
              </w:rPr>
              <w:t>предложение в соответствии с ИУТ 11; а также</w:t>
            </w:r>
          </w:p>
          <w:p w14:paraId="511AEB7A" w14:textId="77777777" w:rsidR="00ED0D94" w:rsidRPr="00823B76" w:rsidRDefault="000C778D" w:rsidP="006C3565">
            <w:pPr>
              <w:pStyle w:val="Sub-ClauseText"/>
              <w:numPr>
                <w:ilvl w:val="2"/>
                <w:numId w:val="30"/>
              </w:numPr>
              <w:spacing w:before="0" w:after="180"/>
              <w:rPr>
                <w:spacing w:val="0"/>
                <w:lang w:val="ru-RU"/>
              </w:rPr>
            </w:pPr>
            <w:r w:rsidRPr="00823B76">
              <w:rPr>
                <w:lang w:val="ru-RU"/>
              </w:rPr>
              <w:t xml:space="preserve">в конверт с пометкой «КОПИИ» - все необходимые копии </w:t>
            </w:r>
            <w:r w:rsidR="008D31EC" w:rsidRPr="00823B76">
              <w:rPr>
                <w:lang w:val="ru-RU"/>
              </w:rPr>
              <w:t xml:space="preserve">конкурсного </w:t>
            </w:r>
            <w:r w:rsidRPr="00823B76">
              <w:rPr>
                <w:lang w:val="ru-RU"/>
              </w:rPr>
              <w:t>предложения; а также,</w:t>
            </w:r>
          </w:p>
          <w:p w14:paraId="10C87E2A" w14:textId="77777777" w:rsidR="000140CE" w:rsidRPr="00823B76" w:rsidRDefault="000C778D" w:rsidP="006C3565">
            <w:pPr>
              <w:pStyle w:val="Sub-ClauseText"/>
              <w:numPr>
                <w:ilvl w:val="2"/>
                <w:numId w:val="30"/>
              </w:numPr>
              <w:spacing w:before="0" w:after="180"/>
              <w:rPr>
                <w:spacing w:val="0"/>
                <w:lang w:val="ru-RU"/>
              </w:rPr>
            </w:pPr>
            <w:r w:rsidRPr="00823B76">
              <w:rPr>
                <w:lang w:val="ru-RU"/>
              </w:rPr>
              <w:t xml:space="preserve">при необходимости, и если альтернативные </w:t>
            </w:r>
            <w:r w:rsidR="0029413F" w:rsidRPr="00823B76">
              <w:rPr>
                <w:lang w:val="ru-RU"/>
              </w:rPr>
              <w:t xml:space="preserve">конкурсные </w:t>
            </w:r>
            <w:r w:rsidRPr="00823B76">
              <w:rPr>
                <w:lang w:val="ru-RU"/>
              </w:rPr>
              <w:t>предложения разрешены в соответствии с ИУТ 13:</w:t>
            </w:r>
          </w:p>
          <w:p w14:paraId="769CD8BD" w14:textId="77777777" w:rsidR="000140CE" w:rsidRPr="00823B76" w:rsidRDefault="000140CE" w:rsidP="000140CE">
            <w:pPr>
              <w:pStyle w:val="Sub-ClauseText"/>
              <w:spacing w:before="0" w:after="180"/>
              <w:ind w:left="1470" w:hanging="270"/>
              <w:rPr>
                <w:lang w:val="ru-RU"/>
              </w:rPr>
            </w:pPr>
            <w:r w:rsidRPr="00823B76">
              <w:rPr>
                <w:lang w:val="ru-RU"/>
              </w:rPr>
              <w:t>i.</w:t>
            </w:r>
            <w:r w:rsidRPr="00823B76">
              <w:rPr>
                <w:lang w:val="ru-RU"/>
              </w:rPr>
              <w:tab/>
            </w:r>
            <w:r w:rsidR="000C778D" w:rsidRPr="00823B76">
              <w:rPr>
                <w:lang w:val="ru-RU"/>
              </w:rPr>
              <w:t>в конверте с пометкой «</w:t>
            </w:r>
            <w:r w:rsidR="000C778D" w:rsidRPr="00823B76">
              <w:rPr>
                <w:caps/>
                <w:spacing w:val="0"/>
                <w:lang w:val="ru-RU"/>
              </w:rPr>
              <w:t>Альтернативный вариант</w:t>
            </w:r>
            <w:r w:rsidR="000C778D" w:rsidRPr="00823B76">
              <w:rPr>
                <w:lang w:val="ru-RU"/>
              </w:rPr>
              <w:t xml:space="preserve">» - альтернативное </w:t>
            </w:r>
            <w:r w:rsidR="00B44B7D" w:rsidRPr="00823B76">
              <w:rPr>
                <w:lang w:val="ru-RU"/>
              </w:rPr>
              <w:t xml:space="preserve">конкурсное </w:t>
            </w:r>
            <w:r w:rsidR="000C778D" w:rsidRPr="00823B76">
              <w:rPr>
                <w:lang w:val="ru-RU"/>
              </w:rPr>
              <w:t>предложение; а также</w:t>
            </w:r>
          </w:p>
          <w:p w14:paraId="7A33AF6F" w14:textId="77777777" w:rsidR="00ED0D94" w:rsidRPr="00823B76" w:rsidRDefault="000140CE" w:rsidP="000140CE">
            <w:pPr>
              <w:pStyle w:val="Sub-ClauseText"/>
              <w:spacing w:before="0" w:after="180"/>
              <w:ind w:left="1470" w:hanging="270"/>
              <w:rPr>
                <w:spacing w:val="0"/>
                <w:lang w:val="ru-RU"/>
              </w:rPr>
            </w:pPr>
            <w:r w:rsidRPr="00823B76">
              <w:rPr>
                <w:lang w:val="ru-RU"/>
              </w:rPr>
              <w:t>ii.</w:t>
            </w:r>
            <w:r w:rsidR="00ED0D94" w:rsidRPr="00823B76">
              <w:rPr>
                <w:lang w:val="ru-RU"/>
              </w:rPr>
              <w:t xml:space="preserve"> </w:t>
            </w:r>
            <w:r w:rsidRPr="00823B76">
              <w:rPr>
                <w:lang w:val="ru-RU"/>
              </w:rPr>
              <w:tab/>
            </w:r>
            <w:r w:rsidR="000C778D" w:rsidRPr="00823B76">
              <w:rPr>
                <w:lang w:val="ru-RU"/>
              </w:rPr>
              <w:t xml:space="preserve">в конверте с пометкой «КОПИИ - АЛЬТЕРНАТИВНОЕ </w:t>
            </w:r>
            <w:r w:rsidR="00B44B7D" w:rsidRPr="00823B76">
              <w:rPr>
                <w:lang w:val="ru-RU"/>
              </w:rPr>
              <w:t xml:space="preserve">КОНКУРСНОЕ </w:t>
            </w:r>
            <w:r w:rsidR="000C778D" w:rsidRPr="00823B76">
              <w:rPr>
                <w:lang w:val="ru-RU"/>
              </w:rPr>
              <w:t xml:space="preserve">ПРЕДЛОЖЕНИЕ» - все необходимые копии альтернативного </w:t>
            </w:r>
            <w:r w:rsidR="00B44B7D" w:rsidRPr="00823B76">
              <w:rPr>
                <w:lang w:val="ru-RU"/>
              </w:rPr>
              <w:t xml:space="preserve">конкурсного </w:t>
            </w:r>
            <w:r w:rsidR="000C778D" w:rsidRPr="00823B76">
              <w:rPr>
                <w:lang w:val="ru-RU"/>
              </w:rPr>
              <w:t>предложения.</w:t>
            </w:r>
          </w:p>
          <w:p w14:paraId="2BDE415E" w14:textId="77777777" w:rsidR="00ED0D94" w:rsidRPr="00823B76" w:rsidRDefault="00823726" w:rsidP="008F76B6">
            <w:pPr>
              <w:pStyle w:val="Sub-ClauseText"/>
              <w:numPr>
                <w:ilvl w:val="1"/>
                <w:numId w:val="30"/>
              </w:numPr>
              <w:spacing w:before="0" w:after="180"/>
              <w:rPr>
                <w:spacing w:val="0"/>
                <w:lang w:val="ru-RU"/>
              </w:rPr>
            </w:pPr>
            <w:r w:rsidRPr="00823B76">
              <w:rPr>
                <w:spacing w:val="0"/>
                <w:lang w:val="ru-RU"/>
              </w:rPr>
              <w:t>На внутренних и внешн</w:t>
            </w:r>
            <w:r w:rsidR="008F76B6" w:rsidRPr="00823B76">
              <w:rPr>
                <w:spacing w:val="0"/>
                <w:lang w:val="ru-RU"/>
              </w:rPr>
              <w:t>их</w:t>
            </w:r>
            <w:r w:rsidRPr="00823B76">
              <w:rPr>
                <w:spacing w:val="0"/>
                <w:lang w:val="ru-RU"/>
              </w:rPr>
              <w:t xml:space="preserve"> конвертах необходимо</w:t>
            </w:r>
            <w:r w:rsidR="00ED0D94" w:rsidRPr="00823B76">
              <w:rPr>
                <w:spacing w:val="0"/>
                <w:lang w:val="ru-RU"/>
              </w:rPr>
              <w:t>:</w:t>
            </w:r>
          </w:p>
          <w:p w14:paraId="087E795C" w14:textId="77777777" w:rsidR="00ED0D94" w:rsidRPr="00823B76" w:rsidRDefault="00823726" w:rsidP="005D24D1">
            <w:pPr>
              <w:pStyle w:val="3"/>
              <w:numPr>
                <w:ilvl w:val="2"/>
                <w:numId w:val="63"/>
              </w:numPr>
              <w:spacing w:after="180"/>
              <w:rPr>
                <w:lang w:val="ru-RU"/>
              </w:rPr>
            </w:pPr>
            <w:r w:rsidRPr="00823B76">
              <w:rPr>
                <w:lang w:val="ru-RU"/>
              </w:rPr>
              <w:t>указать название и адрес Участника торгов</w:t>
            </w:r>
            <w:r w:rsidR="00ED0D94" w:rsidRPr="00823B76">
              <w:rPr>
                <w:lang w:val="ru-RU"/>
              </w:rPr>
              <w:t>;</w:t>
            </w:r>
          </w:p>
          <w:p w14:paraId="77027976" w14:textId="77777777" w:rsidR="00ED0D94" w:rsidRPr="00823B76" w:rsidRDefault="00823726" w:rsidP="005D24D1">
            <w:pPr>
              <w:pStyle w:val="3"/>
              <w:numPr>
                <w:ilvl w:val="2"/>
                <w:numId w:val="63"/>
              </w:numPr>
              <w:spacing w:after="180"/>
              <w:rPr>
                <w:lang w:val="ru-RU"/>
              </w:rPr>
            </w:pPr>
            <w:r w:rsidRPr="00823B76">
              <w:rPr>
                <w:lang w:val="ru-RU"/>
              </w:rPr>
              <w:t xml:space="preserve">указать адрес Покупателя в соответствии с ИУТ </w:t>
            </w:r>
            <w:r w:rsidR="008D216A" w:rsidRPr="00823B76">
              <w:rPr>
                <w:lang w:val="ru-RU"/>
              </w:rPr>
              <w:t>22.1</w:t>
            </w:r>
            <w:r w:rsidR="00ED0D94" w:rsidRPr="00823B76">
              <w:rPr>
                <w:lang w:val="ru-RU"/>
              </w:rPr>
              <w:t>;</w:t>
            </w:r>
          </w:p>
          <w:p w14:paraId="34FAA92A" w14:textId="77777777" w:rsidR="00ED0D94" w:rsidRPr="00823B76" w:rsidRDefault="00823726" w:rsidP="005D24D1">
            <w:pPr>
              <w:pStyle w:val="3"/>
              <w:numPr>
                <w:ilvl w:val="2"/>
                <w:numId w:val="63"/>
              </w:numPr>
              <w:spacing w:after="180"/>
              <w:rPr>
                <w:lang w:val="ru-RU"/>
              </w:rPr>
            </w:pPr>
            <w:r w:rsidRPr="00823B76">
              <w:rPr>
                <w:lang w:val="ru-RU"/>
              </w:rPr>
              <w:t xml:space="preserve">указать идентификационный номер </w:t>
            </w:r>
            <w:r w:rsidR="00F70A20" w:rsidRPr="00823B76">
              <w:rPr>
                <w:lang w:val="ru-RU"/>
              </w:rPr>
              <w:t xml:space="preserve">процедуры </w:t>
            </w:r>
            <w:r w:rsidRPr="00823B76">
              <w:rPr>
                <w:lang w:val="ru-RU"/>
              </w:rPr>
              <w:t xml:space="preserve">торгов в соответствии с ИУТ </w:t>
            </w:r>
            <w:r w:rsidR="00ED0D94" w:rsidRPr="00823B76">
              <w:rPr>
                <w:lang w:val="ru-RU"/>
              </w:rPr>
              <w:t xml:space="preserve">1.1; </w:t>
            </w:r>
            <w:r w:rsidRPr="00823B76">
              <w:rPr>
                <w:lang w:val="ru-RU"/>
              </w:rPr>
              <w:t>и</w:t>
            </w:r>
          </w:p>
          <w:p w14:paraId="0F388F7F" w14:textId="77777777" w:rsidR="00ED0D94" w:rsidRPr="00823B76" w:rsidRDefault="00823726" w:rsidP="005D24D1">
            <w:pPr>
              <w:pStyle w:val="3"/>
              <w:numPr>
                <w:ilvl w:val="2"/>
                <w:numId w:val="63"/>
              </w:numPr>
              <w:spacing w:after="180"/>
              <w:rPr>
                <w:lang w:val="ru-RU"/>
              </w:rPr>
            </w:pPr>
            <w:r w:rsidRPr="00823B76">
              <w:rPr>
                <w:lang w:val="ru-RU"/>
              </w:rPr>
              <w:t xml:space="preserve">разместить предупреждение не открывать до дня и времени вскрытия </w:t>
            </w:r>
            <w:r w:rsidR="00313712" w:rsidRPr="00823B76">
              <w:rPr>
                <w:lang w:val="ru-RU"/>
              </w:rPr>
              <w:t xml:space="preserve">конкурсных </w:t>
            </w:r>
            <w:r w:rsidRPr="00823B76">
              <w:rPr>
                <w:lang w:val="ru-RU"/>
              </w:rPr>
              <w:t>предложений</w:t>
            </w:r>
            <w:r w:rsidR="00ED0D94" w:rsidRPr="00823B76">
              <w:rPr>
                <w:lang w:val="ru-RU"/>
              </w:rPr>
              <w:t>.</w:t>
            </w:r>
          </w:p>
          <w:p w14:paraId="07E5A972" w14:textId="77777777" w:rsidR="00ED0D94" w:rsidRPr="00823B76" w:rsidRDefault="00D74F69" w:rsidP="00873551">
            <w:pPr>
              <w:pStyle w:val="Sub-ClauseText"/>
              <w:numPr>
                <w:ilvl w:val="1"/>
                <w:numId w:val="84"/>
              </w:numPr>
              <w:spacing w:before="0" w:after="180"/>
              <w:ind w:left="612" w:hanging="612"/>
              <w:rPr>
                <w:spacing w:val="0"/>
                <w:lang w:val="ru-RU"/>
              </w:rPr>
            </w:pPr>
            <w:r w:rsidRPr="00823B76">
              <w:rPr>
                <w:spacing w:val="0"/>
                <w:lang w:val="ru-RU"/>
              </w:rPr>
              <w:t xml:space="preserve">Если не все конверты запечатаны и помечены соответствующим образом, Покупатель не будет нести ответственности за неверное размещение или преждевременное </w:t>
            </w:r>
            <w:r w:rsidR="00C74280" w:rsidRPr="00823B76">
              <w:rPr>
                <w:spacing w:val="0"/>
                <w:lang w:val="ru-RU"/>
              </w:rPr>
              <w:t>вс</w:t>
            </w:r>
            <w:r w:rsidRPr="00823B76">
              <w:rPr>
                <w:spacing w:val="0"/>
                <w:lang w:val="ru-RU"/>
              </w:rPr>
              <w:t xml:space="preserve">крытие </w:t>
            </w:r>
            <w:r w:rsidR="007E6691" w:rsidRPr="00823B76">
              <w:rPr>
                <w:spacing w:val="0"/>
                <w:lang w:val="ru-RU"/>
              </w:rPr>
              <w:t xml:space="preserve">конкурсного </w:t>
            </w:r>
            <w:r w:rsidRPr="00823B76">
              <w:rPr>
                <w:spacing w:val="0"/>
                <w:lang w:val="ru-RU"/>
              </w:rPr>
              <w:t>предложения</w:t>
            </w:r>
            <w:r w:rsidR="00ED0D94" w:rsidRPr="00823B76">
              <w:rPr>
                <w:spacing w:val="0"/>
                <w:lang w:val="ru-RU"/>
              </w:rPr>
              <w:t>.</w:t>
            </w:r>
          </w:p>
        </w:tc>
      </w:tr>
      <w:tr w:rsidR="00ED0D94" w:rsidRPr="006606BF" w14:paraId="615FDFCE" w14:textId="77777777" w:rsidTr="00923342">
        <w:tc>
          <w:tcPr>
            <w:tcW w:w="2776" w:type="dxa"/>
          </w:tcPr>
          <w:p w14:paraId="3A3D04B0" w14:textId="77777777" w:rsidR="00ED0D94" w:rsidRPr="00823B76" w:rsidRDefault="00D74F69" w:rsidP="002C65FC">
            <w:pPr>
              <w:pStyle w:val="Sec1-ClausesAfter10pt1"/>
              <w:rPr>
                <w:lang w:val="ru-RU"/>
              </w:rPr>
            </w:pPr>
            <w:r w:rsidRPr="00823B76">
              <w:rPr>
                <w:szCs w:val="24"/>
                <w:lang w:val="ru-RU"/>
              </w:rPr>
              <w:t xml:space="preserve">Крайний срок подачи </w:t>
            </w:r>
            <w:r w:rsidR="000E0F8B" w:rsidRPr="00823B76">
              <w:rPr>
                <w:szCs w:val="24"/>
                <w:lang w:val="ru-RU"/>
              </w:rPr>
              <w:t xml:space="preserve">конкурсных </w:t>
            </w:r>
            <w:r w:rsidRPr="00823B76">
              <w:rPr>
                <w:szCs w:val="24"/>
                <w:lang w:val="ru-RU"/>
              </w:rPr>
              <w:t>предложений</w:t>
            </w:r>
          </w:p>
        </w:tc>
        <w:tc>
          <w:tcPr>
            <w:tcW w:w="6584" w:type="dxa"/>
            <w:gridSpan w:val="2"/>
          </w:tcPr>
          <w:p w14:paraId="51E9AEAD" w14:textId="77777777" w:rsidR="00ED0D94" w:rsidRPr="00823B76" w:rsidRDefault="000547AF" w:rsidP="006C3565">
            <w:pPr>
              <w:pStyle w:val="Sub-ClauseText"/>
              <w:numPr>
                <w:ilvl w:val="1"/>
                <w:numId w:val="31"/>
              </w:numPr>
              <w:spacing w:before="0" w:after="200"/>
              <w:rPr>
                <w:spacing w:val="0"/>
                <w:lang w:val="ru-RU"/>
              </w:rPr>
            </w:pPr>
            <w:r w:rsidRPr="00823B76">
              <w:rPr>
                <w:lang w:val="ru-RU"/>
              </w:rPr>
              <w:t xml:space="preserve">Конкурсные </w:t>
            </w:r>
            <w:r w:rsidR="00D74F69" w:rsidRPr="00823B76">
              <w:rPr>
                <w:lang w:val="ru-RU"/>
              </w:rPr>
              <w:t xml:space="preserve">Предложения должны быть получены Покупателем по адресу, </w:t>
            </w:r>
            <w:r w:rsidR="00D74F69" w:rsidRPr="00823B76">
              <w:rPr>
                <w:bCs/>
                <w:lang w:val="ru-RU"/>
              </w:rPr>
              <w:t>указанному</w:t>
            </w:r>
            <w:r w:rsidR="00D74F69" w:rsidRPr="00823B76">
              <w:rPr>
                <w:b/>
                <w:lang w:val="ru-RU"/>
              </w:rPr>
              <w:t xml:space="preserve"> в ИК</w:t>
            </w:r>
            <w:r w:rsidR="0092572B" w:rsidRPr="00823B76">
              <w:rPr>
                <w:b/>
                <w:lang w:val="ru-RU"/>
              </w:rPr>
              <w:t>К</w:t>
            </w:r>
            <w:r w:rsidR="00D74F69" w:rsidRPr="00823B76">
              <w:rPr>
                <w:b/>
                <w:lang w:val="ru-RU"/>
              </w:rPr>
              <w:t>П</w:t>
            </w:r>
            <w:r w:rsidR="00D74F69" w:rsidRPr="00823B76">
              <w:rPr>
                <w:lang w:val="ru-RU"/>
              </w:rPr>
              <w:t xml:space="preserve">, не позднее указанного там срока. Если это </w:t>
            </w:r>
            <w:r w:rsidR="00D74F69" w:rsidRPr="00823B76">
              <w:rPr>
                <w:bCs/>
                <w:lang w:val="ru-RU"/>
              </w:rPr>
              <w:t>оговорено</w:t>
            </w:r>
            <w:r w:rsidR="00D74F69" w:rsidRPr="00823B76">
              <w:rPr>
                <w:b/>
                <w:lang w:val="ru-RU"/>
              </w:rPr>
              <w:t xml:space="preserve"> в ИК</w:t>
            </w:r>
            <w:r w:rsidR="009A1E84" w:rsidRPr="00823B76">
              <w:rPr>
                <w:b/>
                <w:lang w:val="ru-RU"/>
              </w:rPr>
              <w:t>К</w:t>
            </w:r>
            <w:r w:rsidR="00D74F69" w:rsidRPr="00823B76">
              <w:rPr>
                <w:b/>
                <w:lang w:val="ru-RU"/>
              </w:rPr>
              <w:t>П</w:t>
            </w:r>
            <w:r w:rsidR="00D74F69" w:rsidRPr="00823B76">
              <w:rPr>
                <w:lang w:val="ru-RU"/>
              </w:rPr>
              <w:t xml:space="preserve">, участники торгов могут подавать </w:t>
            </w:r>
            <w:r w:rsidR="00A95033" w:rsidRPr="00823B76">
              <w:rPr>
                <w:lang w:val="ru-RU"/>
              </w:rPr>
              <w:t xml:space="preserve">конкурсные </w:t>
            </w:r>
            <w:r w:rsidR="00D74F69" w:rsidRPr="00823B76">
              <w:rPr>
                <w:lang w:val="ru-RU"/>
              </w:rPr>
              <w:t xml:space="preserve">предложения в электронном виде. Участники, подающие </w:t>
            </w:r>
            <w:r w:rsidR="00A95033" w:rsidRPr="00823B76">
              <w:rPr>
                <w:lang w:val="ru-RU"/>
              </w:rPr>
              <w:t xml:space="preserve">конкурсные </w:t>
            </w:r>
            <w:r w:rsidR="00D74F69" w:rsidRPr="00823B76">
              <w:rPr>
                <w:lang w:val="ru-RU"/>
              </w:rPr>
              <w:t xml:space="preserve">предложения по электронным каналам связи, должны придерживаться </w:t>
            </w:r>
            <w:r w:rsidR="00D74F69" w:rsidRPr="00823B76">
              <w:rPr>
                <w:bCs/>
                <w:lang w:val="ru-RU"/>
              </w:rPr>
              <w:t>приведенного</w:t>
            </w:r>
            <w:r w:rsidR="00D74F69" w:rsidRPr="00823B76">
              <w:rPr>
                <w:b/>
                <w:lang w:val="ru-RU"/>
              </w:rPr>
              <w:t xml:space="preserve"> в ИК</w:t>
            </w:r>
            <w:r w:rsidR="005967F8" w:rsidRPr="00823B76">
              <w:rPr>
                <w:b/>
                <w:lang w:val="ru-RU"/>
              </w:rPr>
              <w:t>К</w:t>
            </w:r>
            <w:r w:rsidR="00D74F69" w:rsidRPr="00823B76">
              <w:rPr>
                <w:b/>
                <w:lang w:val="ru-RU"/>
              </w:rPr>
              <w:t>П</w:t>
            </w:r>
            <w:r w:rsidR="00D74F69" w:rsidRPr="00823B76">
              <w:rPr>
                <w:lang w:val="ru-RU"/>
              </w:rPr>
              <w:t xml:space="preserve"> порядка подачи </w:t>
            </w:r>
            <w:r w:rsidR="00A95033" w:rsidRPr="00823B76">
              <w:rPr>
                <w:lang w:val="ru-RU"/>
              </w:rPr>
              <w:t xml:space="preserve">конкурсных </w:t>
            </w:r>
            <w:r w:rsidR="00D74F69" w:rsidRPr="00823B76">
              <w:rPr>
                <w:lang w:val="ru-RU"/>
              </w:rPr>
              <w:t>предложений в электронном виде</w:t>
            </w:r>
            <w:r w:rsidR="00ED0D94" w:rsidRPr="00823B76">
              <w:rPr>
                <w:lang w:val="ru-RU"/>
              </w:rPr>
              <w:t>.</w:t>
            </w:r>
          </w:p>
          <w:p w14:paraId="0CDEFB6B" w14:textId="77777777" w:rsidR="00ED0D94" w:rsidRPr="00823B76" w:rsidRDefault="00D74F69" w:rsidP="006C3565">
            <w:pPr>
              <w:pStyle w:val="Sub-ClauseText"/>
              <w:numPr>
                <w:ilvl w:val="1"/>
                <w:numId w:val="31"/>
              </w:numPr>
              <w:spacing w:before="0" w:after="200"/>
              <w:rPr>
                <w:spacing w:val="0"/>
                <w:lang w:val="ru-RU"/>
              </w:rPr>
            </w:pPr>
            <w:r w:rsidRPr="00823B76">
              <w:rPr>
                <w:spacing w:val="0"/>
                <w:lang w:val="ru-RU"/>
              </w:rPr>
              <w:t xml:space="preserve">Покупатель по своему усмотрению может продлить срок подачи </w:t>
            </w:r>
            <w:r w:rsidR="00030422" w:rsidRPr="00823B76">
              <w:rPr>
                <w:spacing w:val="0"/>
                <w:lang w:val="ru-RU"/>
              </w:rPr>
              <w:t xml:space="preserve">конкурсных </w:t>
            </w:r>
            <w:r w:rsidRPr="00823B76">
              <w:rPr>
                <w:spacing w:val="0"/>
                <w:lang w:val="ru-RU"/>
              </w:rPr>
              <w:t xml:space="preserve">предложений, внеся </w:t>
            </w:r>
            <w:r w:rsidR="000D3CC7" w:rsidRPr="00823B76">
              <w:rPr>
                <w:spacing w:val="0"/>
                <w:lang w:val="ru-RU"/>
              </w:rPr>
              <w:t>изменения</w:t>
            </w:r>
            <w:r w:rsidRPr="00823B76">
              <w:rPr>
                <w:spacing w:val="0"/>
                <w:lang w:val="ru-RU"/>
              </w:rPr>
              <w:t xml:space="preserve"> в Документацию для торгов в соответствии с ИУТ 8, в этом случае все права и обязательства Покупателя и Участников торгов, которые были в силе до окончания срока подачи </w:t>
            </w:r>
            <w:r w:rsidR="007A6E4C" w:rsidRPr="00823B76">
              <w:rPr>
                <w:spacing w:val="0"/>
                <w:lang w:val="ru-RU"/>
              </w:rPr>
              <w:t xml:space="preserve">конкурсных </w:t>
            </w:r>
            <w:r w:rsidRPr="00823B76">
              <w:rPr>
                <w:spacing w:val="0"/>
                <w:lang w:val="ru-RU"/>
              </w:rPr>
              <w:t>предложений, остаются в силе до вновь установленного срока</w:t>
            </w:r>
            <w:r w:rsidR="00ED0D94" w:rsidRPr="00823B76">
              <w:rPr>
                <w:spacing w:val="0"/>
                <w:lang w:val="ru-RU"/>
              </w:rPr>
              <w:t>.</w:t>
            </w:r>
          </w:p>
        </w:tc>
      </w:tr>
      <w:tr w:rsidR="00ED0D94" w:rsidRPr="004643E2" w14:paraId="575D1D1C" w14:textId="77777777" w:rsidTr="00923342">
        <w:tc>
          <w:tcPr>
            <w:tcW w:w="2776" w:type="dxa"/>
          </w:tcPr>
          <w:p w14:paraId="3619DAEC" w14:textId="77777777" w:rsidR="00ED0D94" w:rsidRPr="00823B76" w:rsidRDefault="00AF197B" w:rsidP="002C65FC">
            <w:pPr>
              <w:pStyle w:val="Sec1-ClausesAfter10pt1"/>
              <w:rPr>
                <w:lang w:val="ru-RU"/>
              </w:rPr>
            </w:pPr>
            <w:r w:rsidRPr="00823B76">
              <w:rPr>
                <w:szCs w:val="24"/>
                <w:lang w:val="ru-RU"/>
              </w:rPr>
              <w:t xml:space="preserve">Конкурсные </w:t>
            </w:r>
            <w:r w:rsidR="00D74F69" w:rsidRPr="00823B76">
              <w:rPr>
                <w:szCs w:val="24"/>
                <w:lang w:val="ru-RU"/>
              </w:rPr>
              <w:t>Предложения, полученные после окончания срока подачи</w:t>
            </w:r>
          </w:p>
        </w:tc>
        <w:tc>
          <w:tcPr>
            <w:tcW w:w="6584" w:type="dxa"/>
            <w:gridSpan w:val="2"/>
          </w:tcPr>
          <w:p w14:paraId="18F05798" w14:textId="77777777" w:rsidR="00ED0D94" w:rsidRPr="00823B76" w:rsidRDefault="00D74F69" w:rsidP="00873551">
            <w:pPr>
              <w:pStyle w:val="Sub-ClauseText"/>
              <w:numPr>
                <w:ilvl w:val="1"/>
                <w:numId w:val="71"/>
              </w:numPr>
              <w:spacing w:before="0" w:after="200"/>
              <w:rPr>
                <w:spacing w:val="0"/>
                <w:lang w:val="ru-RU"/>
              </w:rPr>
            </w:pPr>
            <w:r w:rsidRPr="00823B76">
              <w:rPr>
                <w:spacing w:val="0"/>
                <w:lang w:val="ru-RU"/>
              </w:rPr>
              <w:t xml:space="preserve">Покупатель не будет рассматривать </w:t>
            </w:r>
            <w:r w:rsidR="00052A59" w:rsidRPr="00823B76">
              <w:rPr>
                <w:spacing w:val="0"/>
                <w:lang w:val="ru-RU"/>
              </w:rPr>
              <w:t xml:space="preserve">конкурсные </w:t>
            </w:r>
            <w:r w:rsidRPr="00823B76">
              <w:rPr>
                <w:spacing w:val="0"/>
                <w:lang w:val="ru-RU"/>
              </w:rPr>
              <w:t xml:space="preserve">предложения, поступившие после окончания срока подачи </w:t>
            </w:r>
            <w:r w:rsidR="00715831" w:rsidRPr="00823B76">
              <w:rPr>
                <w:spacing w:val="0"/>
                <w:lang w:val="ru-RU"/>
              </w:rPr>
              <w:t xml:space="preserve">конкурсных </w:t>
            </w:r>
            <w:r w:rsidRPr="00823B76">
              <w:rPr>
                <w:spacing w:val="0"/>
                <w:lang w:val="ru-RU"/>
              </w:rPr>
              <w:t xml:space="preserve">предложений в соответствии с ИУТ 22. Любое </w:t>
            </w:r>
            <w:r w:rsidR="00FE1DC9" w:rsidRPr="00823B76">
              <w:rPr>
                <w:spacing w:val="0"/>
                <w:lang w:val="ru-RU"/>
              </w:rPr>
              <w:t xml:space="preserve">конкурсное </w:t>
            </w:r>
            <w:r w:rsidRPr="00823B76">
              <w:rPr>
                <w:spacing w:val="0"/>
                <w:lang w:val="ru-RU"/>
              </w:rPr>
              <w:t xml:space="preserve">предложение, полученное Покупателем после окончания срока подачи </w:t>
            </w:r>
            <w:r w:rsidR="00FE1DC9" w:rsidRPr="00823B76">
              <w:rPr>
                <w:spacing w:val="0"/>
                <w:lang w:val="ru-RU"/>
              </w:rPr>
              <w:t xml:space="preserve">конкурсных </w:t>
            </w:r>
            <w:r w:rsidRPr="00823B76">
              <w:rPr>
                <w:spacing w:val="0"/>
                <w:lang w:val="ru-RU"/>
              </w:rPr>
              <w:t>предложений, должно быть объявлено полученным с опозданием, отклонено и возвращено Участнику торгов без вскрытия конвертов</w:t>
            </w:r>
            <w:r w:rsidR="00ED0D94" w:rsidRPr="00823B76">
              <w:rPr>
                <w:spacing w:val="0"/>
                <w:lang w:val="ru-RU"/>
              </w:rPr>
              <w:t>.</w:t>
            </w:r>
          </w:p>
        </w:tc>
      </w:tr>
      <w:tr w:rsidR="00ED0D94" w:rsidRPr="006606BF" w14:paraId="23A11299" w14:textId="77777777" w:rsidTr="00923342">
        <w:tc>
          <w:tcPr>
            <w:tcW w:w="2776" w:type="dxa"/>
          </w:tcPr>
          <w:p w14:paraId="2A32B289" w14:textId="77777777" w:rsidR="00ED0D94" w:rsidRPr="00823B76" w:rsidRDefault="005777A2" w:rsidP="002C65FC">
            <w:pPr>
              <w:pStyle w:val="Sec1-ClausesAfter10pt1"/>
              <w:rPr>
                <w:lang w:val="ru-RU"/>
              </w:rPr>
            </w:pPr>
            <w:r w:rsidRPr="00823B76">
              <w:rPr>
                <w:szCs w:val="24"/>
                <w:lang w:val="ru-RU"/>
              </w:rPr>
              <w:t xml:space="preserve">Отзыв, замена и изменение </w:t>
            </w:r>
            <w:r w:rsidR="004F393E" w:rsidRPr="00823B76">
              <w:rPr>
                <w:szCs w:val="24"/>
                <w:lang w:val="ru-RU"/>
              </w:rPr>
              <w:t xml:space="preserve">конкурсных </w:t>
            </w:r>
            <w:r w:rsidRPr="00823B76">
              <w:rPr>
                <w:szCs w:val="24"/>
                <w:lang w:val="ru-RU"/>
              </w:rPr>
              <w:t>предложений</w:t>
            </w:r>
          </w:p>
        </w:tc>
        <w:tc>
          <w:tcPr>
            <w:tcW w:w="6584" w:type="dxa"/>
            <w:gridSpan w:val="2"/>
          </w:tcPr>
          <w:p w14:paraId="75F7F2CE" w14:textId="77777777" w:rsidR="00ED0D94" w:rsidRPr="00823B76" w:rsidRDefault="00AE23CA" w:rsidP="006C3565">
            <w:pPr>
              <w:pStyle w:val="Sub-ClauseText"/>
              <w:numPr>
                <w:ilvl w:val="1"/>
                <w:numId w:val="32"/>
              </w:numPr>
              <w:spacing w:before="0" w:after="200"/>
              <w:rPr>
                <w:spacing w:val="0"/>
                <w:lang w:val="ru-RU"/>
              </w:rPr>
            </w:pPr>
            <w:r w:rsidRPr="00823B76">
              <w:rPr>
                <w:spacing w:val="0"/>
                <w:lang w:val="ru-RU"/>
              </w:rPr>
              <w:t xml:space="preserve">Участник торгов может отозвать, заменить или изменить свое </w:t>
            </w:r>
            <w:r w:rsidR="006E2AEE" w:rsidRPr="00823B76">
              <w:rPr>
                <w:spacing w:val="0"/>
                <w:lang w:val="ru-RU"/>
              </w:rPr>
              <w:t xml:space="preserve">конкурсное </w:t>
            </w:r>
            <w:r w:rsidRPr="00823B76">
              <w:rPr>
                <w:spacing w:val="0"/>
                <w:lang w:val="ru-RU"/>
              </w:rPr>
              <w:t xml:space="preserve">предложение после того, как оно было подано, направив письменное уведомление, надлежащим образом подписанное уполномоченным представителем и содержащее копию подтверждающего полномочия документа (доверенности) в соответствии с ИУТ 20.3 (в случае отзыва </w:t>
            </w:r>
            <w:r w:rsidR="002E5E2E" w:rsidRPr="00823B76">
              <w:rPr>
                <w:spacing w:val="0"/>
                <w:lang w:val="ru-RU"/>
              </w:rPr>
              <w:t xml:space="preserve">конкурсного </w:t>
            </w:r>
            <w:r w:rsidRPr="00823B76">
              <w:rPr>
                <w:spacing w:val="0"/>
                <w:lang w:val="ru-RU"/>
              </w:rPr>
              <w:t xml:space="preserve">предложения копии </w:t>
            </w:r>
            <w:r w:rsidR="00DB62AE" w:rsidRPr="00823B76">
              <w:rPr>
                <w:spacing w:val="0"/>
                <w:lang w:val="ru-RU"/>
              </w:rPr>
              <w:t xml:space="preserve">отзыва </w:t>
            </w:r>
            <w:r w:rsidRPr="00823B76">
              <w:rPr>
                <w:spacing w:val="0"/>
                <w:lang w:val="ru-RU"/>
              </w:rPr>
              <w:t>не предоставляются). Соответствующее письменное уведомление должно сопровождаться заменяющими или измененными материалами. Все уведомления должны быть</w:t>
            </w:r>
            <w:r w:rsidR="00ED0D94" w:rsidRPr="00823B76">
              <w:rPr>
                <w:spacing w:val="0"/>
                <w:lang w:val="ru-RU"/>
              </w:rPr>
              <w:t>:</w:t>
            </w:r>
          </w:p>
          <w:p w14:paraId="442ABC27" w14:textId="77777777" w:rsidR="00ED0D94" w:rsidRPr="00823B76" w:rsidRDefault="00E32487" w:rsidP="005D24D1">
            <w:pPr>
              <w:numPr>
                <w:ilvl w:val="0"/>
                <w:numId w:val="62"/>
              </w:numPr>
              <w:tabs>
                <w:tab w:val="left" w:pos="1152"/>
              </w:tabs>
              <w:spacing w:after="200"/>
              <w:ind w:left="1166" w:hanging="547"/>
              <w:jc w:val="both"/>
              <w:rPr>
                <w:lang w:val="ru-RU"/>
              </w:rPr>
            </w:pPr>
            <w:r w:rsidRPr="00823B76">
              <w:rPr>
                <w:lang w:val="ru-RU"/>
              </w:rPr>
              <w:t xml:space="preserve">составлены и поданы в соответствии с ИУТ 20 и 21 (однако в случае отзыва </w:t>
            </w:r>
            <w:r w:rsidR="00EF6EE4" w:rsidRPr="00823B76">
              <w:rPr>
                <w:lang w:val="ru-RU"/>
              </w:rPr>
              <w:t xml:space="preserve">конкурсного </w:t>
            </w:r>
            <w:r w:rsidRPr="00823B76">
              <w:rPr>
                <w:lang w:val="ru-RU"/>
              </w:rPr>
              <w:t>предложения копии не предоставляются), кроме того, соответствующие конверты должны быть четко помечены «ОТЗЫВ», «ЗАМЕНА» или «ИЗМЕНЕНИЕ»; а также</w:t>
            </w:r>
          </w:p>
          <w:p w14:paraId="3680ECA0" w14:textId="77777777" w:rsidR="00ED0D94" w:rsidRPr="00823B76" w:rsidRDefault="00E32487" w:rsidP="005D24D1">
            <w:pPr>
              <w:numPr>
                <w:ilvl w:val="0"/>
                <w:numId w:val="62"/>
              </w:numPr>
              <w:tabs>
                <w:tab w:val="left" w:pos="1152"/>
              </w:tabs>
              <w:spacing w:after="200"/>
              <w:ind w:left="1166" w:hanging="547"/>
              <w:jc w:val="both"/>
              <w:rPr>
                <w:lang w:val="ru-RU"/>
              </w:rPr>
            </w:pPr>
            <w:r w:rsidRPr="00823B76">
              <w:rPr>
                <w:lang w:val="ru-RU"/>
              </w:rPr>
              <w:t xml:space="preserve">получены Покупателем до окончания срока подачи </w:t>
            </w:r>
            <w:r w:rsidR="00EF6EE4" w:rsidRPr="00823B76">
              <w:rPr>
                <w:lang w:val="ru-RU"/>
              </w:rPr>
              <w:t xml:space="preserve">конкурсных </w:t>
            </w:r>
            <w:r w:rsidRPr="00823B76">
              <w:rPr>
                <w:lang w:val="ru-RU"/>
              </w:rPr>
              <w:t xml:space="preserve">предложений в соответствии с ИУТ </w:t>
            </w:r>
            <w:r w:rsidR="00ED0D94" w:rsidRPr="00823B76">
              <w:rPr>
                <w:lang w:val="ru-RU"/>
              </w:rPr>
              <w:t>22.</w:t>
            </w:r>
          </w:p>
          <w:p w14:paraId="0B028268" w14:textId="77777777" w:rsidR="00ED0D94" w:rsidRPr="00823B76" w:rsidRDefault="005241B5" w:rsidP="006C3565">
            <w:pPr>
              <w:pStyle w:val="Sub-ClauseText"/>
              <w:numPr>
                <w:ilvl w:val="1"/>
                <w:numId w:val="32"/>
              </w:numPr>
              <w:spacing w:before="0" w:after="200"/>
              <w:rPr>
                <w:spacing w:val="0"/>
                <w:lang w:val="ru-RU"/>
              </w:rPr>
            </w:pPr>
            <w:r w:rsidRPr="00823B76">
              <w:rPr>
                <w:spacing w:val="0"/>
                <w:lang w:val="ru-RU"/>
              </w:rPr>
              <w:t xml:space="preserve">Конкурсные </w:t>
            </w:r>
            <w:r w:rsidR="0068440D" w:rsidRPr="00823B76">
              <w:rPr>
                <w:spacing w:val="0"/>
                <w:lang w:val="ru-RU"/>
              </w:rPr>
              <w:t>Предложения, отзываемые в соответствии с ИУТ 24.1, должны быть возвращены Участникам торгов в запечатанном виде</w:t>
            </w:r>
            <w:r w:rsidR="00ED0D94" w:rsidRPr="00823B76">
              <w:rPr>
                <w:spacing w:val="0"/>
                <w:lang w:val="ru-RU"/>
              </w:rPr>
              <w:t>.</w:t>
            </w:r>
          </w:p>
          <w:p w14:paraId="7A517FCF" w14:textId="77777777" w:rsidR="00ED0D94" w:rsidRPr="00823B76" w:rsidRDefault="005241B5" w:rsidP="006C3565">
            <w:pPr>
              <w:pStyle w:val="Sub-ClauseText"/>
              <w:numPr>
                <w:ilvl w:val="1"/>
                <w:numId w:val="32"/>
              </w:numPr>
              <w:spacing w:before="0" w:after="200"/>
              <w:rPr>
                <w:spacing w:val="0"/>
                <w:lang w:val="ru-RU"/>
              </w:rPr>
            </w:pPr>
            <w:r w:rsidRPr="00823B76">
              <w:rPr>
                <w:spacing w:val="0"/>
                <w:lang w:val="ru-RU"/>
              </w:rPr>
              <w:t xml:space="preserve">Конкурсные </w:t>
            </w:r>
            <w:r w:rsidR="0088767D" w:rsidRPr="00823B76">
              <w:rPr>
                <w:spacing w:val="0"/>
                <w:lang w:val="ru-RU"/>
              </w:rPr>
              <w:t xml:space="preserve">Предложения не могут быть отозваны, заменены или изменены в период с окончания срока подачи </w:t>
            </w:r>
            <w:r w:rsidR="00401B12" w:rsidRPr="00823B76">
              <w:rPr>
                <w:spacing w:val="0"/>
                <w:lang w:val="ru-RU"/>
              </w:rPr>
              <w:t xml:space="preserve">конкурсных </w:t>
            </w:r>
            <w:r w:rsidR="0088767D" w:rsidRPr="00823B76">
              <w:rPr>
                <w:spacing w:val="0"/>
                <w:lang w:val="ru-RU"/>
              </w:rPr>
              <w:t xml:space="preserve">предложений до истечения срока действия </w:t>
            </w:r>
            <w:r w:rsidR="00401B12" w:rsidRPr="00823B76">
              <w:rPr>
                <w:spacing w:val="0"/>
                <w:lang w:val="ru-RU"/>
              </w:rPr>
              <w:t xml:space="preserve">конкурсного </w:t>
            </w:r>
            <w:r w:rsidR="0088767D" w:rsidRPr="00823B76">
              <w:rPr>
                <w:spacing w:val="0"/>
                <w:lang w:val="ru-RU"/>
              </w:rPr>
              <w:t xml:space="preserve">предложения, указанного Участником торгов в Письме с </w:t>
            </w:r>
            <w:r w:rsidR="00BD5314" w:rsidRPr="00823B76">
              <w:rPr>
                <w:spacing w:val="0"/>
                <w:lang w:val="ru-RU"/>
              </w:rPr>
              <w:t>конкурсным</w:t>
            </w:r>
            <w:r w:rsidR="0088767D" w:rsidRPr="00823B76">
              <w:rPr>
                <w:spacing w:val="0"/>
                <w:lang w:val="ru-RU"/>
              </w:rPr>
              <w:t xml:space="preserve"> предложением, или срока, на который он был продлен</w:t>
            </w:r>
            <w:r w:rsidR="00ED0D94" w:rsidRPr="00823B76">
              <w:rPr>
                <w:spacing w:val="0"/>
                <w:lang w:val="ru-RU"/>
              </w:rPr>
              <w:t xml:space="preserve">. </w:t>
            </w:r>
          </w:p>
        </w:tc>
      </w:tr>
      <w:tr w:rsidR="00ED0D94" w:rsidRPr="00823B76" w14:paraId="32513F73" w14:textId="77777777" w:rsidTr="00923342">
        <w:tc>
          <w:tcPr>
            <w:tcW w:w="2776" w:type="dxa"/>
          </w:tcPr>
          <w:p w14:paraId="75534EB9" w14:textId="77777777" w:rsidR="00ED0D94" w:rsidRPr="00823B76" w:rsidRDefault="00216688" w:rsidP="002C65FC">
            <w:pPr>
              <w:pStyle w:val="Sec1-ClausesAfter10pt1"/>
              <w:rPr>
                <w:lang w:val="ru-RU"/>
              </w:rPr>
            </w:pPr>
            <w:r w:rsidRPr="00823B76">
              <w:rPr>
                <w:szCs w:val="24"/>
                <w:lang w:val="ru-RU"/>
              </w:rPr>
              <w:t>Вс</w:t>
            </w:r>
            <w:r w:rsidR="00244244" w:rsidRPr="00823B76">
              <w:rPr>
                <w:szCs w:val="24"/>
                <w:lang w:val="ru-RU"/>
              </w:rPr>
              <w:t xml:space="preserve">крытие </w:t>
            </w:r>
            <w:r w:rsidRPr="00823B76">
              <w:rPr>
                <w:szCs w:val="24"/>
                <w:lang w:val="ru-RU"/>
              </w:rPr>
              <w:t xml:space="preserve">конкурсных </w:t>
            </w:r>
            <w:r w:rsidR="00244244" w:rsidRPr="00823B76">
              <w:rPr>
                <w:szCs w:val="24"/>
                <w:lang w:val="ru-RU"/>
              </w:rPr>
              <w:t>предложений</w:t>
            </w:r>
          </w:p>
        </w:tc>
        <w:tc>
          <w:tcPr>
            <w:tcW w:w="6584" w:type="dxa"/>
            <w:gridSpan w:val="2"/>
          </w:tcPr>
          <w:p w14:paraId="17FFF291" w14:textId="77777777" w:rsidR="00ED0D94" w:rsidRPr="00823B76" w:rsidRDefault="00244244" w:rsidP="006C3565">
            <w:pPr>
              <w:pStyle w:val="Sub-ClauseText"/>
              <w:numPr>
                <w:ilvl w:val="1"/>
                <w:numId w:val="33"/>
              </w:numPr>
              <w:spacing w:before="0" w:after="200"/>
              <w:ind w:left="605" w:hanging="605"/>
              <w:rPr>
                <w:spacing w:val="0"/>
                <w:lang w:val="ru-RU"/>
              </w:rPr>
            </w:pPr>
            <w:r w:rsidRPr="00823B76">
              <w:rPr>
                <w:spacing w:val="0"/>
                <w:lang w:val="ru-RU"/>
              </w:rPr>
              <w:t>За исключением случаев, оговоренных в ИУТ 23 и 24</w:t>
            </w:r>
            <w:r w:rsidR="00B77558" w:rsidRPr="00823B76">
              <w:rPr>
                <w:spacing w:val="0"/>
                <w:lang w:val="ru-RU"/>
              </w:rPr>
              <w:t>.2</w:t>
            </w:r>
            <w:r w:rsidRPr="00823B76">
              <w:rPr>
                <w:spacing w:val="0"/>
                <w:lang w:val="ru-RU"/>
              </w:rPr>
              <w:t>, Покупатель должен</w:t>
            </w:r>
            <w:r w:rsidR="00B77558" w:rsidRPr="00823B76">
              <w:rPr>
                <w:spacing w:val="0"/>
                <w:lang w:val="ru-RU"/>
              </w:rPr>
              <w:t xml:space="preserve"> во время </w:t>
            </w:r>
            <w:r w:rsidR="00D878D4" w:rsidRPr="00823B76">
              <w:rPr>
                <w:spacing w:val="0"/>
                <w:lang w:val="ru-RU"/>
              </w:rPr>
              <w:t>вс</w:t>
            </w:r>
            <w:r w:rsidR="00B77558" w:rsidRPr="00823B76">
              <w:rPr>
                <w:spacing w:val="0"/>
                <w:lang w:val="ru-RU"/>
              </w:rPr>
              <w:t>крытия</w:t>
            </w:r>
            <w:r w:rsidR="00A304E6" w:rsidRPr="00823B76">
              <w:rPr>
                <w:spacing w:val="0"/>
                <w:lang w:val="ru-RU"/>
              </w:rPr>
              <w:t xml:space="preserve"> конкурсных</w:t>
            </w:r>
            <w:r w:rsidR="00B77558" w:rsidRPr="00823B76">
              <w:rPr>
                <w:spacing w:val="0"/>
                <w:lang w:val="ru-RU"/>
              </w:rPr>
              <w:t xml:space="preserve"> предложений</w:t>
            </w:r>
            <w:r w:rsidRPr="00823B76">
              <w:rPr>
                <w:spacing w:val="0"/>
                <w:lang w:val="ru-RU"/>
              </w:rPr>
              <w:t xml:space="preserve"> публично </w:t>
            </w:r>
            <w:r w:rsidR="00D878D4" w:rsidRPr="00823B76">
              <w:rPr>
                <w:spacing w:val="0"/>
                <w:lang w:val="ru-RU"/>
              </w:rPr>
              <w:t>вс</w:t>
            </w:r>
            <w:r w:rsidRPr="00823B76">
              <w:rPr>
                <w:spacing w:val="0"/>
                <w:lang w:val="ru-RU"/>
              </w:rPr>
              <w:t xml:space="preserve">крыть и огласить все </w:t>
            </w:r>
            <w:r w:rsidR="00A304E6" w:rsidRPr="00823B76">
              <w:rPr>
                <w:spacing w:val="0"/>
                <w:lang w:val="ru-RU"/>
              </w:rPr>
              <w:t xml:space="preserve">конкурсные </w:t>
            </w:r>
            <w:r w:rsidRPr="00823B76">
              <w:rPr>
                <w:spacing w:val="0"/>
                <w:lang w:val="ru-RU"/>
              </w:rPr>
              <w:t xml:space="preserve">предложения, полученные до окончания срока подачи </w:t>
            </w:r>
            <w:r w:rsidR="00A304E6" w:rsidRPr="00823B76">
              <w:rPr>
                <w:spacing w:val="0"/>
                <w:lang w:val="ru-RU"/>
              </w:rPr>
              <w:t xml:space="preserve">конкурсных </w:t>
            </w:r>
            <w:r w:rsidRPr="00823B76">
              <w:rPr>
                <w:spacing w:val="0"/>
                <w:lang w:val="ru-RU"/>
              </w:rPr>
              <w:t xml:space="preserve">предложений, в </w:t>
            </w:r>
            <w:r w:rsidRPr="00823B76">
              <w:rPr>
                <w:bCs/>
                <w:spacing w:val="0"/>
                <w:lang w:val="ru-RU"/>
              </w:rPr>
              <w:t>указанный</w:t>
            </w:r>
            <w:r w:rsidRPr="00823B76">
              <w:rPr>
                <w:b/>
                <w:spacing w:val="0"/>
                <w:lang w:val="ru-RU"/>
              </w:rPr>
              <w:t xml:space="preserve"> в ИК</w:t>
            </w:r>
            <w:r w:rsidR="00C54719" w:rsidRPr="00823B76">
              <w:rPr>
                <w:b/>
                <w:spacing w:val="0"/>
                <w:lang w:val="ru-RU"/>
              </w:rPr>
              <w:t>К</w:t>
            </w:r>
            <w:r w:rsidRPr="00823B76">
              <w:rPr>
                <w:b/>
                <w:spacing w:val="0"/>
                <w:lang w:val="ru-RU"/>
              </w:rPr>
              <w:t>П</w:t>
            </w:r>
            <w:r w:rsidRPr="00823B76">
              <w:rPr>
                <w:spacing w:val="0"/>
                <w:lang w:val="ru-RU"/>
              </w:rPr>
              <w:t xml:space="preserve"> день и час в указанном месте в присутствии назначенных Участниками торгов представителей и всех желающих. Если в соответствии с ИУТ 22.1 разрешена подача </w:t>
            </w:r>
            <w:r w:rsidR="00A304E6" w:rsidRPr="00823B76">
              <w:rPr>
                <w:spacing w:val="0"/>
                <w:lang w:val="ru-RU"/>
              </w:rPr>
              <w:t xml:space="preserve">конкурсных </w:t>
            </w:r>
            <w:r w:rsidRPr="00823B76">
              <w:rPr>
                <w:spacing w:val="0"/>
                <w:lang w:val="ru-RU"/>
              </w:rPr>
              <w:t xml:space="preserve">предложений в электронном виде, они должны быть </w:t>
            </w:r>
            <w:r w:rsidR="007D7FAF" w:rsidRPr="00823B76">
              <w:rPr>
                <w:spacing w:val="0"/>
                <w:lang w:val="ru-RU"/>
              </w:rPr>
              <w:t>вс</w:t>
            </w:r>
            <w:r w:rsidRPr="00823B76">
              <w:rPr>
                <w:spacing w:val="0"/>
                <w:lang w:val="ru-RU"/>
              </w:rPr>
              <w:t xml:space="preserve">крыты в порядке, </w:t>
            </w:r>
            <w:r w:rsidRPr="00823B76">
              <w:rPr>
                <w:bCs/>
                <w:spacing w:val="0"/>
                <w:lang w:val="ru-RU"/>
              </w:rPr>
              <w:t>установленном</w:t>
            </w:r>
            <w:r w:rsidRPr="00823B76">
              <w:rPr>
                <w:b/>
                <w:spacing w:val="0"/>
                <w:lang w:val="ru-RU"/>
              </w:rPr>
              <w:t xml:space="preserve"> в ИК</w:t>
            </w:r>
            <w:r w:rsidR="00C54719" w:rsidRPr="00823B76">
              <w:rPr>
                <w:b/>
                <w:spacing w:val="0"/>
                <w:lang w:val="ru-RU"/>
              </w:rPr>
              <w:t>К</w:t>
            </w:r>
            <w:r w:rsidRPr="00823B76">
              <w:rPr>
                <w:b/>
                <w:spacing w:val="0"/>
                <w:lang w:val="ru-RU"/>
              </w:rPr>
              <w:t>П.</w:t>
            </w:r>
          </w:p>
          <w:p w14:paraId="510952C2" w14:textId="77777777" w:rsidR="00ED0D94" w:rsidRPr="00823B76" w:rsidRDefault="00B12846" w:rsidP="006C3565">
            <w:pPr>
              <w:pStyle w:val="Sub-ClauseText"/>
              <w:numPr>
                <w:ilvl w:val="1"/>
                <w:numId w:val="33"/>
              </w:numPr>
              <w:spacing w:before="0" w:after="200"/>
              <w:rPr>
                <w:spacing w:val="0"/>
                <w:lang w:val="ru-RU"/>
              </w:rPr>
            </w:pPr>
            <w:r w:rsidRPr="00823B76">
              <w:rPr>
                <w:spacing w:val="0"/>
                <w:lang w:val="ru-RU"/>
              </w:rPr>
              <w:t xml:space="preserve">Сначала должны быть </w:t>
            </w:r>
            <w:r w:rsidR="009877F2" w:rsidRPr="00823B76">
              <w:rPr>
                <w:spacing w:val="0"/>
                <w:lang w:val="ru-RU"/>
              </w:rPr>
              <w:t>вс</w:t>
            </w:r>
            <w:r w:rsidRPr="00823B76">
              <w:rPr>
                <w:spacing w:val="0"/>
                <w:lang w:val="ru-RU"/>
              </w:rPr>
              <w:t xml:space="preserve">крыты и зачитаны конверты, помеченные «ОТЗЫВ», конверты с соответствующими </w:t>
            </w:r>
            <w:r w:rsidR="0033637D" w:rsidRPr="00823B76">
              <w:rPr>
                <w:spacing w:val="0"/>
                <w:lang w:val="ru-RU"/>
              </w:rPr>
              <w:t xml:space="preserve">конкурсными </w:t>
            </w:r>
            <w:r w:rsidRPr="00823B76">
              <w:rPr>
                <w:spacing w:val="0"/>
                <w:lang w:val="ru-RU"/>
              </w:rPr>
              <w:t>предложениями должны быть возвращены Участнику торгов без вскрытия. Если в конверте с отзывом нет копии доверенности, подтверждающей полномочия подписавшего лица подписывать документы от имени Участника торгов, соответствующее</w:t>
            </w:r>
            <w:r w:rsidR="001D3CE1" w:rsidRPr="00823B76">
              <w:rPr>
                <w:spacing w:val="0"/>
                <w:lang w:val="ru-RU"/>
              </w:rPr>
              <w:t xml:space="preserve"> конкурсное</w:t>
            </w:r>
            <w:r w:rsidRPr="00823B76">
              <w:rPr>
                <w:spacing w:val="0"/>
                <w:lang w:val="ru-RU"/>
              </w:rPr>
              <w:t xml:space="preserve"> предложение должно быть </w:t>
            </w:r>
            <w:r w:rsidR="00FC2BDE" w:rsidRPr="00823B76">
              <w:rPr>
                <w:spacing w:val="0"/>
                <w:lang w:val="ru-RU"/>
              </w:rPr>
              <w:t>вс</w:t>
            </w:r>
            <w:r w:rsidRPr="00823B76">
              <w:rPr>
                <w:spacing w:val="0"/>
                <w:lang w:val="ru-RU"/>
              </w:rPr>
              <w:t xml:space="preserve">крыто. Отзыв </w:t>
            </w:r>
            <w:r w:rsidR="00D82A86" w:rsidRPr="00823B76">
              <w:rPr>
                <w:spacing w:val="0"/>
                <w:lang w:val="ru-RU"/>
              </w:rPr>
              <w:t xml:space="preserve">конкурсного </w:t>
            </w:r>
            <w:r w:rsidRPr="00823B76">
              <w:rPr>
                <w:spacing w:val="0"/>
                <w:lang w:val="ru-RU"/>
              </w:rPr>
              <w:t xml:space="preserve">предложения не допускается, если соответствующее уведомление об отзыве не содержит действительного подтверждения полномочий просить об отзыве и если такое уведомление не было зачитано в ходе процедуры </w:t>
            </w:r>
            <w:r w:rsidR="00A92C9A" w:rsidRPr="00823B76">
              <w:rPr>
                <w:spacing w:val="0"/>
                <w:lang w:val="ru-RU"/>
              </w:rPr>
              <w:t>вс</w:t>
            </w:r>
            <w:r w:rsidRPr="00823B76">
              <w:rPr>
                <w:spacing w:val="0"/>
                <w:lang w:val="ru-RU"/>
              </w:rPr>
              <w:t xml:space="preserve">крытия </w:t>
            </w:r>
            <w:r w:rsidR="00A92C9A" w:rsidRPr="00823B76">
              <w:rPr>
                <w:spacing w:val="0"/>
                <w:lang w:val="ru-RU"/>
              </w:rPr>
              <w:t xml:space="preserve">конкурсных </w:t>
            </w:r>
            <w:r w:rsidRPr="00823B76">
              <w:rPr>
                <w:spacing w:val="0"/>
                <w:lang w:val="ru-RU"/>
              </w:rPr>
              <w:t>предложений</w:t>
            </w:r>
            <w:r w:rsidR="00ED0D94" w:rsidRPr="00823B76">
              <w:rPr>
                <w:spacing w:val="0"/>
                <w:lang w:val="ru-RU"/>
              </w:rPr>
              <w:t xml:space="preserve">. </w:t>
            </w:r>
          </w:p>
          <w:p w14:paraId="6DB8AB26" w14:textId="77777777" w:rsidR="00ED0D94" w:rsidRPr="00823B76" w:rsidRDefault="00B12846" w:rsidP="006C3565">
            <w:pPr>
              <w:pStyle w:val="Sub-ClauseText"/>
              <w:numPr>
                <w:ilvl w:val="1"/>
                <w:numId w:val="33"/>
              </w:numPr>
              <w:spacing w:before="0" w:after="200"/>
              <w:rPr>
                <w:spacing w:val="0"/>
                <w:lang w:val="ru-RU"/>
              </w:rPr>
            </w:pPr>
            <w:r w:rsidRPr="00823B76">
              <w:rPr>
                <w:spacing w:val="0"/>
                <w:lang w:val="ru-RU"/>
              </w:rPr>
              <w:t xml:space="preserve">Затем должны быть </w:t>
            </w:r>
            <w:r w:rsidR="00326820" w:rsidRPr="00823B76">
              <w:rPr>
                <w:spacing w:val="0"/>
                <w:lang w:val="ru-RU"/>
              </w:rPr>
              <w:t>вс</w:t>
            </w:r>
            <w:r w:rsidRPr="00823B76">
              <w:rPr>
                <w:spacing w:val="0"/>
                <w:lang w:val="ru-RU"/>
              </w:rPr>
              <w:t xml:space="preserve">крыты и зачитаны конверты, помеченные «ЗАМЕНА», конверты с соответствующими </w:t>
            </w:r>
            <w:r w:rsidR="00D82A86" w:rsidRPr="00823B76">
              <w:rPr>
                <w:spacing w:val="0"/>
                <w:lang w:val="ru-RU"/>
              </w:rPr>
              <w:t xml:space="preserve">конкурсными </w:t>
            </w:r>
            <w:r w:rsidRPr="00823B76">
              <w:rPr>
                <w:spacing w:val="0"/>
                <w:lang w:val="ru-RU"/>
              </w:rPr>
              <w:t xml:space="preserve">предложениями должны быть заменены, при этом замененное </w:t>
            </w:r>
            <w:r w:rsidR="00D82A86" w:rsidRPr="00823B76">
              <w:rPr>
                <w:spacing w:val="0"/>
                <w:lang w:val="ru-RU"/>
              </w:rPr>
              <w:t xml:space="preserve">конкурсное </w:t>
            </w:r>
            <w:r w:rsidRPr="00823B76">
              <w:rPr>
                <w:spacing w:val="0"/>
                <w:lang w:val="ru-RU"/>
              </w:rPr>
              <w:t xml:space="preserve">предложение не открывается, а возвращается Участнику торгов. Замена </w:t>
            </w:r>
            <w:r w:rsidR="00D82A86" w:rsidRPr="00823B76">
              <w:rPr>
                <w:spacing w:val="0"/>
                <w:lang w:val="ru-RU"/>
              </w:rPr>
              <w:t xml:space="preserve">конкурсного </w:t>
            </w:r>
            <w:r w:rsidRPr="00823B76">
              <w:rPr>
                <w:spacing w:val="0"/>
                <w:lang w:val="ru-RU"/>
              </w:rPr>
              <w:t xml:space="preserve">предложения не допускается, если соответствующее уведомление о замене не содержит действительного подтверждения полномочий просить о замене и если такое уведомление не было зачитано в ходе процедуры </w:t>
            </w:r>
            <w:r w:rsidR="007B285B" w:rsidRPr="00823B76">
              <w:rPr>
                <w:spacing w:val="0"/>
                <w:lang w:val="ru-RU"/>
              </w:rPr>
              <w:t>вс</w:t>
            </w:r>
            <w:r w:rsidRPr="00823B76">
              <w:rPr>
                <w:spacing w:val="0"/>
                <w:lang w:val="ru-RU"/>
              </w:rPr>
              <w:t xml:space="preserve">крытия </w:t>
            </w:r>
            <w:r w:rsidR="007B285B" w:rsidRPr="00823B76">
              <w:rPr>
                <w:spacing w:val="0"/>
                <w:lang w:val="ru-RU"/>
              </w:rPr>
              <w:t xml:space="preserve">конкурсных </w:t>
            </w:r>
            <w:r w:rsidRPr="00823B76">
              <w:rPr>
                <w:spacing w:val="0"/>
                <w:lang w:val="ru-RU"/>
              </w:rPr>
              <w:t>предложений</w:t>
            </w:r>
            <w:r w:rsidR="00ED0D94" w:rsidRPr="00823B76">
              <w:rPr>
                <w:spacing w:val="0"/>
                <w:lang w:val="ru-RU"/>
              </w:rPr>
              <w:t xml:space="preserve">. </w:t>
            </w:r>
          </w:p>
          <w:p w14:paraId="608AC65E" w14:textId="77777777" w:rsidR="00ED0D94" w:rsidRPr="00823B76" w:rsidRDefault="00B12846" w:rsidP="006C3565">
            <w:pPr>
              <w:pStyle w:val="Sub-ClauseText"/>
              <w:numPr>
                <w:ilvl w:val="1"/>
                <w:numId w:val="33"/>
              </w:numPr>
              <w:spacing w:before="0" w:after="200"/>
              <w:rPr>
                <w:spacing w:val="0"/>
                <w:lang w:val="ru-RU"/>
              </w:rPr>
            </w:pPr>
            <w:r w:rsidRPr="00823B76">
              <w:rPr>
                <w:spacing w:val="0"/>
                <w:lang w:val="ru-RU"/>
              </w:rPr>
              <w:t xml:space="preserve">Затем должны быть </w:t>
            </w:r>
            <w:r w:rsidR="00C64583" w:rsidRPr="00823B76">
              <w:rPr>
                <w:spacing w:val="0"/>
                <w:lang w:val="ru-RU"/>
              </w:rPr>
              <w:t>вс</w:t>
            </w:r>
            <w:r w:rsidRPr="00823B76">
              <w:rPr>
                <w:spacing w:val="0"/>
                <w:lang w:val="ru-RU"/>
              </w:rPr>
              <w:t xml:space="preserve">крыты и зачитаны конверты, помеченные «ИЗМЕНЕНИЯ», с соответствующим </w:t>
            </w:r>
            <w:r w:rsidR="008D4344" w:rsidRPr="00823B76">
              <w:rPr>
                <w:spacing w:val="0"/>
                <w:lang w:val="ru-RU"/>
              </w:rPr>
              <w:t xml:space="preserve">конкурсным </w:t>
            </w:r>
            <w:r w:rsidRPr="00823B76">
              <w:rPr>
                <w:spacing w:val="0"/>
                <w:lang w:val="ru-RU"/>
              </w:rPr>
              <w:t xml:space="preserve">предложением. Изменение </w:t>
            </w:r>
            <w:r w:rsidR="001C5591" w:rsidRPr="00823B76">
              <w:rPr>
                <w:spacing w:val="0"/>
                <w:lang w:val="ru-RU"/>
              </w:rPr>
              <w:t xml:space="preserve">конкурсного </w:t>
            </w:r>
            <w:r w:rsidRPr="00823B76">
              <w:rPr>
                <w:spacing w:val="0"/>
                <w:lang w:val="ru-RU"/>
              </w:rPr>
              <w:t xml:space="preserve">предложения не допускается, если соответствующее уведомление об изменении не содержит действительного подтверждения полномочий просить об изменении и если такое уведомление не было зачитано в ходе процедуры </w:t>
            </w:r>
            <w:r w:rsidR="00A90876" w:rsidRPr="00823B76">
              <w:rPr>
                <w:spacing w:val="0"/>
                <w:lang w:val="ru-RU"/>
              </w:rPr>
              <w:t>вс</w:t>
            </w:r>
            <w:r w:rsidRPr="00823B76">
              <w:rPr>
                <w:spacing w:val="0"/>
                <w:lang w:val="ru-RU"/>
              </w:rPr>
              <w:t>крытия</w:t>
            </w:r>
            <w:r w:rsidR="00A90876" w:rsidRPr="00823B76">
              <w:rPr>
                <w:spacing w:val="0"/>
                <w:lang w:val="ru-RU"/>
              </w:rPr>
              <w:t xml:space="preserve"> конкурсных</w:t>
            </w:r>
            <w:r w:rsidRPr="00823B76">
              <w:rPr>
                <w:spacing w:val="0"/>
                <w:lang w:val="ru-RU"/>
              </w:rPr>
              <w:t xml:space="preserve"> предложений</w:t>
            </w:r>
            <w:r w:rsidR="00ED0D94" w:rsidRPr="00823B76">
              <w:rPr>
                <w:spacing w:val="0"/>
                <w:lang w:val="ru-RU"/>
              </w:rPr>
              <w:t xml:space="preserve">. </w:t>
            </w:r>
          </w:p>
          <w:p w14:paraId="46E8DDD6" w14:textId="77777777" w:rsidR="001707E7" w:rsidRPr="00823B76" w:rsidRDefault="008F35EB" w:rsidP="006C3565">
            <w:pPr>
              <w:pStyle w:val="Sub-ClauseText"/>
              <w:numPr>
                <w:ilvl w:val="1"/>
                <w:numId w:val="33"/>
              </w:numPr>
              <w:spacing w:before="0" w:after="200"/>
              <w:rPr>
                <w:spacing w:val="0"/>
                <w:lang w:val="ru-RU"/>
              </w:rPr>
            </w:pPr>
            <w:r w:rsidRPr="00823B76">
              <w:rPr>
                <w:spacing w:val="0"/>
                <w:lang w:val="ru-RU"/>
              </w:rPr>
              <w:t>Далее по очереди открываются все остальные конверты, и оглашается название Участника торгов, наличие или отсутствие изменений, общая Цена</w:t>
            </w:r>
            <w:r w:rsidR="002C7060" w:rsidRPr="00823B76">
              <w:rPr>
                <w:spacing w:val="0"/>
                <w:lang w:val="ru-RU"/>
              </w:rPr>
              <w:t xml:space="preserve"> конкурсного</w:t>
            </w:r>
            <w:r w:rsidRPr="00823B76">
              <w:rPr>
                <w:spacing w:val="0"/>
                <w:lang w:val="ru-RU"/>
              </w:rPr>
              <w:t xml:space="preserve"> предложения, цены за лот (контракт), если применимо, включая все скидки и альтернативные </w:t>
            </w:r>
            <w:r w:rsidR="00A94289" w:rsidRPr="00823B76">
              <w:rPr>
                <w:spacing w:val="0"/>
                <w:lang w:val="ru-RU"/>
              </w:rPr>
              <w:t xml:space="preserve">конкурсные </w:t>
            </w:r>
            <w:r w:rsidRPr="00823B76">
              <w:rPr>
                <w:spacing w:val="0"/>
                <w:lang w:val="ru-RU"/>
              </w:rPr>
              <w:t>предложения, наличие или отсутствие Залогового обеспечения</w:t>
            </w:r>
            <w:r w:rsidR="00A94289" w:rsidRPr="00823B76">
              <w:rPr>
                <w:spacing w:val="0"/>
                <w:lang w:val="ru-RU"/>
              </w:rPr>
              <w:t xml:space="preserve"> конкурсного</w:t>
            </w:r>
            <w:r w:rsidRPr="00823B76">
              <w:rPr>
                <w:spacing w:val="0"/>
                <w:lang w:val="ru-RU"/>
              </w:rPr>
              <w:t xml:space="preserve"> предложения, если требуется, и другая информация, которую Покупатель сочтет важной</w:t>
            </w:r>
            <w:r w:rsidR="00ED0D94" w:rsidRPr="00823B76">
              <w:rPr>
                <w:spacing w:val="0"/>
                <w:lang w:val="ru-RU"/>
              </w:rPr>
              <w:t xml:space="preserve">. </w:t>
            </w:r>
          </w:p>
          <w:p w14:paraId="6E9344D7" w14:textId="77777777" w:rsidR="00ED0D94" w:rsidRPr="00823B76" w:rsidRDefault="00A96803" w:rsidP="006C3565">
            <w:pPr>
              <w:pStyle w:val="Sub-ClauseText"/>
              <w:numPr>
                <w:ilvl w:val="1"/>
                <w:numId w:val="33"/>
              </w:numPr>
              <w:spacing w:before="0" w:after="200"/>
              <w:rPr>
                <w:spacing w:val="0"/>
                <w:lang w:val="ru-RU"/>
              </w:rPr>
            </w:pPr>
            <w:r w:rsidRPr="00823B76">
              <w:rPr>
                <w:spacing w:val="0"/>
                <w:lang w:val="ru-RU"/>
              </w:rPr>
              <w:t xml:space="preserve">При оценке рассматриваются только те скидки, </w:t>
            </w:r>
            <w:r w:rsidR="0073000F" w:rsidRPr="00823B76">
              <w:rPr>
                <w:spacing w:val="0"/>
                <w:lang w:val="ru-RU"/>
              </w:rPr>
              <w:t xml:space="preserve">конкурсные </w:t>
            </w:r>
            <w:r w:rsidRPr="00823B76">
              <w:rPr>
                <w:spacing w:val="0"/>
                <w:lang w:val="ru-RU"/>
              </w:rPr>
              <w:t xml:space="preserve">предложения и альтернативные </w:t>
            </w:r>
            <w:r w:rsidR="0073000F" w:rsidRPr="00823B76">
              <w:rPr>
                <w:spacing w:val="0"/>
                <w:lang w:val="ru-RU"/>
              </w:rPr>
              <w:t xml:space="preserve">конкурсные </w:t>
            </w:r>
            <w:r w:rsidRPr="00823B76">
              <w:rPr>
                <w:spacing w:val="0"/>
                <w:lang w:val="ru-RU"/>
              </w:rPr>
              <w:t xml:space="preserve">предложения, которые были </w:t>
            </w:r>
            <w:r w:rsidR="00DD47CE" w:rsidRPr="00823B76">
              <w:rPr>
                <w:spacing w:val="0"/>
                <w:lang w:val="ru-RU"/>
              </w:rPr>
              <w:t>вс</w:t>
            </w:r>
            <w:r w:rsidRPr="00823B76">
              <w:rPr>
                <w:spacing w:val="0"/>
                <w:lang w:val="ru-RU"/>
              </w:rPr>
              <w:t xml:space="preserve">крыты и зачитаны в ходе процедуры </w:t>
            </w:r>
            <w:r w:rsidR="00DD47CE" w:rsidRPr="00823B76">
              <w:rPr>
                <w:spacing w:val="0"/>
                <w:lang w:val="ru-RU"/>
              </w:rPr>
              <w:t>вс</w:t>
            </w:r>
            <w:r w:rsidRPr="00823B76">
              <w:rPr>
                <w:spacing w:val="0"/>
                <w:lang w:val="ru-RU"/>
              </w:rPr>
              <w:t xml:space="preserve">крытия </w:t>
            </w:r>
            <w:r w:rsidR="00DD47CE" w:rsidRPr="00823B76">
              <w:rPr>
                <w:spacing w:val="0"/>
                <w:lang w:val="ru-RU"/>
              </w:rPr>
              <w:t xml:space="preserve">конкурсных </w:t>
            </w:r>
            <w:r w:rsidRPr="00823B76">
              <w:rPr>
                <w:spacing w:val="0"/>
                <w:lang w:val="ru-RU"/>
              </w:rPr>
              <w:t xml:space="preserve">предложений. Письмо с </w:t>
            </w:r>
            <w:r w:rsidR="00C54719" w:rsidRPr="00823B76">
              <w:rPr>
                <w:spacing w:val="0"/>
                <w:lang w:val="ru-RU"/>
              </w:rPr>
              <w:t>конкурсным</w:t>
            </w:r>
            <w:r w:rsidRPr="00823B76">
              <w:rPr>
                <w:spacing w:val="0"/>
                <w:lang w:val="ru-RU"/>
              </w:rPr>
              <w:t xml:space="preserve"> предложением и Прейскуранты должны быть удостоверены </w:t>
            </w:r>
            <w:r w:rsidRPr="00823B76">
              <w:rPr>
                <w:bCs/>
                <w:spacing w:val="0"/>
                <w:lang w:val="ru-RU"/>
              </w:rPr>
              <w:t>указанным</w:t>
            </w:r>
            <w:r w:rsidRPr="00823B76">
              <w:rPr>
                <w:b/>
                <w:spacing w:val="0"/>
                <w:lang w:val="ru-RU"/>
              </w:rPr>
              <w:t xml:space="preserve"> в ИК</w:t>
            </w:r>
            <w:r w:rsidR="00C54719" w:rsidRPr="00823B76">
              <w:rPr>
                <w:b/>
                <w:spacing w:val="0"/>
                <w:lang w:val="ru-RU"/>
              </w:rPr>
              <w:t>К</w:t>
            </w:r>
            <w:r w:rsidRPr="00823B76">
              <w:rPr>
                <w:b/>
                <w:spacing w:val="0"/>
                <w:lang w:val="ru-RU"/>
              </w:rPr>
              <w:t>П</w:t>
            </w:r>
            <w:r w:rsidRPr="00823B76">
              <w:rPr>
                <w:spacing w:val="0"/>
                <w:lang w:val="ru-RU"/>
              </w:rPr>
              <w:t xml:space="preserve"> образом представителями Покупателя, присутствующими на процедуре </w:t>
            </w:r>
            <w:r w:rsidR="00DD47CE" w:rsidRPr="00823B76">
              <w:rPr>
                <w:spacing w:val="0"/>
                <w:lang w:val="ru-RU"/>
              </w:rPr>
              <w:t>вс</w:t>
            </w:r>
            <w:r w:rsidRPr="00823B76">
              <w:rPr>
                <w:spacing w:val="0"/>
                <w:lang w:val="ru-RU"/>
              </w:rPr>
              <w:t xml:space="preserve">крытия </w:t>
            </w:r>
            <w:r w:rsidR="00DD47CE" w:rsidRPr="00823B76">
              <w:rPr>
                <w:spacing w:val="0"/>
                <w:lang w:val="ru-RU"/>
              </w:rPr>
              <w:t xml:space="preserve">конкурсных </w:t>
            </w:r>
            <w:r w:rsidRPr="00823B76">
              <w:rPr>
                <w:spacing w:val="0"/>
                <w:lang w:val="ru-RU"/>
              </w:rPr>
              <w:t>предложений.</w:t>
            </w:r>
          </w:p>
          <w:p w14:paraId="22C4CDBD" w14:textId="77777777" w:rsidR="00ED0D94" w:rsidRPr="00823B76" w:rsidRDefault="00344C40" w:rsidP="006C3565">
            <w:pPr>
              <w:pStyle w:val="Sub-ClauseText"/>
              <w:numPr>
                <w:ilvl w:val="1"/>
                <w:numId w:val="33"/>
              </w:numPr>
              <w:spacing w:before="0" w:after="200"/>
              <w:rPr>
                <w:spacing w:val="0"/>
                <w:lang w:val="ru-RU"/>
              </w:rPr>
            </w:pPr>
            <w:r w:rsidRPr="00823B76">
              <w:rPr>
                <w:spacing w:val="0"/>
                <w:lang w:val="ru-RU"/>
              </w:rPr>
              <w:t xml:space="preserve">Покупатель не должен ни обсуждать достоинства </w:t>
            </w:r>
            <w:r w:rsidR="00243749" w:rsidRPr="00823B76">
              <w:rPr>
                <w:spacing w:val="0"/>
                <w:lang w:val="ru-RU"/>
              </w:rPr>
              <w:t xml:space="preserve">конкурсных </w:t>
            </w:r>
            <w:r w:rsidRPr="00823B76">
              <w:rPr>
                <w:spacing w:val="0"/>
                <w:lang w:val="ru-RU"/>
              </w:rPr>
              <w:t xml:space="preserve">предложений, ни отклонять какие-либо </w:t>
            </w:r>
            <w:r w:rsidR="00243749" w:rsidRPr="00823B76">
              <w:rPr>
                <w:spacing w:val="0"/>
                <w:lang w:val="ru-RU"/>
              </w:rPr>
              <w:t xml:space="preserve">конкурсные </w:t>
            </w:r>
            <w:r w:rsidRPr="00823B76">
              <w:rPr>
                <w:spacing w:val="0"/>
                <w:lang w:val="ru-RU"/>
              </w:rPr>
              <w:t xml:space="preserve">предложения (за исключением </w:t>
            </w:r>
            <w:r w:rsidR="00690F94" w:rsidRPr="00823B76">
              <w:rPr>
                <w:spacing w:val="0"/>
                <w:lang w:val="ru-RU"/>
              </w:rPr>
              <w:t xml:space="preserve">конкурсных </w:t>
            </w:r>
            <w:r w:rsidRPr="00823B76">
              <w:rPr>
                <w:spacing w:val="0"/>
                <w:lang w:val="ru-RU"/>
              </w:rPr>
              <w:t>предложений, полученных с опозданием в соответствии с ИУТ 23.1)</w:t>
            </w:r>
            <w:r w:rsidR="00ED0D94" w:rsidRPr="00823B76">
              <w:rPr>
                <w:spacing w:val="0"/>
                <w:lang w:val="ru-RU"/>
              </w:rPr>
              <w:t>.</w:t>
            </w:r>
          </w:p>
          <w:p w14:paraId="73159935" w14:textId="77777777" w:rsidR="00ED0D94" w:rsidRPr="00823B76" w:rsidRDefault="00984010" w:rsidP="006C3565">
            <w:pPr>
              <w:pStyle w:val="Sub-ClauseText"/>
              <w:numPr>
                <w:ilvl w:val="1"/>
                <w:numId w:val="33"/>
              </w:numPr>
              <w:spacing w:before="0" w:after="200"/>
              <w:rPr>
                <w:spacing w:val="0"/>
                <w:lang w:val="ru-RU"/>
              </w:rPr>
            </w:pPr>
            <w:r w:rsidRPr="00823B76">
              <w:rPr>
                <w:spacing w:val="0"/>
                <w:lang w:val="ru-RU"/>
              </w:rPr>
              <w:t xml:space="preserve">Покупатель должен вести протокол процедуры </w:t>
            </w:r>
            <w:r w:rsidR="00A45C27" w:rsidRPr="00823B76">
              <w:rPr>
                <w:spacing w:val="0"/>
                <w:lang w:val="ru-RU"/>
              </w:rPr>
              <w:t>вс</w:t>
            </w:r>
            <w:r w:rsidRPr="00823B76">
              <w:rPr>
                <w:spacing w:val="0"/>
                <w:lang w:val="ru-RU"/>
              </w:rPr>
              <w:t xml:space="preserve">крытия </w:t>
            </w:r>
            <w:r w:rsidR="00A45C27" w:rsidRPr="00823B76">
              <w:rPr>
                <w:spacing w:val="0"/>
                <w:lang w:val="ru-RU"/>
              </w:rPr>
              <w:t xml:space="preserve">конкурсных </w:t>
            </w:r>
            <w:r w:rsidRPr="00823B76">
              <w:rPr>
                <w:spacing w:val="0"/>
                <w:lang w:val="ru-RU"/>
              </w:rPr>
              <w:t>предложений, отражая в нем, как минимум, следующее</w:t>
            </w:r>
            <w:r w:rsidR="00ED0D94" w:rsidRPr="00823B76">
              <w:rPr>
                <w:spacing w:val="0"/>
                <w:lang w:val="ru-RU"/>
              </w:rPr>
              <w:t xml:space="preserve">: </w:t>
            </w:r>
          </w:p>
          <w:p w14:paraId="1EA38662" w14:textId="77777777" w:rsidR="00ED0D94" w:rsidRPr="00823B76" w:rsidRDefault="00ED0D94" w:rsidP="00ED0D94">
            <w:pPr>
              <w:pStyle w:val="Sub-ClauseText"/>
              <w:spacing w:before="0" w:after="200"/>
              <w:ind w:left="1152" w:hanging="540"/>
              <w:rPr>
                <w:spacing w:val="0"/>
                <w:lang w:val="ru-RU"/>
              </w:rPr>
            </w:pPr>
            <w:r w:rsidRPr="00823B76">
              <w:rPr>
                <w:spacing w:val="0"/>
                <w:lang w:val="ru-RU"/>
              </w:rPr>
              <w:t>(a)</w:t>
            </w:r>
            <w:r w:rsidRPr="00823B76">
              <w:rPr>
                <w:spacing w:val="0"/>
                <w:lang w:val="ru-RU"/>
              </w:rPr>
              <w:tab/>
            </w:r>
            <w:r w:rsidR="00984010" w:rsidRPr="00823B76">
              <w:rPr>
                <w:spacing w:val="0"/>
                <w:lang w:val="ru-RU"/>
              </w:rPr>
              <w:t>название Участника торгов, наличие или отсутствие отзыва, замены или изменений</w:t>
            </w:r>
            <w:r w:rsidRPr="00823B76">
              <w:rPr>
                <w:spacing w:val="0"/>
                <w:lang w:val="ru-RU"/>
              </w:rPr>
              <w:t xml:space="preserve">; </w:t>
            </w:r>
          </w:p>
          <w:p w14:paraId="02672876" w14:textId="77777777" w:rsidR="00ED0D94" w:rsidRPr="00823B76" w:rsidRDefault="00ED0D94" w:rsidP="00ED0D94">
            <w:pPr>
              <w:pStyle w:val="Sub-ClauseText"/>
              <w:spacing w:before="0" w:after="200"/>
              <w:ind w:left="1152" w:hanging="540"/>
              <w:rPr>
                <w:spacing w:val="0"/>
                <w:lang w:val="ru-RU"/>
              </w:rPr>
            </w:pPr>
            <w:r w:rsidRPr="00823B76">
              <w:rPr>
                <w:spacing w:val="0"/>
                <w:lang w:val="ru-RU"/>
              </w:rPr>
              <w:t>(b)</w:t>
            </w:r>
            <w:r w:rsidRPr="00823B76">
              <w:rPr>
                <w:spacing w:val="0"/>
                <w:lang w:val="ru-RU"/>
              </w:rPr>
              <w:tab/>
            </w:r>
            <w:r w:rsidR="00984010" w:rsidRPr="00823B76">
              <w:rPr>
                <w:spacing w:val="0"/>
                <w:lang w:val="ru-RU"/>
              </w:rPr>
              <w:t xml:space="preserve">общую Цену </w:t>
            </w:r>
            <w:r w:rsidR="007502CC" w:rsidRPr="00823B76">
              <w:rPr>
                <w:spacing w:val="0"/>
                <w:lang w:val="ru-RU"/>
              </w:rPr>
              <w:t xml:space="preserve">конкурсного </w:t>
            </w:r>
            <w:r w:rsidR="00984010" w:rsidRPr="00823B76">
              <w:rPr>
                <w:spacing w:val="0"/>
                <w:lang w:val="ru-RU"/>
              </w:rPr>
              <w:t>предложения, цены за лот (контракт), если применимо, включая все скидки</w:t>
            </w:r>
            <w:r w:rsidR="00DE007D" w:rsidRPr="00823B76">
              <w:rPr>
                <w:spacing w:val="0"/>
                <w:lang w:val="ru-RU"/>
              </w:rPr>
              <w:t>;</w:t>
            </w:r>
            <w:r w:rsidRPr="00823B76">
              <w:rPr>
                <w:spacing w:val="0"/>
                <w:lang w:val="ru-RU"/>
              </w:rPr>
              <w:t xml:space="preserve"> </w:t>
            </w:r>
          </w:p>
          <w:p w14:paraId="4A87D596" w14:textId="77777777" w:rsidR="00ED0D94" w:rsidRPr="00823B76" w:rsidRDefault="00ED0D94" w:rsidP="004152AC">
            <w:pPr>
              <w:pStyle w:val="Sub-ClauseText"/>
              <w:spacing w:before="0" w:after="200"/>
              <w:ind w:left="1152" w:hanging="540"/>
              <w:rPr>
                <w:spacing w:val="0"/>
                <w:lang w:val="ru-RU"/>
              </w:rPr>
            </w:pPr>
            <w:r w:rsidRPr="00823B76">
              <w:rPr>
                <w:spacing w:val="0"/>
                <w:lang w:val="ru-RU"/>
              </w:rPr>
              <w:t>(c)</w:t>
            </w:r>
            <w:r w:rsidRPr="00823B76">
              <w:rPr>
                <w:spacing w:val="0"/>
                <w:lang w:val="ru-RU"/>
              </w:rPr>
              <w:tab/>
            </w:r>
            <w:r w:rsidR="00984010" w:rsidRPr="00823B76">
              <w:rPr>
                <w:spacing w:val="0"/>
                <w:lang w:val="ru-RU"/>
              </w:rPr>
              <w:t xml:space="preserve">альтернативные </w:t>
            </w:r>
            <w:r w:rsidR="007502CC" w:rsidRPr="00823B76">
              <w:rPr>
                <w:spacing w:val="0"/>
                <w:lang w:val="ru-RU"/>
              </w:rPr>
              <w:t xml:space="preserve">конкурсные </w:t>
            </w:r>
            <w:r w:rsidR="00984010" w:rsidRPr="00823B76">
              <w:rPr>
                <w:spacing w:val="0"/>
                <w:lang w:val="ru-RU"/>
              </w:rPr>
              <w:t>предложения</w:t>
            </w:r>
            <w:r w:rsidRPr="00823B76">
              <w:rPr>
                <w:spacing w:val="0"/>
                <w:lang w:val="ru-RU"/>
              </w:rPr>
              <w:t xml:space="preserve">; </w:t>
            </w:r>
          </w:p>
          <w:p w14:paraId="5819C777" w14:textId="77777777" w:rsidR="00ED0D94" w:rsidRPr="00823B76" w:rsidRDefault="00ED0D94" w:rsidP="00ED0D94">
            <w:pPr>
              <w:pStyle w:val="Sub-ClauseText"/>
              <w:spacing w:before="0" w:after="200"/>
              <w:ind w:left="1152" w:hanging="540"/>
              <w:rPr>
                <w:spacing w:val="0"/>
                <w:lang w:val="ru-RU"/>
              </w:rPr>
            </w:pPr>
            <w:r w:rsidRPr="00823B76">
              <w:rPr>
                <w:spacing w:val="0"/>
                <w:lang w:val="ru-RU"/>
              </w:rPr>
              <w:t>(</w:t>
            </w:r>
            <w:r w:rsidR="004E2EA1" w:rsidRPr="00823B76">
              <w:rPr>
                <w:spacing w:val="0"/>
                <w:lang w:val="ru-RU"/>
              </w:rPr>
              <w:t>d</w:t>
            </w:r>
            <w:r w:rsidRPr="00823B76">
              <w:rPr>
                <w:spacing w:val="0"/>
                <w:lang w:val="ru-RU"/>
              </w:rPr>
              <w:t>)</w:t>
            </w:r>
            <w:r w:rsidRPr="00823B76">
              <w:rPr>
                <w:spacing w:val="0"/>
                <w:lang w:val="ru-RU"/>
              </w:rPr>
              <w:tab/>
            </w:r>
            <w:r w:rsidR="00984010" w:rsidRPr="00823B76">
              <w:rPr>
                <w:spacing w:val="0"/>
                <w:lang w:val="ru-RU"/>
              </w:rPr>
              <w:t xml:space="preserve">наличие или отсутствие Залогового обеспечения </w:t>
            </w:r>
            <w:r w:rsidR="007502CC" w:rsidRPr="00823B76">
              <w:rPr>
                <w:spacing w:val="0"/>
                <w:lang w:val="ru-RU"/>
              </w:rPr>
              <w:t xml:space="preserve">конкурсного </w:t>
            </w:r>
            <w:r w:rsidR="00984010" w:rsidRPr="00823B76">
              <w:rPr>
                <w:spacing w:val="0"/>
                <w:lang w:val="ru-RU"/>
              </w:rPr>
              <w:t>предложения</w:t>
            </w:r>
            <w:r w:rsidR="00DF3E0F" w:rsidRPr="00823B76">
              <w:rPr>
                <w:spacing w:val="0"/>
                <w:lang w:val="ru-RU"/>
              </w:rPr>
              <w:t xml:space="preserve"> или Декларации, гарантирующей выполнение конкурсного предложения</w:t>
            </w:r>
            <w:r w:rsidR="00984010" w:rsidRPr="00823B76">
              <w:rPr>
                <w:spacing w:val="0"/>
                <w:lang w:val="ru-RU"/>
              </w:rPr>
              <w:t xml:space="preserve">, </w:t>
            </w:r>
            <w:r w:rsidR="00154297" w:rsidRPr="00823B76">
              <w:rPr>
                <w:spacing w:val="0"/>
                <w:lang w:val="ru-RU"/>
              </w:rPr>
              <w:t>которое</w:t>
            </w:r>
            <w:r w:rsidR="00B07F15" w:rsidRPr="00823B76">
              <w:rPr>
                <w:spacing w:val="0"/>
                <w:lang w:val="ru-RU"/>
              </w:rPr>
              <w:t xml:space="preserve"> из них</w:t>
            </w:r>
            <w:r w:rsidR="00154297" w:rsidRPr="00823B76">
              <w:rPr>
                <w:spacing w:val="0"/>
                <w:lang w:val="ru-RU"/>
              </w:rPr>
              <w:t xml:space="preserve"> требовалось</w:t>
            </w:r>
            <w:r w:rsidRPr="00823B76">
              <w:rPr>
                <w:spacing w:val="0"/>
                <w:lang w:val="ru-RU"/>
              </w:rPr>
              <w:t xml:space="preserve">. </w:t>
            </w:r>
          </w:p>
          <w:p w14:paraId="70060741" w14:textId="77777777" w:rsidR="00ED0D94" w:rsidRPr="00823B76" w:rsidRDefault="009D33D1" w:rsidP="006C3565">
            <w:pPr>
              <w:pStyle w:val="Sub-ClauseText"/>
              <w:numPr>
                <w:ilvl w:val="1"/>
                <w:numId w:val="33"/>
              </w:numPr>
              <w:spacing w:before="0" w:after="200"/>
              <w:rPr>
                <w:spacing w:val="0"/>
                <w:lang w:val="ru-RU"/>
              </w:rPr>
            </w:pPr>
            <w:r w:rsidRPr="00823B76">
              <w:rPr>
                <w:spacing w:val="0"/>
                <w:lang w:val="ru-RU"/>
              </w:rPr>
              <w:t xml:space="preserve">Представители Участников торгов, присутствовавшие на процедуре </w:t>
            </w:r>
            <w:r w:rsidR="0054368C" w:rsidRPr="00823B76">
              <w:rPr>
                <w:spacing w:val="0"/>
                <w:lang w:val="ru-RU"/>
              </w:rPr>
              <w:t>вс</w:t>
            </w:r>
            <w:r w:rsidRPr="00823B76">
              <w:rPr>
                <w:spacing w:val="0"/>
                <w:lang w:val="ru-RU"/>
              </w:rPr>
              <w:t>крытия</w:t>
            </w:r>
            <w:r w:rsidR="0054368C" w:rsidRPr="00823B76">
              <w:rPr>
                <w:spacing w:val="0"/>
                <w:lang w:val="ru-RU"/>
              </w:rPr>
              <w:t xml:space="preserve"> конкурсных</w:t>
            </w:r>
            <w:r w:rsidRPr="00823B76">
              <w:rPr>
                <w:spacing w:val="0"/>
                <w:lang w:val="ru-RU"/>
              </w:rPr>
              <w:t xml:space="preserve"> предложений, должны подписать протокол. </w:t>
            </w:r>
            <w:r w:rsidR="00984010" w:rsidRPr="00823B76">
              <w:rPr>
                <w:spacing w:val="0"/>
                <w:lang w:val="ru-RU"/>
              </w:rPr>
              <w:t>Отсутствие подписи Участника торгов на протоколе никак не влияет на его действительность и достоверность его содержания. Копии протокола должны быть направлены всем Участникам торгов</w:t>
            </w:r>
            <w:r w:rsidR="00ED0D94" w:rsidRPr="00823B76">
              <w:rPr>
                <w:spacing w:val="0"/>
                <w:lang w:val="ru-RU"/>
              </w:rPr>
              <w:t>.</w:t>
            </w:r>
          </w:p>
        </w:tc>
      </w:tr>
      <w:tr w:rsidR="00293D2E" w:rsidRPr="006606BF" w14:paraId="63339A44" w14:textId="77777777" w:rsidTr="00923342">
        <w:tc>
          <w:tcPr>
            <w:tcW w:w="2776" w:type="dxa"/>
          </w:tcPr>
          <w:p w14:paraId="71FBFBE9" w14:textId="77777777" w:rsidR="00293D2E" w:rsidRPr="00823B76" w:rsidRDefault="00293D2E" w:rsidP="00ED0D94">
            <w:pPr>
              <w:pStyle w:val="Sec1-Clauses"/>
              <w:spacing w:before="0" w:after="200"/>
              <w:rPr>
                <w:lang w:val="ru-RU"/>
              </w:rPr>
            </w:pPr>
          </w:p>
        </w:tc>
        <w:tc>
          <w:tcPr>
            <w:tcW w:w="6584" w:type="dxa"/>
            <w:gridSpan w:val="2"/>
          </w:tcPr>
          <w:p w14:paraId="6AFC1161" w14:textId="77777777" w:rsidR="00293D2E" w:rsidRPr="00823B76" w:rsidRDefault="00293D2E" w:rsidP="00293D2E">
            <w:pPr>
              <w:pStyle w:val="22"/>
              <w:tabs>
                <w:tab w:val="clear" w:pos="360"/>
              </w:tabs>
              <w:spacing w:before="0" w:after="200"/>
              <w:ind w:left="-17" w:firstLine="0"/>
              <w:rPr>
                <w:lang w:val="ru-RU"/>
              </w:rPr>
            </w:pPr>
            <w:bookmarkStart w:id="45" w:name="_Toc505659527"/>
            <w:bookmarkStart w:id="46" w:name="_Toc348000810"/>
            <w:bookmarkStart w:id="47" w:name="_Toc451286566"/>
            <w:bookmarkStart w:id="48" w:name="_Toc494463376"/>
            <w:r w:rsidRPr="00823B76">
              <w:rPr>
                <w:lang w:val="ru-RU"/>
              </w:rPr>
              <w:t xml:space="preserve">E. </w:t>
            </w:r>
            <w:bookmarkStart w:id="49" w:name="_Toc359587294"/>
            <w:r w:rsidR="001F5C06" w:rsidRPr="00823B76">
              <w:rPr>
                <w:lang w:val="ru-RU"/>
              </w:rPr>
              <w:t xml:space="preserve">Оценка и сравнение </w:t>
            </w:r>
            <w:r w:rsidR="005719BD" w:rsidRPr="00823B76">
              <w:rPr>
                <w:lang w:val="ru-RU"/>
              </w:rPr>
              <w:t xml:space="preserve">конкурсных </w:t>
            </w:r>
            <w:r w:rsidR="001F5C06" w:rsidRPr="00823B76">
              <w:rPr>
                <w:lang w:val="ru-RU"/>
              </w:rPr>
              <w:t>предложений</w:t>
            </w:r>
            <w:bookmarkEnd w:id="45"/>
            <w:bookmarkEnd w:id="46"/>
            <w:bookmarkEnd w:id="47"/>
            <w:bookmarkEnd w:id="48"/>
            <w:bookmarkEnd w:id="49"/>
          </w:p>
        </w:tc>
      </w:tr>
      <w:tr w:rsidR="00ED0D94" w:rsidRPr="004643E2" w14:paraId="10736A2B" w14:textId="77777777" w:rsidTr="00923342">
        <w:tc>
          <w:tcPr>
            <w:tcW w:w="2776" w:type="dxa"/>
          </w:tcPr>
          <w:p w14:paraId="4DB20F6C" w14:textId="77777777" w:rsidR="00ED0D94" w:rsidRPr="00823B76" w:rsidRDefault="00F05BFF" w:rsidP="002C65FC">
            <w:pPr>
              <w:pStyle w:val="Sec1-ClausesAfter10pt1"/>
              <w:rPr>
                <w:lang w:val="ru-RU"/>
              </w:rPr>
            </w:pPr>
            <w:r w:rsidRPr="00823B76">
              <w:rPr>
                <w:szCs w:val="24"/>
                <w:lang w:val="ru-RU"/>
              </w:rPr>
              <w:t>Конфиден-циальность</w:t>
            </w:r>
          </w:p>
        </w:tc>
        <w:tc>
          <w:tcPr>
            <w:tcW w:w="6584" w:type="dxa"/>
            <w:gridSpan w:val="2"/>
          </w:tcPr>
          <w:p w14:paraId="43069194" w14:textId="77777777" w:rsidR="00ED0D94" w:rsidRPr="00823B76" w:rsidRDefault="001F5C06" w:rsidP="006C3565">
            <w:pPr>
              <w:pStyle w:val="Sub-ClauseText"/>
              <w:numPr>
                <w:ilvl w:val="1"/>
                <w:numId w:val="34"/>
              </w:numPr>
              <w:spacing w:before="0" w:after="180"/>
              <w:rPr>
                <w:spacing w:val="0"/>
                <w:lang w:val="ru-RU"/>
              </w:rPr>
            </w:pPr>
            <w:r w:rsidRPr="00823B76">
              <w:rPr>
                <w:spacing w:val="0"/>
                <w:lang w:val="ru-RU"/>
              </w:rPr>
              <w:t xml:space="preserve">Информация об оценке </w:t>
            </w:r>
            <w:r w:rsidR="005719BD" w:rsidRPr="00823B76">
              <w:rPr>
                <w:spacing w:val="0"/>
                <w:lang w:val="ru-RU"/>
              </w:rPr>
              <w:t xml:space="preserve">конкурсных </w:t>
            </w:r>
            <w:r w:rsidRPr="00823B76">
              <w:rPr>
                <w:spacing w:val="0"/>
                <w:lang w:val="ru-RU"/>
              </w:rPr>
              <w:t>предложений и рекомендации по присуждению контракта не должны разглашаться участникам торгов или другим лицам, офици</w:t>
            </w:r>
            <w:r w:rsidR="00684B0A" w:rsidRPr="00823B76">
              <w:rPr>
                <w:spacing w:val="0"/>
                <w:lang w:val="ru-RU"/>
              </w:rPr>
              <w:t xml:space="preserve">ально не участвующим в процедуре </w:t>
            </w:r>
            <w:r w:rsidRPr="00823B76">
              <w:rPr>
                <w:spacing w:val="0"/>
                <w:lang w:val="ru-RU"/>
              </w:rPr>
              <w:t xml:space="preserve">торгов до тех пор, пока информация о </w:t>
            </w:r>
            <w:r w:rsidR="007B1BC3" w:rsidRPr="00823B76">
              <w:rPr>
                <w:spacing w:val="0"/>
                <w:lang w:val="ru-RU"/>
              </w:rPr>
              <w:t>намерении присудить</w:t>
            </w:r>
            <w:r w:rsidRPr="00823B76">
              <w:rPr>
                <w:spacing w:val="0"/>
                <w:lang w:val="ru-RU"/>
              </w:rPr>
              <w:t xml:space="preserve"> контракт не будет сообщена всем Участникам торгов в соответствии с ИУТ 40.</w:t>
            </w:r>
          </w:p>
          <w:p w14:paraId="6E0BB175" w14:textId="77777777" w:rsidR="00ED0D94" w:rsidRPr="00823B76" w:rsidRDefault="001F5C06" w:rsidP="006C3565">
            <w:pPr>
              <w:pStyle w:val="Sub-ClauseText"/>
              <w:numPr>
                <w:ilvl w:val="1"/>
                <w:numId w:val="34"/>
              </w:numPr>
              <w:spacing w:before="0" w:after="180"/>
              <w:rPr>
                <w:spacing w:val="0"/>
                <w:lang w:val="ru-RU"/>
              </w:rPr>
            </w:pPr>
            <w:r w:rsidRPr="00823B76">
              <w:rPr>
                <w:spacing w:val="0"/>
                <w:lang w:val="ru-RU"/>
              </w:rPr>
              <w:t xml:space="preserve">Любые попытки Участника торгов повлиять на решение Покупателя, касающееся оценки </w:t>
            </w:r>
            <w:r w:rsidR="00A76DC5" w:rsidRPr="00823B76">
              <w:rPr>
                <w:spacing w:val="0"/>
                <w:lang w:val="ru-RU"/>
              </w:rPr>
              <w:t xml:space="preserve">конкурсных </w:t>
            </w:r>
            <w:r w:rsidRPr="00823B76">
              <w:rPr>
                <w:spacing w:val="0"/>
                <w:lang w:val="ru-RU"/>
              </w:rPr>
              <w:t xml:space="preserve">предложений или присуждения контракта, могут привести к отклонению его </w:t>
            </w:r>
            <w:r w:rsidR="00A76DC5" w:rsidRPr="00823B76">
              <w:rPr>
                <w:spacing w:val="0"/>
                <w:lang w:val="ru-RU"/>
              </w:rPr>
              <w:t xml:space="preserve">конкурсного </w:t>
            </w:r>
            <w:r w:rsidRPr="00823B76">
              <w:rPr>
                <w:spacing w:val="0"/>
                <w:lang w:val="ru-RU"/>
              </w:rPr>
              <w:t>предложения</w:t>
            </w:r>
            <w:r w:rsidR="00ED0D94" w:rsidRPr="00823B76">
              <w:rPr>
                <w:spacing w:val="0"/>
                <w:lang w:val="ru-RU"/>
              </w:rPr>
              <w:t>.</w:t>
            </w:r>
          </w:p>
          <w:p w14:paraId="51A3B569" w14:textId="77777777" w:rsidR="00ED0D94" w:rsidRPr="00823B76" w:rsidRDefault="001F5C06" w:rsidP="009E4BC4">
            <w:pPr>
              <w:pStyle w:val="Sub-ClauseText"/>
              <w:numPr>
                <w:ilvl w:val="1"/>
                <w:numId w:val="34"/>
              </w:numPr>
              <w:spacing w:before="0" w:after="180"/>
              <w:rPr>
                <w:spacing w:val="0"/>
                <w:lang w:val="ru-RU"/>
              </w:rPr>
            </w:pPr>
            <w:r w:rsidRPr="00823B76">
              <w:rPr>
                <w:spacing w:val="0"/>
                <w:lang w:val="ru-RU"/>
              </w:rPr>
              <w:t xml:space="preserve">Несмотря на ИУТ 26.2, с момента </w:t>
            </w:r>
            <w:r w:rsidR="00A36D52" w:rsidRPr="00823B76">
              <w:rPr>
                <w:spacing w:val="0"/>
                <w:lang w:val="ru-RU"/>
              </w:rPr>
              <w:t>вс</w:t>
            </w:r>
            <w:r w:rsidRPr="00823B76">
              <w:rPr>
                <w:spacing w:val="0"/>
                <w:lang w:val="ru-RU"/>
              </w:rPr>
              <w:t>крытия</w:t>
            </w:r>
            <w:r w:rsidR="00A36D52" w:rsidRPr="00823B76">
              <w:rPr>
                <w:spacing w:val="0"/>
                <w:lang w:val="ru-RU"/>
              </w:rPr>
              <w:t xml:space="preserve"> конкурсных</w:t>
            </w:r>
            <w:r w:rsidRPr="00823B76">
              <w:rPr>
                <w:spacing w:val="0"/>
                <w:lang w:val="ru-RU"/>
              </w:rPr>
              <w:t xml:space="preserve"> предложений до Присуждения контракта любые контакты Участника торгов с Покупателем по вопросам, касающимся </w:t>
            </w:r>
            <w:r w:rsidR="009E4BC4" w:rsidRPr="00823B76">
              <w:rPr>
                <w:spacing w:val="0"/>
                <w:lang w:val="ru-RU"/>
              </w:rPr>
              <w:t>процедуры</w:t>
            </w:r>
            <w:r w:rsidRPr="00823B76">
              <w:rPr>
                <w:spacing w:val="0"/>
                <w:lang w:val="ru-RU"/>
              </w:rPr>
              <w:t xml:space="preserve"> торгов, осуществляются в письменном виде.</w:t>
            </w:r>
          </w:p>
        </w:tc>
      </w:tr>
      <w:tr w:rsidR="00ED0D94" w:rsidRPr="004643E2" w14:paraId="4D8F8201" w14:textId="77777777" w:rsidTr="00923342">
        <w:tc>
          <w:tcPr>
            <w:tcW w:w="2776" w:type="dxa"/>
          </w:tcPr>
          <w:p w14:paraId="36BCB21D" w14:textId="77777777" w:rsidR="00ED0D94" w:rsidRPr="00823B76" w:rsidRDefault="000F2F77" w:rsidP="002C65FC">
            <w:pPr>
              <w:pStyle w:val="Sec1-ClausesAfter10pt1"/>
              <w:rPr>
                <w:lang w:val="ru-RU"/>
              </w:rPr>
            </w:pPr>
            <w:r w:rsidRPr="00823B76">
              <w:rPr>
                <w:szCs w:val="24"/>
                <w:lang w:val="ru-RU"/>
              </w:rPr>
              <w:t xml:space="preserve">Уточнение </w:t>
            </w:r>
            <w:r w:rsidR="00E23038" w:rsidRPr="00823B76">
              <w:rPr>
                <w:szCs w:val="24"/>
                <w:lang w:val="ru-RU"/>
              </w:rPr>
              <w:t xml:space="preserve">конкурсных </w:t>
            </w:r>
            <w:r w:rsidRPr="00823B76">
              <w:rPr>
                <w:szCs w:val="24"/>
                <w:lang w:val="ru-RU"/>
              </w:rPr>
              <w:t>предложений</w:t>
            </w:r>
          </w:p>
          <w:p w14:paraId="0009C8BF" w14:textId="77777777" w:rsidR="00ED0D94" w:rsidRPr="00823B76" w:rsidRDefault="00ED0D94" w:rsidP="00ED0D94">
            <w:pPr>
              <w:pStyle w:val="Sec1-Clauses"/>
              <w:spacing w:before="0" w:after="200"/>
              <w:rPr>
                <w:lang w:val="ru-RU"/>
              </w:rPr>
            </w:pPr>
          </w:p>
        </w:tc>
        <w:tc>
          <w:tcPr>
            <w:tcW w:w="6584" w:type="dxa"/>
            <w:gridSpan w:val="2"/>
          </w:tcPr>
          <w:p w14:paraId="1267026F" w14:textId="77777777" w:rsidR="00ED0D94" w:rsidRPr="00823B76" w:rsidRDefault="000F2F77" w:rsidP="006C3565">
            <w:pPr>
              <w:pStyle w:val="Sub-ClauseText"/>
              <w:numPr>
                <w:ilvl w:val="1"/>
                <w:numId w:val="35"/>
              </w:numPr>
              <w:spacing w:before="0" w:after="180"/>
              <w:rPr>
                <w:spacing w:val="0"/>
                <w:lang w:val="ru-RU"/>
              </w:rPr>
            </w:pPr>
            <w:r w:rsidRPr="00823B76">
              <w:rPr>
                <w:spacing w:val="0"/>
                <w:lang w:val="ru-RU"/>
              </w:rPr>
              <w:t xml:space="preserve">Чтобы лучше изучить, оценить и сравнить </w:t>
            </w:r>
            <w:r w:rsidR="004B7017" w:rsidRPr="00823B76">
              <w:rPr>
                <w:spacing w:val="0"/>
                <w:lang w:val="ru-RU"/>
              </w:rPr>
              <w:t xml:space="preserve">конкурсные </w:t>
            </w:r>
            <w:r w:rsidRPr="00823B76">
              <w:rPr>
                <w:spacing w:val="0"/>
                <w:lang w:val="ru-RU"/>
              </w:rPr>
              <w:t xml:space="preserve">предложения и квалификацию Участников торгов, Покупатель по своему усмотрению может попросить любого Участника торгов уточнить свое </w:t>
            </w:r>
            <w:r w:rsidR="00B14AE0" w:rsidRPr="00823B76">
              <w:rPr>
                <w:spacing w:val="0"/>
                <w:lang w:val="ru-RU"/>
              </w:rPr>
              <w:t xml:space="preserve">конкурсное </w:t>
            </w:r>
            <w:r w:rsidRPr="00823B76">
              <w:rPr>
                <w:spacing w:val="0"/>
                <w:lang w:val="ru-RU"/>
              </w:rPr>
              <w:t xml:space="preserve">предложение. Уточнения Участников торгов, касающиеся их </w:t>
            </w:r>
            <w:r w:rsidR="00303F99" w:rsidRPr="00823B76">
              <w:rPr>
                <w:spacing w:val="0"/>
                <w:lang w:val="ru-RU"/>
              </w:rPr>
              <w:t xml:space="preserve">конкурсных </w:t>
            </w:r>
            <w:r w:rsidRPr="00823B76">
              <w:rPr>
                <w:spacing w:val="0"/>
                <w:lang w:val="ru-RU"/>
              </w:rPr>
              <w:t>предложений, рассматриваются только в том случае, если они были поданы по просьбе Покупателя. Запрос Покупателя и ответ должны быть в письменном виде. При этом не предлагается и не допускается вносить какие-либо изменения, в том числе добровольно увеличивать или уменьшать цены, изменять существенные условия</w:t>
            </w:r>
            <w:r w:rsidR="00E70B44" w:rsidRPr="00823B76">
              <w:rPr>
                <w:spacing w:val="0"/>
                <w:lang w:val="ru-RU"/>
              </w:rPr>
              <w:t xml:space="preserve"> конкурсного</w:t>
            </w:r>
            <w:r w:rsidRPr="00823B76">
              <w:rPr>
                <w:spacing w:val="0"/>
                <w:lang w:val="ru-RU"/>
              </w:rPr>
              <w:t xml:space="preserve"> предложения, допускается подтверждение исправления арифметических ошибок, обнаруженных Покупателем в ходе оценки </w:t>
            </w:r>
            <w:r w:rsidR="000A7A72" w:rsidRPr="00823B76">
              <w:rPr>
                <w:spacing w:val="0"/>
                <w:lang w:val="ru-RU"/>
              </w:rPr>
              <w:t xml:space="preserve">конкурсных </w:t>
            </w:r>
            <w:r w:rsidRPr="00823B76">
              <w:rPr>
                <w:spacing w:val="0"/>
                <w:lang w:val="ru-RU"/>
              </w:rPr>
              <w:t>предложений, в соответствии с ИУТ 31</w:t>
            </w:r>
            <w:r w:rsidR="00ED0D94" w:rsidRPr="00823B76">
              <w:rPr>
                <w:spacing w:val="0"/>
                <w:lang w:val="ru-RU"/>
              </w:rPr>
              <w:t>.</w:t>
            </w:r>
          </w:p>
          <w:p w14:paraId="14D514E6" w14:textId="77777777" w:rsidR="00ED0D94" w:rsidRPr="00823B76" w:rsidRDefault="000F2F77" w:rsidP="006C3565">
            <w:pPr>
              <w:pStyle w:val="Sub-ClauseText"/>
              <w:numPr>
                <w:ilvl w:val="1"/>
                <w:numId w:val="35"/>
              </w:numPr>
              <w:spacing w:before="0" w:after="180"/>
              <w:rPr>
                <w:spacing w:val="0"/>
                <w:lang w:val="ru-RU"/>
              </w:rPr>
            </w:pPr>
            <w:r w:rsidRPr="00823B76">
              <w:rPr>
                <w:spacing w:val="0"/>
                <w:lang w:val="ru-RU"/>
              </w:rPr>
              <w:t xml:space="preserve">Если Участник торгов не предоставит уточнение своего </w:t>
            </w:r>
            <w:r w:rsidR="000A7A72" w:rsidRPr="00823B76">
              <w:rPr>
                <w:spacing w:val="0"/>
                <w:lang w:val="ru-RU"/>
              </w:rPr>
              <w:t xml:space="preserve">конкурсного </w:t>
            </w:r>
            <w:r w:rsidRPr="00823B76">
              <w:rPr>
                <w:spacing w:val="0"/>
                <w:lang w:val="ru-RU"/>
              </w:rPr>
              <w:t xml:space="preserve">предложения до дня и часа, указанного в запросе Покупателя, его </w:t>
            </w:r>
            <w:r w:rsidR="00702BDD" w:rsidRPr="00823B76">
              <w:rPr>
                <w:spacing w:val="0"/>
                <w:lang w:val="ru-RU"/>
              </w:rPr>
              <w:t xml:space="preserve">конкурсное </w:t>
            </w:r>
            <w:r w:rsidRPr="00823B76">
              <w:rPr>
                <w:spacing w:val="0"/>
                <w:lang w:val="ru-RU"/>
              </w:rPr>
              <w:t>предложение может быть отклонено</w:t>
            </w:r>
            <w:r w:rsidR="00ED0D94" w:rsidRPr="00823B76">
              <w:rPr>
                <w:spacing w:val="0"/>
                <w:lang w:val="ru-RU"/>
              </w:rPr>
              <w:t>.</w:t>
            </w:r>
          </w:p>
        </w:tc>
      </w:tr>
      <w:tr w:rsidR="00ED0D94" w:rsidRPr="004643E2" w14:paraId="15200F80" w14:textId="77777777" w:rsidTr="00923342">
        <w:tc>
          <w:tcPr>
            <w:tcW w:w="2776" w:type="dxa"/>
          </w:tcPr>
          <w:p w14:paraId="157B4ED4" w14:textId="77777777" w:rsidR="00ED0D94" w:rsidRPr="00823B76" w:rsidRDefault="00B64075" w:rsidP="002C65FC">
            <w:pPr>
              <w:pStyle w:val="Sec1-ClausesAfter10pt1"/>
              <w:rPr>
                <w:rFonts w:ascii="Times New Roman Bold" w:hAnsi="Times New Roman Bold"/>
                <w:sz w:val="36"/>
                <w:lang w:val="ru-RU"/>
              </w:rPr>
            </w:pPr>
            <w:bookmarkStart w:id="50" w:name="_Toc100032320"/>
            <w:bookmarkStart w:id="51" w:name="_Toc320179003"/>
            <w:bookmarkStart w:id="52" w:name="_Toc348000813"/>
            <w:bookmarkStart w:id="53" w:name="_Toc494463379"/>
            <w:r w:rsidRPr="00823B76">
              <w:rPr>
                <w:szCs w:val="24"/>
                <w:lang w:val="ru-RU"/>
              </w:rPr>
              <w:t>Отклонения, ограничения и опущения</w:t>
            </w:r>
            <w:bookmarkEnd w:id="50"/>
            <w:bookmarkEnd w:id="51"/>
            <w:bookmarkEnd w:id="52"/>
            <w:bookmarkEnd w:id="53"/>
          </w:p>
          <w:p w14:paraId="368BE2F3" w14:textId="77777777" w:rsidR="00ED0D94" w:rsidRPr="00823B76" w:rsidRDefault="00ED0D94" w:rsidP="00ED0D94">
            <w:pPr>
              <w:pStyle w:val="Sec1-Clauses"/>
              <w:spacing w:after="200"/>
              <w:rPr>
                <w:lang w:val="ru-RU"/>
              </w:rPr>
            </w:pPr>
          </w:p>
        </w:tc>
        <w:tc>
          <w:tcPr>
            <w:tcW w:w="6584" w:type="dxa"/>
            <w:gridSpan w:val="2"/>
          </w:tcPr>
          <w:p w14:paraId="2F8E4624" w14:textId="77777777" w:rsidR="00B64075" w:rsidRPr="00823B76" w:rsidRDefault="00B64075" w:rsidP="00873551">
            <w:pPr>
              <w:pStyle w:val="Sub-ClauseText"/>
              <w:numPr>
                <w:ilvl w:val="1"/>
                <w:numId w:val="72"/>
              </w:numPr>
              <w:spacing w:before="0" w:after="180"/>
              <w:rPr>
                <w:lang w:val="ru-RU"/>
              </w:rPr>
            </w:pPr>
            <w:r w:rsidRPr="00823B76">
              <w:rPr>
                <w:spacing w:val="0"/>
                <w:lang w:val="ru-RU"/>
              </w:rPr>
              <w:t xml:space="preserve">При оценке </w:t>
            </w:r>
            <w:r w:rsidR="00702BDD" w:rsidRPr="00823B76">
              <w:rPr>
                <w:spacing w:val="0"/>
                <w:lang w:val="ru-RU"/>
              </w:rPr>
              <w:t xml:space="preserve">конкурсных </w:t>
            </w:r>
            <w:r w:rsidRPr="00823B76">
              <w:rPr>
                <w:spacing w:val="0"/>
                <w:lang w:val="ru-RU"/>
              </w:rPr>
              <w:t>предложений указанные термины используются в нижеприведенных значениях:</w:t>
            </w:r>
          </w:p>
          <w:p w14:paraId="00259FF5" w14:textId="77777777" w:rsidR="00B64075" w:rsidRPr="00823B76" w:rsidRDefault="00B64075" w:rsidP="00873551">
            <w:pPr>
              <w:pStyle w:val="P3Header1-Clauses"/>
              <w:numPr>
                <w:ilvl w:val="0"/>
                <w:numId w:val="69"/>
              </w:numPr>
              <w:tabs>
                <w:tab w:val="left" w:pos="972"/>
              </w:tabs>
              <w:spacing w:before="0" w:after="200"/>
              <w:jc w:val="both"/>
              <w:rPr>
                <w:lang w:val="ru-RU"/>
              </w:rPr>
            </w:pPr>
            <w:r w:rsidRPr="00823B76">
              <w:rPr>
                <w:lang w:val="ru-RU"/>
              </w:rPr>
              <w:t xml:space="preserve">Отклонение – это несоответствие требованиям, изложенным в Документации для торгов; </w:t>
            </w:r>
          </w:p>
          <w:p w14:paraId="3E763B6B" w14:textId="77777777" w:rsidR="00B64075" w:rsidRPr="00823B76" w:rsidRDefault="00B64075" w:rsidP="00873551">
            <w:pPr>
              <w:pStyle w:val="P3Header1-Clauses"/>
              <w:numPr>
                <w:ilvl w:val="0"/>
                <w:numId w:val="69"/>
              </w:numPr>
              <w:tabs>
                <w:tab w:val="left" w:pos="972"/>
              </w:tabs>
              <w:spacing w:before="0" w:after="200"/>
              <w:jc w:val="both"/>
              <w:rPr>
                <w:lang w:val="ru-RU"/>
              </w:rPr>
            </w:pPr>
            <w:r w:rsidRPr="00823B76">
              <w:rPr>
                <w:lang w:val="ru-RU"/>
              </w:rPr>
              <w:t>Ограничение – это установление ограничивающих условий или неполное принятие требований, изложенных в Документации для торгов;</w:t>
            </w:r>
          </w:p>
          <w:p w14:paraId="58D2414D" w14:textId="77777777" w:rsidR="00ED0D94" w:rsidRPr="00823B76" w:rsidRDefault="00B64075" w:rsidP="00873551">
            <w:pPr>
              <w:pStyle w:val="P3Header1-Clauses"/>
              <w:numPr>
                <w:ilvl w:val="0"/>
                <w:numId w:val="69"/>
              </w:numPr>
              <w:tabs>
                <w:tab w:val="left" w:pos="972"/>
              </w:tabs>
              <w:spacing w:before="0" w:after="200"/>
              <w:jc w:val="both"/>
              <w:rPr>
                <w:lang w:val="ru-RU"/>
              </w:rPr>
            </w:pPr>
            <w:r w:rsidRPr="00823B76">
              <w:rPr>
                <w:lang w:val="ru-RU"/>
              </w:rPr>
              <w:t>Опущение – это полное или частичное непредоставление информации или документов, указанных в Документации для торгов.</w:t>
            </w:r>
          </w:p>
        </w:tc>
      </w:tr>
      <w:tr w:rsidR="00ED0D94" w:rsidRPr="004643E2" w14:paraId="1659355B" w14:textId="77777777" w:rsidTr="00923342">
        <w:tc>
          <w:tcPr>
            <w:tcW w:w="2776" w:type="dxa"/>
          </w:tcPr>
          <w:p w14:paraId="09FF63E4" w14:textId="77777777" w:rsidR="00ED0D94" w:rsidRPr="00823B76" w:rsidRDefault="002F7ACE" w:rsidP="002C65FC">
            <w:pPr>
              <w:pStyle w:val="Sec1-ClausesAfter10pt1"/>
              <w:rPr>
                <w:lang w:val="ru-RU"/>
              </w:rPr>
            </w:pPr>
            <w:r w:rsidRPr="00823B76">
              <w:rPr>
                <w:szCs w:val="24"/>
                <w:lang w:val="ru-RU"/>
              </w:rPr>
              <w:t>Определение соответствия</w:t>
            </w:r>
          </w:p>
        </w:tc>
        <w:tc>
          <w:tcPr>
            <w:tcW w:w="6584" w:type="dxa"/>
            <w:gridSpan w:val="2"/>
          </w:tcPr>
          <w:p w14:paraId="25A7D2C2" w14:textId="77777777" w:rsidR="00B64075" w:rsidRPr="00823B76" w:rsidRDefault="00B64075" w:rsidP="00B64075">
            <w:pPr>
              <w:pStyle w:val="Sub-ClauseText"/>
              <w:numPr>
                <w:ilvl w:val="1"/>
                <w:numId w:val="36"/>
              </w:numPr>
              <w:spacing w:before="0" w:after="180"/>
              <w:rPr>
                <w:spacing w:val="0"/>
                <w:lang w:val="ru-RU"/>
              </w:rPr>
            </w:pPr>
            <w:r w:rsidRPr="00823B76">
              <w:rPr>
                <w:spacing w:val="0"/>
                <w:lang w:val="ru-RU"/>
              </w:rPr>
              <w:t xml:space="preserve">Покупатель определяет соответствие </w:t>
            </w:r>
            <w:r w:rsidR="004D3991" w:rsidRPr="00823B76">
              <w:rPr>
                <w:spacing w:val="0"/>
                <w:lang w:val="ru-RU"/>
              </w:rPr>
              <w:t xml:space="preserve">конкурсного </w:t>
            </w:r>
            <w:r w:rsidRPr="00823B76">
              <w:rPr>
                <w:spacing w:val="0"/>
                <w:lang w:val="ru-RU"/>
              </w:rPr>
              <w:t xml:space="preserve">предложения на основании содержания самого </w:t>
            </w:r>
            <w:r w:rsidR="004D3991" w:rsidRPr="00823B76">
              <w:rPr>
                <w:spacing w:val="0"/>
                <w:lang w:val="ru-RU"/>
              </w:rPr>
              <w:t xml:space="preserve">конкурсного </w:t>
            </w:r>
            <w:r w:rsidRPr="00823B76">
              <w:rPr>
                <w:spacing w:val="0"/>
                <w:lang w:val="ru-RU"/>
              </w:rPr>
              <w:t>предложения, как указано в ИУТ</w:t>
            </w:r>
            <w:r w:rsidR="00F456CD" w:rsidRPr="00823B76">
              <w:rPr>
                <w:spacing w:val="0"/>
                <w:lang w:val="ru-RU"/>
              </w:rPr>
              <w:t xml:space="preserve"> </w:t>
            </w:r>
            <w:r w:rsidRPr="00823B76">
              <w:rPr>
                <w:lang w:val="ru-RU"/>
              </w:rPr>
              <w:t>11.</w:t>
            </w:r>
          </w:p>
          <w:p w14:paraId="324D2768" w14:textId="77777777" w:rsidR="00B64075" w:rsidRPr="00823B76" w:rsidRDefault="000B7DEA" w:rsidP="00B64075">
            <w:pPr>
              <w:pStyle w:val="Sub-ClauseText"/>
              <w:numPr>
                <w:ilvl w:val="1"/>
                <w:numId w:val="36"/>
              </w:numPr>
              <w:spacing w:before="0" w:after="180"/>
              <w:rPr>
                <w:spacing w:val="0"/>
                <w:lang w:val="ru-RU"/>
              </w:rPr>
            </w:pPr>
            <w:r w:rsidRPr="00823B76">
              <w:rPr>
                <w:spacing w:val="0"/>
                <w:lang w:val="ru-RU"/>
              </w:rPr>
              <w:t>Конкурсное п</w:t>
            </w:r>
            <w:r w:rsidR="00B64075" w:rsidRPr="00823B76">
              <w:rPr>
                <w:spacing w:val="0"/>
                <w:lang w:val="ru-RU"/>
              </w:rPr>
              <w:t xml:space="preserve">редложение, в основном </w:t>
            </w:r>
            <w:r w:rsidR="003B3153" w:rsidRPr="00823B76">
              <w:rPr>
                <w:spacing w:val="0"/>
                <w:lang w:val="ru-RU"/>
              </w:rPr>
              <w:t>отвечающее</w:t>
            </w:r>
            <w:r w:rsidR="00B64075" w:rsidRPr="00823B76">
              <w:rPr>
                <w:spacing w:val="0"/>
                <w:lang w:val="ru-RU"/>
              </w:rPr>
              <w:t xml:space="preserve"> требованиям, это </w:t>
            </w:r>
            <w:r w:rsidRPr="00823B76">
              <w:rPr>
                <w:spacing w:val="0"/>
                <w:lang w:val="ru-RU"/>
              </w:rPr>
              <w:t xml:space="preserve">конкурсное </w:t>
            </w:r>
            <w:r w:rsidR="00B64075" w:rsidRPr="00823B76">
              <w:rPr>
                <w:spacing w:val="0"/>
                <w:lang w:val="ru-RU"/>
              </w:rPr>
              <w:t>предложение, соответствующее требованиям Документации для торгов без существенных отклонений, ограничений и опущений. Существенным считается отклонение, ограничение или опущение, которое</w:t>
            </w:r>
          </w:p>
          <w:p w14:paraId="54ED8CD5" w14:textId="77777777" w:rsidR="00B64075" w:rsidRPr="00823B76" w:rsidRDefault="00B64075" w:rsidP="00B64075">
            <w:pPr>
              <w:pStyle w:val="3"/>
              <w:numPr>
                <w:ilvl w:val="2"/>
                <w:numId w:val="45"/>
              </w:numPr>
              <w:spacing w:after="180"/>
              <w:rPr>
                <w:lang w:val="ru-RU"/>
              </w:rPr>
            </w:pPr>
            <w:r w:rsidRPr="00823B76">
              <w:rPr>
                <w:lang w:val="ru-RU"/>
              </w:rPr>
              <w:t>если будет принято,</w:t>
            </w:r>
          </w:p>
          <w:p w14:paraId="3840AF3B" w14:textId="77777777" w:rsidR="00B64075" w:rsidRPr="00823B76" w:rsidRDefault="00B64075" w:rsidP="00B64075">
            <w:pPr>
              <w:pStyle w:val="3"/>
              <w:numPr>
                <w:ilvl w:val="3"/>
                <w:numId w:val="45"/>
              </w:numPr>
              <w:spacing w:after="180"/>
              <w:rPr>
                <w:lang w:val="ru-RU"/>
              </w:rPr>
            </w:pPr>
            <w:r w:rsidRPr="00823B76">
              <w:rPr>
                <w:lang w:val="ru-RU"/>
              </w:rPr>
              <w:t>существенным образом повлияет на ассортимент, качество или характеристики Товаров и Сопутствующих услуг, оговоренных в Контракте;</w:t>
            </w:r>
          </w:p>
          <w:p w14:paraId="248F3AD5" w14:textId="77777777" w:rsidR="00B64075" w:rsidRPr="00823B76" w:rsidRDefault="00B64075" w:rsidP="00B64075">
            <w:pPr>
              <w:pStyle w:val="3"/>
              <w:numPr>
                <w:ilvl w:val="3"/>
                <w:numId w:val="45"/>
              </w:numPr>
              <w:spacing w:after="180"/>
              <w:rPr>
                <w:lang w:val="ru-RU"/>
              </w:rPr>
            </w:pPr>
            <w:r w:rsidRPr="00823B76">
              <w:rPr>
                <w:lang w:val="ru-RU"/>
              </w:rPr>
              <w:t>существенным образом вопреки требованиям Документации для торгов ограничит права Покупателя или обязательства Участника торгов по контракту;</w:t>
            </w:r>
          </w:p>
          <w:p w14:paraId="25D0D366" w14:textId="77777777" w:rsidR="00B64075" w:rsidRPr="00823B76" w:rsidRDefault="00B64075" w:rsidP="00B64075">
            <w:pPr>
              <w:pStyle w:val="3"/>
              <w:numPr>
                <w:ilvl w:val="2"/>
                <w:numId w:val="45"/>
              </w:numPr>
              <w:spacing w:after="180"/>
              <w:rPr>
                <w:lang w:val="ru-RU"/>
              </w:rPr>
            </w:pPr>
            <w:r w:rsidRPr="00823B76">
              <w:rPr>
                <w:lang w:val="ru-RU"/>
              </w:rPr>
              <w:t xml:space="preserve">если будет исправлено, несправедливым образом повлияет на конкурентное положение других участников торгов, подавших </w:t>
            </w:r>
            <w:r w:rsidR="000B7DEA" w:rsidRPr="00823B76">
              <w:rPr>
                <w:lang w:val="ru-RU"/>
              </w:rPr>
              <w:t xml:space="preserve">конкурсные </w:t>
            </w:r>
            <w:r w:rsidRPr="00823B76">
              <w:rPr>
                <w:lang w:val="ru-RU"/>
              </w:rPr>
              <w:t xml:space="preserve">предложения, в основном </w:t>
            </w:r>
            <w:r w:rsidR="00B0651E" w:rsidRPr="00823B76">
              <w:rPr>
                <w:lang w:val="ru-RU"/>
              </w:rPr>
              <w:t>отвечающие</w:t>
            </w:r>
            <w:r w:rsidRPr="00823B76">
              <w:rPr>
                <w:lang w:val="ru-RU"/>
              </w:rPr>
              <w:t xml:space="preserve"> требованиям.</w:t>
            </w:r>
          </w:p>
          <w:p w14:paraId="574AB79C" w14:textId="77777777" w:rsidR="00ED0D94" w:rsidRPr="00823B76" w:rsidRDefault="00B64075" w:rsidP="00B64075">
            <w:pPr>
              <w:pStyle w:val="Sub-ClauseText"/>
              <w:numPr>
                <w:ilvl w:val="1"/>
                <w:numId w:val="36"/>
              </w:numPr>
              <w:spacing w:before="0" w:after="180"/>
              <w:rPr>
                <w:spacing w:val="0"/>
                <w:lang w:val="ru-RU"/>
              </w:rPr>
            </w:pPr>
            <w:r w:rsidRPr="00823B76">
              <w:rPr>
                <w:lang w:val="ru-RU"/>
              </w:rPr>
              <w:t xml:space="preserve">Покупатель должен изучить технические аспекты </w:t>
            </w:r>
            <w:r w:rsidR="000B7DEA" w:rsidRPr="00823B76">
              <w:rPr>
                <w:lang w:val="ru-RU"/>
              </w:rPr>
              <w:t xml:space="preserve">конкурсного </w:t>
            </w:r>
            <w:r w:rsidRPr="00823B76">
              <w:rPr>
                <w:lang w:val="ru-RU"/>
              </w:rPr>
              <w:t>предложения, поданного в соответствии с ИУТ 16 и ИУТ 17, в частности подтвердить, что все требования раздела VII «Техническое задание» выполнены без существенных отклонений, ограничений или опущений.</w:t>
            </w:r>
          </w:p>
          <w:p w14:paraId="6872C76B" w14:textId="77777777" w:rsidR="00ED0D94" w:rsidRPr="00823B76" w:rsidRDefault="00B64075" w:rsidP="006C3565">
            <w:pPr>
              <w:pStyle w:val="Sub-ClauseText"/>
              <w:numPr>
                <w:ilvl w:val="1"/>
                <w:numId w:val="36"/>
              </w:numPr>
              <w:spacing w:before="0" w:after="180"/>
              <w:rPr>
                <w:spacing w:val="0"/>
                <w:lang w:val="ru-RU"/>
              </w:rPr>
            </w:pPr>
            <w:r w:rsidRPr="00823B76">
              <w:rPr>
                <w:spacing w:val="0"/>
                <w:lang w:val="ru-RU"/>
              </w:rPr>
              <w:t xml:space="preserve">Если </w:t>
            </w:r>
            <w:r w:rsidR="00F2003F" w:rsidRPr="00823B76">
              <w:rPr>
                <w:spacing w:val="0"/>
                <w:lang w:val="ru-RU"/>
              </w:rPr>
              <w:t xml:space="preserve">конкурсное </w:t>
            </w:r>
            <w:r w:rsidRPr="00823B76">
              <w:rPr>
                <w:spacing w:val="0"/>
                <w:lang w:val="ru-RU"/>
              </w:rPr>
              <w:t xml:space="preserve">предложение в основном не отвечает требованиям Документации для торгов, оно должно быть отклонено Покупателем, при этом впоследствии его нельзя привести в соответствие путем устранения </w:t>
            </w:r>
            <w:r w:rsidRPr="00823B76">
              <w:rPr>
                <w:lang w:val="ru-RU"/>
              </w:rPr>
              <w:t>существенных отклонений, ограничений или опущений</w:t>
            </w:r>
            <w:r w:rsidR="00ED0D94" w:rsidRPr="00823B76">
              <w:rPr>
                <w:spacing w:val="0"/>
                <w:lang w:val="ru-RU"/>
              </w:rPr>
              <w:t>.</w:t>
            </w:r>
          </w:p>
        </w:tc>
      </w:tr>
      <w:tr w:rsidR="00ED0D94" w:rsidRPr="004643E2" w14:paraId="1A3600FF" w14:textId="77777777" w:rsidTr="00923342">
        <w:tc>
          <w:tcPr>
            <w:tcW w:w="2776" w:type="dxa"/>
          </w:tcPr>
          <w:p w14:paraId="7760A398" w14:textId="77777777" w:rsidR="00ED0D94" w:rsidRPr="00823B76" w:rsidRDefault="00151F14" w:rsidP="002C65FC">
            <w:pPr>
              <w:pStyle w:val="Sec1-ClausesAfter10pt1"/>
              <w:rPr>
                <w:lang w:val="ru-RU"/>
              </w:rPr>
            </w:pPr>
            <w:r w:rsidRPr="00823B76">
              <w:rPr>
                <w:spacing w:val="-4"/>
                <w:szCs w:val="24"/>
                <w:lang w:val="ru-RU"/>
              </w:rPr>
              <w:t>Несоответ</w:t>
            </w:r>
            <w:r w:rsidRPr="00823B76">
              <w:rPr>
                <w:spacing w:val="-4"/>
                <w:szCs w:val="24"/>
                <w:lang w:val="ru-RU"/>
              </w:rPr>
              <w:softHyphen/>
              <w:t>ствия, ошибки и опущения</w:t>
            </w:r>
            <w:bookmarkStart w:id="54" w:name="_Hlt438533232"/>
            <w:bookmarkEnd w:id="54"/>
          </w:p>
        </w:tc>
        <w:tc>
          <w:tcPr>
            <w:tcW w:w="6584" w:type="dxa"/>
            <w:gridSpan w:val="2"/>
          </w:tcPr>
          <w:p w14:paraId="5170FF9F" w14:textId="77777777" w:rsidR="00151F14" w:rsidRPr="00823B76" w:rsidRDefault="00151F14" w:rsidP="00151F14">
            <w:pPr>
              <w:pStyle w:val="Sub-ClauseText"/>
              <w:numPr>
                <w:ilvl w:val="1"/>
                <w:numId w:val="37"/>
              </w:numPr>
              <w:spacing w:before="0" w:after="200"/>
              <w:rPr>
                <w:spacing w:val="0"/>
                <w:lang w:val="ru-RU"/>
              </w:rPr>
            </w:pPr>
            <w:r w:rsidRPr="00823B76">
              <w:rPr>
                <w:spacing w:val="0"/>
                <w:lang w:val="ru-RU"/>
              </w:rPr>
              <w:t xml:space="preserve">Если </w:t>
            </w:r>
            <w:r w:rsidR="0074324A" w:rsidRPr="00823B76">
              <w:rPr>
                <w:spacing w:val="0"/>
                <w:lang w:val="ru-RU"/>
              </w:rPr>
              <w:t xml:space="preserve">конкурсное </w:t>
            </w:r>
            <w:r w:rsidRPr="00823B76">
              <w:rPr>
                <w:spacing w:val="0"/>
                <w:lang w:val="ru-RU"/>
              </w:rPr>
              <w:t xml:space="preserve">предложение в основном соответствует требованиям, Покупатель может не принимать во внимание некоторые несоответствия. </w:t>
            </w:r>
          </w:p>
          <w:p w14:paraId="770B44E9" w14:textId="77777777" w:rsidR="00151F14" w:rsidRPr="00823B76" w:rsidRDefault="00151F14" w:rsidP="00151F14">
            <w:pPr>
              <w:pStyle w:val="Sub-ClauseText"/>
              <w:numPr>
                <w:ilvl w:val="1"/>
                <w:numId w:val="37"/>
              </w:numPr>
              <w:spacing w:before="0" w:after="200"/>
              <w:rPr>
                <w:spacing w:val="0"/>
                <w:lang w:val="ru-RU"/>
              </w:rPr>
            </w:pPr>
            <w:r w:rsidRPr="00823B76">
              <w:rPr>
                <w:spacing w:val="0"/>
                <w:lang w:val="ru-RU"/>
              </w:rPr>
              <w:t xml:space="preserve">Если </w:t>
            </w:r>
            <w:r w:rsidR="0074324A" w:rsidRPr="00823B76">
              <w:rPr>
                <w:spacing w:val="0"/>
                <w:lang w:val="ru-RU"/>
              </w:rPr>
              <w:t xml:space="preserve">конкурсное </w:t>
            </w:r>
            <w:r w:rsidRPr="00823B76">
              <w:rPr>
                <w:spacing w:val="0"/>
                <w:lang w:val="ru-RU"/>
              </w:rPr>
              <w:t xml:space="preserve">предложение в основном соответствует требованиям, Покупатель может запросить у Участника торгов необходимую информацию или документацию в течение разумного срока, чтобы устранить незначительные несоответствия или опущения в предложении, связанные с требованиями документации. Такие опущения не должны иметь отношение к цене </w:t>
            </w:r>
            <w:r w:rsidR="0074324A" w:rsidRPr="00823B76">
              <w:rPr>
                <w:spacing w:val="0"/>
                <w:lang w:val="ru-RU"/>
              </w:rPr>
              <w:t xml:space="preserve">конкурсного </w:t>
            </w:r>
            <w:r w:rsidRPr="00823B76">
              <w:rPr>
                <w:spacing w:val="0"/>
                <w:lang w:val="ru-RU"/>
              </w:rPr>
              <w:t>предложения. Если Участник торгов не ответит на такой запрос, его предложение может быть отклонено.</w:t>
            </w:r>
          </w:p>
          <w:p w14:paraId="065F89CC" w14:textId="77777777" w:rsidR="00ED0D94" w:rsidRPr="00823B76" w:rsidRDefault="00151F14" w:rsidP="00CB67DF">
            <w:pPr>
              <w:pStyle w:val="Sub-ClauseText"/>
              <w:numPr>
                <w:ilvl w:val="1"/>
                <w:numId w:val="37"/>
              </w:numPr>
              <w:spacing w:before="0" w:after="200"/>
              <w:rPr>
                <w:spacing w:val="0"/>
                <w:lang w:val="ru-RU"/>
              </w:rPr>
            </w:pPr>
            <w:r w:rsidRPr="00823B76">
              <w:rPr>
                <w:lang w:val="ru-RU"/>
              </w:rPr>
              <w:t xml:space="preserve">Если </w:t>
            </w:r>
            <w:r w:rsidR="00A81495" w:rsidRPr="00823B76">
              <w:rPr>
                <w:lang w:val="ru-RU"/>
              </w:rPr>
              <w:t xml:space="preserve">конкурсное </w:t>
            </w:r>
            <w:r w:rsidRPr="00823B76">
              <w:rPr>
                <w:lang w:val="ru-RU"/>
              </w:rPr>
              <w:t>предложение в основном соответствует требованиям, Покупатель может исправить измеримые несущественные несоответствия, связанные с Ценой</w:t>
            </w:r>
            <w:r w:rsidR="00654B36" w:rsidRPr="00823B76">
              <w:rPr>
                <w:lang w:val="ru-RU"/>
              </w:rPr>
              <w:t xml:space="preserve"> конкурсного</w:t>
            </w:r>
            <w:r w:rsidRPr="00823B76">
              <w:rPr>
                <w:lang w:val="ru-RU"/>
              </w:rPr>
              <w:t xml:space="preserve"> предложения. Для этого Цена </w:t>
            </w:r>
            <w:r w:rsidR="00274260" w:rsidRPr="00823B76">
              <w:rPr>
                <w:lang w:val="ru-RU"/>
              </w:rPr>
              <w:t xml:space="preserve">конкурсного </w:t>
            </w:r>
            <w:r w:rsidRPr="00823B76">
              <w:rPr>
                <w:lang w:val="ru-RU"/>
              </w:rPr>
              <w:t>предложения изменяется, только для целей сравнения, чтобы учесть цену недостающего или несоответствующего тре</w:t>
            </w:r>
            <w:r w:rsidR="001A703C">
              <w:rPr>
                <w:lang w:val="ru-RU"/>
              </w:rPr>
              <w:t>бованиям компонента или позиции путем добавления средней цены позиции или компонента, предоставленной в основном соответствующим требованиям Участником торгов</w:t>
            </w:r>
            <w:r w:rsidR="00ED0D94" w:rsidRPr="00823B76">
              <w:rPr>
                <w:spacing w:val="0"/>
                <w:lang w:val="ru-RU"/>
              </w:rPr>
              <w:t>.</w:t>
            </w:r>
            <w:r w:rsidR="001A703C">
              <w:rPr>
                <w:spacing w:val="0"/>
                <w:lang w:val="ru-RU"/>
              </w:rPr>
              <w:t xml:space="preserve"> Если цена позиции или компонента не может быть извлечена из цен других в основном соответствующих предложений, то Покупатель должен </w:t>
            </w:r>
            <w:r w:rsidR="00CB67DF">
              <w:rPr>
                <w:spacing w:val="0"/>
                <w:lang w:val="ru-RU"/>
              </w:rPr>
              <w:t>использовать свою наиболее основанную оценку.</w:t>
            </w:r>
            <w:r w:rsidR="00A72472" w:rsidRPr="00823B76">
              <w:rPr>
                <w:spacing w:val="0"/>
                <w:lang w:val="ru-RU"/>
              </w:rPr>
              <w:t xml:space="preserve"> </w:t>
            </w:r>
          </w:p>
        </w:tc>
      </w:tr>
      <w:tr w:rsidR="00ED0D94" w:rsidRPr="004643E2" w14:paraId="66EC9DB2" w14:textId="77777777" w:rsidTr="00923342">
        <w:tc>
          <w:tcPr>
            <w:tcW w:w="2776" w:type="dxa"/>
          </w:tcPr>
          <w:p w14:paraId="24D0FEB8" w14:textId="77777777" w:rsidR="00ED0D94" w:rsidRPr="00823B76" w:rsidRDefault="00C769AB" w:rsidP="002C65FC">
            <w:pPr>
              <w:pStyle w:val="Sec1-ClausesAfter10pt1"/>
              <w:rPr>
                <w:lang w:val="ru-RU"/>
              </w:rPr>
            </w:pPr>
            <w:bookmarkStart w:id="55" w:name="_Toc100032323"/>
            <w:bookmarkStart w:id="56" w:name="_Toc320179006"/>
            <w:bookmarkStart w:id="57" w:name="_Toc348000816"/>
            <w:bookmarkStart w:id="58" w:name="_Toc494463382"/>
            <w:r w:rsidRPr="00823B76">
              <w:rPr>
                <w:szCs w:val="24"/>
                <w:lang w:val="ru-RU"/>
              </w:rPr>
              <w:t>Исправление арифмети</w:t>
            </w:r>
            <w:r w:rsidRPr="00823B76">
              <w:rPr>
                <w:szCs w:val="24"/>
                <w:lang w:val="ru-RU"/>
              </w:rPr>
              <w:softHyphen/>
              <w:t>ческих ошибок</w:t>
            </w:r>
            <w:bookmarkEnd w:id="55"/>
            <w:bookmarkEnd w:id="56"/>
            <w:bookmarkEnd w:id="57"/>
            <w:bookmarkEnd w:id="58"/>
          </w:p>
          <w:p w14:paraId="00C8A8A6" w14:textId="77777777" w:rsidR="00ED0D94" w:rsidRPr="00823B76" w:rsidRDefault="00ED0D94" w:rsidP="00ED0D94">
            <w:pPr>
              <w:pStyle w:val="Sec1-Clauses"/>
              <w:spacing w:after="200"/>
              <w:rPr>
                <w:lang w:val="ru-RU"/>
              </w:rPr>
            </w:pPr>
          </w:p>
        </w:tc>
        <w:tc>
          <w:tcPr>
            <w:tcW w:w="6584" w:type="dxa"/>
            <w:gridSpan w:val="2"/>
          </w:tcPr>
          <w:p w14:paraId="2CFA8694" w14:textId="77777777" w:rsidR="00C769AB" w:rsidRPr="00823B76" w:rsidRDefault="00C769AB" w:rsidP="00873551">
            <w:pPr>
              <w:pStyle w:val="Sub-ClauseText"/>
              <w:numPr>
                <w:ilvl w:val="0"/>
                <w:numId w:val="73"/>
              </w:numPr>
              <w:spacing w:before="0" w:after="200"/>
              <w:rPr>
                <w:spacing w:val="0"/>
                <w:lang w:val="ru-RU"/>
              </w:rPr>
            </w:pPr>
            <w:r w:rsidRPr="00823B76">
              <w:rPr>
                <w:lang w:val="ru-RU"/>
              </w:rPr>
              <w:t xml:space="preserve">Если </w:t>
            </w:r>
            <w:r w:rsidR="00DB2C4E" w:rsidRPr="00823B76">
              <w:rPr>
                <w:lang w:val="ru-RU"/>
              </w:rPr>
              <w:t xml:space="preserve">конкурсное </w:t>
            </w:r>
            <w:r w:rsidRPr="00823B76">
              <w:rPr>
                <w:lang w:val="ru-RU"/>
              </w:rPr>
              <w:t>предложение в основном отвечает требованиям, Покупатель должен исправить арифметические ошибки следующим образом:</w:t>
            </w:r>
          </w:p>
          <w:p w14:paraId="22099DEE" w14:textId="77777777" w:rsidR="00C769AB" w:rsidRPr="00823B76" w:rsidRDefault="00C769AB" w:rsidP="00C769AB">
            <w:pPr>
              <w:pStyle w:val="3"/>
              <w:numPr>
                <w:ilvl w:val="2"/>
                <w:numId w:val="46"/>
              </w:numPr>
              <w:rPr>
                <w:lang w:val="ru-RU"/>
              </w:rPr>
            </w:pPr>
            <w:r w:rsidRPr="00823B76">
              <w:rPr>
                <w:lang w:val="ru-RU"/>
              </w:rPr>
              <w:t>в случае несоответствия цены за единицу товара и общей суммы по позиции, получаемой умножением цены за единицу товара на количество, преимущественную силу имеет цена за единицу товара, а общая сумма подлежит исправлению за исключением тех случаев, когда, по мнению Покупателя, явно была неправильно поставлена запятая в десятичной дроби в цене за единицу товара, тогда общая сумма по позиции считается правильной, а цена за единицу товара должна быть исправлена;</w:t>
            </w:r>
          </w:p>
          <w:p w14:paraId="65FC8159" w14:textId="77777777" w:rsidR="00C769AB" w:rsidRPr="00823B76" w:rsidRDefault="00C769AB" w:rsidP="00C769AB">
            <w:pPr>
              <w:pStyle w:val="3"/>
              <w:numPr>
                <w:ilvl w:val="2"/>
                <w:numId w:val="46"/>
              </w:numPr>
              <w:rPr>
                <w:lang w:val="ru-RU"/>
              </w:rPr>
            </w:pPr>
            <w:r w:rsidRPr="00823B76">
              <w:rPr>
                <w:lang w:val="ru-RU"/>
              </w:rPr>
              <w:t xml:space="preserve">если найдена ошибка в общей сумме после сложения или вычитания промежуточных итогов, промежуточные итоги имеют преимущественную силу, а общий итог должен быть исправлен; </w:t>
            </w:r>
          </w:p>
          <w:p w14:paraId="22FB1946" w14:textId="77777777" w:rsidR="00C769AB" w:rsidRPr="00823B76" w:rsidRDefault="00C769AB" w:rsidP="00C769AB">
            <w:pPr>
              <w:pStyle w:val="3"/>
              <w:numPr>
                <w:ilvl w:val="2"/>
                <w:numId w:val="46"/>
              </w:numPr>
              <w:rPr>
                <w:lang w:val="ru-RU"/>
              </w:rPr>
            </w:pPr>
            <w:r w:rsidRPr="00823B76">
              <w:rPr>
                <w:lang w:val="ru-RU"/>
              </w:rPr>
              <w:t>в случае расхождений между значениями в цифрах и прописью преимущественную силу имеет значение прописью за исключением тех случаев, когда сумма прописью содержит арифметическую ошибку, тогда преимущественную силу имеет сумма в цифрах с учетом вышеприведенных положений (a) и (b).</w:t>
            </w:r>
          </w:p>
          <w:p w14:paraId="16055DCF" w14:textId="77777777" w:rsidR="00ED0D94" w:rsidRPr="00823B76" w:rsidRDefault="00C769AB" w:rsidP="00873551">
            <w:pPr>
              <w:pStyle w:val="Sub-ClauseText"/>
              <w:numPr>
                <w:ilvl w:val="0"/>
                <w:numId w:val="74"/>
              </w:numPr>
              <w:spacing w:after="200"/>
              <w:rPr>
                <w:spacing w:val="0"/>
                <w:lang w:val="ru-RU"/>
              </w:rPr>
            </w:pPr>
            <w:r w:rsidRPr="00823B76">
              <w:rPr>
                <w:lang w:val="ru-RU"/>
              </w:rPr>
              <w:t xml:space="preserve">Участников торгов просят принять исправление арифметических ошибок. Если исправления не будут приняты в соответствии с ИУТ 31.1, </w:t>
            </w:r>
            <w:r w:rsidR="00B50E93" w:rsidRPr="00823B76">
              <w:rPr>
                <w:lang w:val="ru-RU"/>
              </w:rPr>
              <w:t xml:space="preserve">конкурсное </w:t>
            </w:r>
            <w:r w:rsidRPr="00823B76">
              <w:rPr>
                <w:lang w:val="ru-RU"/>
              </w:rPr>
              <w:t>предложение будет отклонено.</w:t>
            </w:r>
            <w:r w:rsidR="00ED0D94" w:rsidRPr="00823B76">
              <w:rPr>
                <w:spacing w:val="0"/>
                <w:lang w:val="ru-RU"/>
              </w:rPr>
              <w:t xml:space="preserve"> </w:t>
            </w:r>
          </w:p>
        </w:tc>
      </w:tr>
      <w:tr w:rsidR="00ED0D94" w:rsidRPr="004643E2" w14:paraId="6D2F17D0" w14:textId="77777777" w:rsidTr="00923342">
        <w:tc>
          <w:tcPr>
            <w:tcW w:w="2776" w:type="dxa"/>
          </w:tcPr>
          <w:p w14:paraId="1E6AAB27" w14:textId="77777777" w:rsidR="00ED0D94" w:rsidRPr="00823B76" w:rsidRDefault="00E2289A" w:rsidP="002C65FC">
            <w:pPr>
              <w:pStyle w:val="Sec1-ClausesAfter10pt1"/>
              <w:rPr>
                <w:lang w:val="ru-RU"/>
              </w:rPr>
            </w:pPr>
            <w:r w:rsidRPr="00823B76">
              <w:rPr>
                <w:szCs w:val="24"/>
                <w:lang w:val="ru-RU"/>
              </w:rPr>
              <w:t>Перевод в одну валюту</w:t>
            </w:r>
          </w:p>
        </w:tc>
        <w:tc>
          <w:tcPr>
            <w:tcW w:w="6584" w:type="dxa"/>
            <w:gridSpan w:val="2"/>
          </w:tcPr>
          <w:p w14:paraId="7D34C9CF" w14:textId="77777777" w:rsidR="00ED0D94" w:rsidRPr="00823B76" w:rsidRDefault="00E2289A" w:rsidP="006C3565">
            <w:pPr>
              <w:pStyle w:val="Sub-ClauseText"/>
              <w:keepNext/>
              <w:keepLines/>
              <w:numPr>
                <w:ilvl w:val="1"/>
                <w:numId w:val="38"/>
              </w:numPr>
              <w:spacing w:before="0" w:after="240"/>
              <w:ind w:left="605" w:hanging="605"/>
              <w:rPr>
                <w:spacing w:val="0"/>
                <w:lang w:val="ru-RU"/>
              </w:rPr>
            </w:pPr>
            <w:r w:rsidRPr="00823B76">
              <w:rPr>
                <w:spacing w:val="0"/>
                <w:lang w:val="ru-RU"/>
              </w:rPr>
              <w:t xml:space="preserve">Для целей оценки и сравнения валюта или валюты </w:t>
            </w:r>
            <w:r w:rsidR="00090745" w:rsidRPr="00823B76">
              <w:rPr>
                <w:spacing w:val="0"/>
                <w:lang w:val="ru-RU"/>
              </w:rPr>
              <w:t xml:space="preserve">конкурсного </w:t>
            </w:r>
            <w:r w:rsidRPr="00823B76">
              <w:rPr>
                <w:spacing w:val="0"/>
                <w:lang w:val="ru-RU"/>
              </w:rPr>
              <w:t xml:space="preserve">предложения переводятся в одну валюту, </w:t>
            </w:r>
            <w:r w:rsidRPr="00823B76">
              <w:rPr>
                <w:bCs/>
                <w:spacing w:val="0"/>
                <w:lang w:val="ru-RU"/>
              </w:rPr>
              <w:t>указанную</w:t>
            </w:r>
            <w:r w:rsidRPr="00823B76">
              <w:rPr>
                <w:b/>
                <w:spacing w:val="0"/>
                <w:lang w:val="ru-RU"/>
              </w:rPr>
              <w:t xml:space="preserve"> в ИК</w:t>
            </w:r>
            <w:r w:rsidR="00C8250C" w:rsidRPr="00823B76">
              <w:rPr>
                <w:b/>
                <w:spacing w:val="0"/>
                <w:lang w:val="ru-RU"/>
              </w:rPr>
              <w:t>К</w:t>
            </w:r>
            <w:r w:rsidRPr="00823B76">
              <w:rPr>
                <w:b/>
                <w:spacing w:val="0"/>
                <w:lang w:val="ru-RU"/>
              </w:rPr>
              <w:t>П</w:t>
            </w:r>
            <w:r w:rsidR="00ED0D94" w:rsidRPr="00823B76">
              <w:rPr>
                <w:b/>
                <w:spacing w:val="0"/>
                <w:lang w:val="ru-RU"/>
              </w:rPr>
              <w:t>.</w:t>
            </w:r>
          </w:p>
        </w:tc>
      </w:tr>
      <w:tr w:rsidR="00ED0D94" w:rsidRPr="004643E2" w14:paraId="4A09AF8F" w14:textId="77777777" w:rsidTr="00923342">
        <w:tc>
          <w:tcPr>
            <w:tcW w:w="2776" w:type="dxa"/>
          </w:tcPr>
          <w:p w14:paraId="42B16C17" w14:textId="77777777" w:rsidR="00ED0D94" w:rsidRPr="00823B76" w:rsidRDefault="00E2289A" w:rsidP="002C65FC">
            <w:pPr>
              <w:pStyle w:val="Sec1-ClausesAfter10pt1"/>
              <w:rPr>
                <w:lang w:val="ru-RU"/>
              </w:rPr>
            </w:pPr>
            <w:r w:rsidRPr="00823B76">
              <w:rPr>
                <w:szCs w:val="24"/>
                <w:lang w:val="ru-RU"/>
              </w:rPr>
              <w:t>Приоритет отечественных производи</w:t>
            </w:r>
            <w:r w:rsidRPr="00823B76">
              <w:rPr>
                <w:szCs w:val="24"/>
                <w:lang w:val="ru-RU"/>
              </w:rPr>
              <w:softHyphen/>
              <w:t>телей</w:t>
            </w:r>
          </w:p>
        </w:tc>
        <w:tc>
          <w:tcPr>
            <w:tcW w:w="6584" w:type="dxa"/>
            <w:gridSpan w:val="2"/>
          </w:tcPr>
          <w:p w14:paraId="2B8C8CFE" w14:textId="77777777" w:rsidR="00ED0D94" w:rsidRPr="00823B76" w:rsidRDefault="00E2289A" w:rsidP="006C3565">
            <w:pPr>
              <w:pStyle w:val="Sub-ClauseText"/>
              <w:numPr>
                <w:ilvl w:val="1"/>
                <w:numId w:val="39"/>
              </w:numPr>
              <w:spacing w:before="0" w:after="240"/>
              <w:rPr>
                <w:spacing w:val="0"/>
                <w:lang w:val="ru-RU"/>
              </w:rPr>
            </w:pPr>
            <w:r w:rsidRPr="00823B76">
              <w:rPr>
                <w:lang w:val="ru-RU"/>
              </w:rPr>
              <w:t xml:space="preserve">Если иное не </w:t>
            </w:r>
            <w:r w:rsidRPr="00823B76">
              <w:rPr>
                <w:bCs/>
                <w:lang w:val="ru-RU"/>
              </w:rPr>
              <w:t>оговорено</w:t>
            </w:r>
            <w:r w:rsidRPr="00823B76">
              <w:rPr>
                <w:b/>
                <w:lang w:val="ru-RU"/>
              </w:rPr>
              <w:t xml:space="preserve"> в ИК</w:t>
            </w:r>
            <w:r w:rsidR="00C8250C" w:rsidRPr="00823B76">
              <w:rPr>
                <w:b/>
                <w:lang w:val="ru-RU"/>
              </w:rPr>
              <w:t>К</w:t>
            </w:r>
            <w:r w:rsidRPr="00823B76">
              <w:rPr>
                <w:b/>
                <w:lang w:val="ru-RU"/>
              </w:rPr>
              <w:t>П</w:t>
            </w:r>
            <w:r w:rsidRPr="00823B76">
              <w:rPr>
                <w:lang w:val="ru-RU"/>
              </w:rPr>
              <w:t xml:space="preserve">, </w:t>
            </w:r>
            <w:r w:rsidRPr="00823B76">
              <w:rPr>
                <w:spacing w:val="-2"/>
                <w:lang w:val="ru-RU"/>
              </w:rPr>
              <w:t>отечественные производители не пользуются приоритетом</w:t>
            </w:r>
            <w:r w:rsidR="00ED0D94" w:rsidRPr="00823B76">
              <w:rPr>
                <w:spacing w:val="0"/>
                <w:lang w:val="ru-RU"/>
              </w:rPr>
              <w:t xml:space="preserve">. </w:t>
            </w:r>
          </w:p>
        </w:tc>
      </w:tr>
      <w:tr w:rsidR="00ED0D94" w:rsidRPr="00823B76" w14:paraId="1DAE6623" w14:textId="77777777" w:rsidTr="00923342">
        <w:tc>
          <w:tcPr>
            <w:tcW w:w="2776" w:type="dxa"/>
          </w:tcPr>
          <w:p w14:paraId="70A0DF22" w14:textId="77777777" w:rsidR="00ED0D94" w:rsidRPr="00823B76" w:rsidRDefault="00E2289A" w:rsidP="002C65FC">
            <w:pPr>
              <w:pStyle w:val="Sec1-ClausesAfter10pt1"/>
              <w:rPr>
                <w:lang w:val="ru-RU"/>
              </w:rPr>
            </w:pPr>
            <w:r w:rsidRPr="00823B76">
              <w:rPr>
                <w:szCs w:val="24"/>
                <w:lang w:val="ru-RU"/>
              </w:rPr>
              <w:t>Оценка предложений</w:t>
            </w:r>
            <w:bookmarkStart w:id="59" w:name="_Hlt438533055"/>
            <w:bookmarkEnd w:id="59"/>
          </w:p>
        </w:tc>
        <w:tc>
          <w:tcPr>
            <w:tcW w:w="6584" w:type="dxa"/>
            <w:gridSpan w:val="2"/>
          </w:tcPr>
          <w:p w14:paraId="669D018D" w14:textId="77777777" w:rsidR="00ED0D94" w:rsidRPr="00823B76" w:rsidRDefault="00E27DB4" w:rsidP="009D0FB5">
            <w:pPr>
              <w:pStyle w:val="Sub-ClauseText"/>
              <w:numPr>
                <w:ilvl w:val="1"/>
                <w:numId w:val="40"/>
              </w:numPr>
              <w:spacing w:before="0" w:after="200"/>
              <w:ind w:left="605" w:hanging="605"/>
              <w:rPr>
                <w:spacing w:val="0"/>
                <w:lang w:val="ru-RU"/>
              </w:rPr>
            </w:pPr>
            <w:r w:rsidRPr="00823B76">
              <w:rPr>
                <w:spacing w:val="0"/>
                <w:lang w:val="ru-RU"/>
              </w:rPr>
              <w:t xml:space="preserve">Покупатель должен использовать критерии и методы, приведенные в настоящей ИУТ и разделе III </w:t>
            </w:r>
            <w:r w:rsidR="009D0FB5" w:rsidRPr="00823B76">
              <w:rPr>
                <w:spacing w:val="0"/>
                <w:lang w:val="ru-RU"/>
              </w:rPr>
              <w:t>«К</w:t>
            </w:r>
            <w:r w:rsidRPr="00823B76">
              <w:rPr>
                <w:spacing w:val="0"/>
                <w:lang w:val="ru-RU"/>
              </w:rPr>
              <w:t>ритерии оценки и квалификаци</w:t>
            </w:r>
            <w:r w:rsidR="00491F4B" w:rsidRPr="00823B76">
              <w:rPr>
                <w:spacing w:val="0"/>
                <w:lang w:val="ru-RU"/>
              </w:rPr>
              <w:t>онного отбора</w:t>
            </w:r>
            <w:r w:rsidR="009D0FB5" w:rsidRPr="00823B76">
              <w:rPr>
                <w:spacing w:val="0"/>
                <w:lang w:val="ru-RU"/>
              </w:rPr>
              <w:t>»</w:t>
            </w:r>
            <w:r w:rsidRPr="00823B76">
              <w:rPr>
                <w:spacing w:val="0"/>
                <w:lang w:val="ru-RU"/>
              </w:rPr>
              <w:t xml:space="preserve">. Использование других критериев и методов не допускается. Применяя критерии и методы, Покупатель определяет наиболее выгодное </w:t>
            </w:r>
            <w:r w:rsidR="00E9292F" w:rsidRPr="00823B76">
              <w:rPr>
                <w:spacing w:val="0"/>
                <w:lang w:val="ru-RU"/>
              </w:rPr>
              <w:t xml:space="preserve">конкурсное </w:t>
            </w:r>
            <w:r w:rsidRPr="00823B76">
              <w:rPr>
                <w:spacing w:val="0"/>
                <w:lang w:val="ru-RU"/>
              </w:rPr>
              <w:t xml:space="preserve">предложение. Это </w:t>
            </w:r>
            <w:r w:rsidR="00E9292F" w:rsidRPr="00823B76">
              <w:rPr>
                <w:spacing w:val="0"/>
                <w:lang w:val="ru-RU"/>
              </w:rPr>
              <w:t xml:space="preserve">конкурсное </w:t>
            </w:r>
            <w:r w:rsidRPr="00823B76">
              <w:rPr>
                <w:spacing w:val="0"/>
                <w:lang w:val="ru-RU"/>
              </w:rPr>
              <w:t xml:space="preserve">предложение Участника торгов, который соответствует квалификационным критериям, и чье </w:t>
            </w:r>
            <w:r w:rsidR="00E9292F" w:rsidRPr="00823B76">
              <w:rPr>
                <w:spacing w:val="0"/>
                <w:lang w:val="ru-RU"/>
              </w:rPr>
              <w:t xml:space="preserve">конкурсное </w:t>
            </w:r>
            <w:r w:rsidRPr="00823B76">
              <w:rPr>
                <w:spacing w:val="0"/>
                <w:lang w:val="ru-RU"/>
              </w:rPr>
              <w:t>предложение определено как:</w:t>
            </w:r>
          </w:p>
          <w:p w14:paraId="30517523" w14:textId="77777777" w:rsidR="00ED0D94" w:rsidRPr="00823B76" w:rsidRDefault="00ED0D94" w:rsidP="00134086">
            <w:pPr>
              <w:pStyle w:val="Sub-ClauseText"/>
              <w:spacing w:after="200"/>
              <w:ind w:left="1110" w:hanging="450"/>
              <w:rPr>
                <w:spacing w:val="0"/>
                <w:lang w:val="ru-RU"/>
              </w:rPr>
            </w:pPr>
            <w:r w:rsidRPr="00823B76">
              <w:rPr>
                <w:spacing w:val="0"/>
                <w:lang w:val="ru-RU"/>
              </w:rPr>
              <w:t xml:space="preserve">(a) </w:t>
            </w:r>
            <w:r w:rsidR="00134086" w:rsidRPr="00823B76">
              <w:rPr>
                <w:spacing w:val="0"/>
                <w:lang w:val="ru-RU"/>
              </w:rPr>
              <w:tab/>
            </w:r>
            <w:r w:rsidR="00671C9F" w:rsidRPr="00823B76">
              <w:rPr>
                <w:spacing w:val="0"/>
                <w:lang w:val="ru-RU"/>
              </w:rPr>
              <w:t xml:space="preserve">в основном соответствует требованиям </w:t>
            </w:r>
            <w:r w:rsidR="000F3140" w:rsidRPr="00823B76">
              <w:rPr>
                <w:spacing w:val="0"/>
                <w:lang w:val="ru-RU"/>
              </w:rPr>
              <w:t>документации для торгов</w:t>
            </w:r>
            <w:r w:rsidR="00671C9F" w:rsidRPr="00823B76">
              <w:rPr>
                <w:spacing w:val="0"/>
                <w:lang w:val="ru-RU"/>
              </w:rPr>
              <w:t>; а также</w:t>
            </w:r>
          </w:p>
          <w:p w14:paraId="40077D4E" w14:textId="77777777" w:rsidR="00ED0D94" w:rsidRPr="00823B76" w:rsidRDefault="00ED0D94" w:rsidP="00134086">
            <w:pPr>
              <w:pStyle w:val="Sub-ClauseText"/>
              <w:spacing w:before="0" w:after="200"/>
              <w:ind w:left="1110" w:hanging="450"/>
              <w:rPr>
                <w:spacing w:val="0"/>
                <w:lang w:val="ru-RU"/>
              </w:rPr>
            </w:pPr>
            <w:r w:rsidRPr="00823B76">
              <w:rPr>
                <w:spacing w:val="0"/>
                <w:lang w:val="ru-RU"/>
              </w:rPr>
              <w:t xml:space="preserve">(b) </w:t>
            </w:r>
            <w:r w:rsidR="00134086" w:rsidRPr="00823B76">
              <w:rPr>
                <w:spacing w:val="0"/>
                <w:lang w:val="ru-RU"/>
              </w:rPr>
              <w:tab/>
            </w:r>
            <w:r w:rsidR="00671C9F" w:rsidRPr="00823B76">
              <w:rPr>
                <w:spacing w:val="0"/>
                <w:lang w:val="ru-RU"/>
              </w:rPr>
              <w:t>имеет наименьшую оцен</w:t>
            </w:r>
            <w:r w:rsidR="00903D33" w:rsidRPr="00823B76">
              <w:rPr>
                <w:spacing w:val="0"/>
                <w:lang w:val="ru-RU"/>
              </w:rPr>
              <w:t>ен</w:t>
            </w:r>
            <w:r w:rsidR="00671C9F" w:rsidRPr="00823B76">
              <w:rPr>
                <w:spacing w:val="0"/>
                <w:lang w:val="ru-RU"/>
              </w:rPr>
              <w:t>ную стоимость</w:t>
            </w:r>
            <w:r w:rsidR="007A68F6" w:rsidRPr="00823B76">
              <w:rPr>
                <w:spacing w:val="0"/>
                <w:lang w:val="ru-RU"/>
              </w:rPr>
              <w:t>.</w:t>
            </w:r>
            <w:r w:rsidR="006D504D" w:rsidRPr="00823B76">
              <w:rPr>
                <w:spacing w:val="0"/>
                <w:lang w:val="ru-RU"/>
              </w:rPr>
              <w:t xml:space="preserve"> </w:t>
            </w:r>
          </w:p>
          <w:p w14:paraId="7A5EFF03" w14:textId="77777777" w:rsidR="00ED0D94" w:rsidRPr="00823B76" w:rsidRDefault="00D511C7" w:rsidP="006C3565">
            <w:pPr>
              <w:pStyle w:val="Sub-ClauseText"/>
              <w:numPr>
                <w:ilvl w:val="1"/>
                <w:numId w:val="40"/>
              </w:numPr>
              <w:spacing w:before="0" w:after="200"/>
              <w:rPr>
                <w:spacing w:val="0"/>
                <w:lang w:val="ru-RU"/>
              </w:rPr>
            </w:pPr>
            <w:r w:rsidRPr="00823B76">
              <w:rPr>
                <w:spacing w:val="0"/>
                <w:lang w:val="ru-RU"/>
              </w:rPr>
              <w:t xml:space="preserve">Чтобы оценить </w:t>
            </w:r>
            <w:r w:rsidR="003E330B" w:rsidRPr="00823B76">
              <w:rPr>
                <w:spacing w:val="0"/>
                <w:lang w:val="ru-RU"/>
              </w:rPr>
              <w:t xml:space="preserve">конкурсное </w:t>
            </w:r>
            <w:r w:rsidRPr="00823B76">
              <w:rPr>
                <w:spacing w:val="0"/>
                <w:lang w:val="ru-RU"/>
              </w:rPr>
              <w:t>предложение, Покупатель должен учесть следующее</w:t>
            </w:r>
            <w:r w:rsidR="00ED0D94" w:rsidRPr="00823B76">
              <w:rPr>
                <w:spacing w:val="0"/>
                <w:lang w:val="ru-RU"/>
              </w:rPr>
              <w:t>:</w:t>
            </w:r>
          </w:p>
          <w:p w14:paraId="296A0296" w14:textId="77777777" w:rsidR="00ED0D94" w:rsidRPr="00823B76" w:rsidRDefault="00D511C7" w:rsidP="006C3565">
            <w:pPr>
              <w:pStyle w:val="3"/>
              <w:numPr>
                <w:ilvl w:val="2"/>
                <w:numId w:val="47"/>
              </w:numPr>
              <w:rPr>
                <w:lang w:val="ru-RU"/>
              </w:rPr>
            </w:pPr>
            <w:r w:rsidRPr="00823B76">
              <w:rPr>
                <w:lang w:val="ru-RU"/>
              </w:rPr>
              <w:t xml:space="preserve">оценка осуществляется для Позиций или Лотов (контрактов), как </w:t>
            </w:r>
            <w:r w:rsidRPr="00823B76">
              <w:rPr>
                <w:bCs/>
                <w:lang w:val="ru-RU"/>
              </w:rPr>
              <w:t>указано</w:t>
            </w:r>
            <w:r w:rsidRPr="00823B76">
              <w:rPr>
                <w:b/>
                <w:lang w:val="ru-RU"/>
              </w:rPr>
              <w:t xml:space="preserve"> в ИК</w:t>
            </w:r>
            <w:r w:rsidR="004E297B" w:rsidRPr="00823B76">
              <w:rPr>
                <w:b/>
                <w:lang w:val="ru-RU"/>
              </w:rPr>
              <w:t>К</w:t>
            </w:r>
            <w:r w:rsidRPr="00823B76">
              <w:rPr>
                <w:b/>
                <w:lang w:val="ru-RU"/>
              </w:rPr>
              <w:t>П</w:t>
            </w:r>
            <w:r w:rsidRPr="00823B76">
              <w:rPr>
                <w:lang w:val="ru-RU"/>
              </w:rPr>
              <w:t xml:space="preserve">; Цена </w:t>
            </w:r>
            <w:r w:rsidR="00DD7F04" w:rsidRPr="00823B76">
              <w:rPr>
                <w:lang w:val="ru-RU"/>
              </w:rPr>
              <w:t xml:space="preserve">конкурсного </w:t>
            </w:r>
            <w:r w:rsidRPr="00823B76">
              <w:rPr>
                <w:lang w:val="ru-RU"/>
              </w:rPr>
              <w:t xml:space="preserve">предложения указывается в соответствии с ИУТ </w:t>
            </w:r>
            <w:r w:rsidR="00ED0D94" w:rsidRPr="00823B76">
              <w:rPr>
                <w:lang w:val="ru-RU"/>
              </w:rPr>
              <w:t>14;</w:t>
            </w:r>
          </w:p>
          <w:p w14:paraId="62F20EEE" w14:textId="77777777" w:rsidR="00D511C7" w:rsidRPr="00823B76" w:rsidRDefault="00D511C7" w:rsidP="00D511C7">
            <w:pPr>
              <w:pStyle w:val="3"/>
              <w:numPr>
                <w:ilvl w:val="2"/>
                <w:numId w:val="47"/>
              </w:numPr>
              <w:rPr>
                <w:lang w:val="ru-RU"/>
              </w:rPr>
            </w:pPr>
            <w:r w:rsidRPr="00823B76">
              <w:rPr>
                <w:lang w:val="ru-RU"/>
              </w:rPr>
              <w:t>изменение цены для исправления арифметических ошибок в соответствии с ИУТ 31.1;</w:t>
            </w:r>
          </w:p>
          <w:p w14:paraId="7B33A383" w14:textId="77777777" w:rsidR="00ED0D94" w:rsidRPr="00823B76" w:rsidRDefault="00D511C7" w:rsidP="00D511C7">
            <w:pPr>
              <w:pStyle w:val="3"/>
              <w:numPr>
                <w:ilvl w:val="2"/>
                <w:numId w:val="47"/>
              </w:numPr>
              <w:rPr>
                <w:lang w:val="ru-RU"/>
              </w:rPr>
            </w:pPr>
            <w:r w:rsidRPr="00823B76">
              <w:rPr>
                <w:lang w:val="ru-RU"/>
              </w:rPr>
              <w:t>изменение цены в связи со скидками, предложенными в соответствии с ИУТ 14.4;</w:t>
            </w:r>
          </w:p>
          <w:p w14:paraId="0714DDBE" w14:textId="77777777" w:rsidR="00DC03B1" w:rsidRPr="00823B76" w:rsidRDefault="00DC03B1" w:rsidP="00DC03B1">
            <w:pPr>
              <w:pStyle w:val="3"/>
              <w:numPr>
                <w:ilvl w:val="2"/>
                <w:numId w:val="47"/>
              </w:numPr>
              <w:spacing w:after="180"/>
              <w:rPr>
                <w:lang w:val="ru-RU"/>
              </w:rPr>
            </w:pPr>
            <w:r w:rsidRPr="00823B76">
              <w:rPr>
                <w:lang w:val="ru-RU"/>
              </w:rPr>
              <w:t>если применимо, перевод суммы, полученной в результате применения вышеприведенных положений (а) – (с) в одну валюту в соответствии с ИУТ 32;</w:t>
            </w:r>
          </w:p>
          <w:p w14:paraId="468B6CF5" w14:textId="77777777" w:rsidR="00DC03B1" w:rsidRPr="00823B76" w:rsidRDefault="00DC03B1" w:rsidP="00DC03B1">
            <w:pPr>
              <w:pStyle w:val="3"/>
              <w:numPr>
                <w:ilvl w:val="2"/>
                <w:numId w:val="47"/>
              </w:numPr>
              <w:spacing w:after="180"/>
              <w:rPr>
                <w:lang w:val="ru-RU"/>
              </w:rPr>
            </w:pPr>
            <w:r w:rsidRPr="00823B76">
              <w:rPr>
                <w:lang w:val="ru-RU"/>
              </w:rPr>
              <w:t>изменение цены в связи с измеримыми несущественными несоответствиями согласно ИУТ 30.3;</w:t>
            </w:r>
          </w:p>
          <w:p w14:paraId="6DDFCFEA" w14:textId="77777777" w:rsidR="00ED0D94" w:rsidRPr="00823B76" w:rsidRDefault="00DC03B1" w:rsidP="00DC03B1">
            <w:pPr>
              <w:pStyle w:val="3"/>
              <w:numPr>
                <w:ilvl w:val="2"/>
                <w:numId w:val="47"/>
              </w:numPr>
              <w:spacing w:after="180"/>
              <w:rPr>
                <w:lang w:val="ru-RU"/>
              </w:rPr>
            </w:pPr>
            <w:r w:rsidRPr="00823B76">
              <w:rPr>
                <w:lang w:val="ru-RU"/>
              </w:rPr>
              <w:t>дополнительные факторы оценки приведены в разделе III «Критерии оценки и квалификационного отбора».</w:t>
            </w:r>
          </w:p>
          <w:p w14:paraId="3E3826D7" w14:textId="77777777" w:rsidR="00ED0D94" w:rsidRPr="00823B76" w:rsidRDefault="004A5A3A" w:rsidP="006C3565">
            <w:pPr>
              <w:pStyle w:val="Sub-ClauseText"/>
              <w:numPr>
                <w:ilvl w:val="1"/>
                <w:numId w:val="40"/>
              </w:numPr>
              <w:spacing w:before="0" w:after="180"/>
              <w:rPr>
                <w:spacing w:val="0"/>
                <w:lang w:val="ru-RU"/>
              </w:rPr>
            </w:pPr>
            <w:r w:rsidRPr="00823B76">
              <w:rPr>
                <w:lang w:val="ru-RU"/>
              </w:rPr>
              <w:t xml:space="preserve">При оценке </w:t>
            </w:r>
            <w:r w:rsidR="00374E8A" w:rsidRPr="00823B76">
              <w:rPr>
                <w:lang w:val="ru-RU"/>
              </w:rPr>
              <w:t xml:space="preserve">конкурсных </w:t>
            </w:r>
            <w:r w:rsidRPr="00823B76">
              <w:rPr>
                <w:lang w:val="ru-RU"/>
              </w:rPr>
              <w:t>предложений не учитывается влияние положений Контракта об изменении цены, применимых в течение срока выполнения Контракта</w:t>
            </w:r>
            <w:r w:rsidR="00ED0D94" w:rsidRPr="00823B76">
              <w:rPr>
                <w:lang w:val="ru-RU"/>
              </w:rPr>
              <w:t>.</w:t>
            </w:r>
          </w:p>
          <w:p w14:paraId="0B36D010" w14:textId="77777777" w:rsidR="00ED0D94" w:rsidRPr="00823B76" w:rsidRDefault="00AA7BE4" w:rsidP="006C3565">
            <w:pPr>
              <w:pStyle w:val="Sub-ClauseText"/>
              <w:numPr>
                <w:ilvl w:val="1"/>
                <w:numId w:val="40"/>
              </w:numPr>
              <w:spacing w:before="0" w:after="180"/>
              <w:rPr>
                <w:spacing w:val="0"/>
                <w:lang w:val="ru-RU"/>
              </w:rPr>
            </w:pPr>
            <w:r w:rsidRPr="00823B76">
              <w:rPr>
                <w:lang w:val="ru-RU"/>
              </w:rPr>
              <w:t xml:space="preserve">Если Документация для торгов разрешает Участникам торгов указывать разные цены для разных лотов (контрактов), методика определения наименьшей </w:t>
            </w:r>
            <w:r w:rsidR="00E6472B" w:rsidRPr="00823B76">
              <w:rPr>
                <w:lang w:val="ru-RU"/>
              </w:rPr>
              <w:t>оцененной стоимости</w:t>
            </w:r>
            <w:r w:rsidRPr="00823B76">
              <w:rPr>
                <w:lang w:val="ru-RU"/>
              </w:rPr>
              <w:t xml:space="preserve"> сочетаний лотов (контрактов) с учетом скидок, предложенных в Письме с </w:t>
            </w:r>
            <w:r w:rsidR="000F099A" w:rsidRPr="00823B76">
              <w:rPr>
                <w:lang w:val="ru-RU"/>
              </w:rPr>
              <w:t>конкурсным</w:t>
            </w:r>
            <w:r w:rsidRPr="00823B76">
              <w:rPr>
                <w:lang w:val="ru-RU"/>
              </w:rPr>
              <w:t xml:space="preserve"> предложением, приведена в разделе III «Критерии оценки и квалификационного отбора»</w:t>
            </w:r>
            <w:r w:rsidR="00ED0D94" w:rsidRPr="00823B76">
              <w:rPr>
                <w:lang w:val="ru-RU"/>
              </w:rPr>
              <w:t>.</w:t>
            </w:r>
          </w:p>
          <w:p w14:paraId="50D8B401" w14:textId="77777777" w:rsidR="00ED0D94" w:rsidRPr="00823B76" w:rsidRDefault="00AA7BE4" w:rsidP="006C3565">
            <w:pPr>
              <w:pStyle w:val="Sub-ClauseText"/>
              <w:numPr>
                <w:ilvl w:val="1"/>
                <w:numId w:val="40"/>
              </w:numPr>
              <w:spacing w:before="0" w:after="180"/>
              <w:rPr>
                <w:spacing w:val="0"/>
                <w:lang w:val="ru-RU"/>
              </w:rPr>
            </w:pPr>
            <w:r w:rsidRPr="00823B76">
              <w:rPr>
                <w:spacing w:val="0"/>
                <w:lang w:val="ru-RU"/>
              </w:rPr>
              <w:t xml:space="preserve">При оценке </w:t>
            </w:r>
            <w:r w:rsidR="0060238D" w:rsidRPr="00823B76">
              <w:rPr>
                <w:spacing w:val="0"/>
                <w:lang w:val="ru-RU"/>
              </w:rPr>
              <w:t xml:space="preserve">конкурсных </w:t>
            </w:r>
            <w:r w:rsidRPr="00823B76">
              <w:rPr>
                <w:spacing w:val="0"/>
                <w:lang w:val="ru-RU"/>
              </w:rPr>
              <w:t>предложений Покупатель не будет принимать во внимание следующее</w:t>
            </w:r>
            <w:r w:rsidR="00ED0D94" w:rsidRPr="00823B76">
              <w:rPr>
                <w:spacing w:val="0"/>
                <w:lang w:val="ru-RU"/>
              </w:rPr>
              <w:t>:</w:t>
            </w:r>
          </w:p>
          <w:p w14:paraId="247E5B10" w14:textId="77777777" w:rsidR="0054698A" w:rsidRPr="00823B76" w:rsidRDefault="0054698A" w:rsidP="0054698A">
            <w:pPr>
              <w:pStyle w:val="3"/>
              <w:numPr>
                <w:ilvl w:val="2"/>
                <w:numId w:val="48"/>
              </w:numPr>
              <w:spacing w:after="180"/>
              <w:rPr>
                <w:lang w:val="ru-RU"/>
              </w:rPr>
            </w:pPr>
            <w:r w:rsidRPr="00823B76">
              <w:rPr>
                <w:lang w:val="ru-RU"/>
              </w:rPr>
              <w:t>если Товары произведены в стране Покупателя, налог с продаж и другие налоги, подлежащие уплате в отношении Товаров в случае присуждения контракта Участнику торгов;</w:t>
            </w:r>
          </w:p>
          <w:p w14:paraId="1E784058" w14:textId="77777777" w:rsidR="0054698A" w:rsidRPr="00823B76" w:rsidRDefault="0054698A" w:rsidP="0054698A">
            <w:pPr>
              <w:pStyle w:val="3"/>
              <w:numPr>
                <w:ilvl w:val="2"/>
                <w:numId w:val="48"/>
              </w:numPr>
              <w:spacing w:after="180"/>
              <w:rPr>
                <w:lang w:val="ru-RU"/>
              </w:rPr>
            </w:pPr>
            <w:r w:rsidRPr="00823B76">
              <w:rPr>
                <w:lang w:val="ru-RU"/>
              </w:rPr>
              <w:t>если Товары, произведенные не в стране Покупателя, уже ввезен</w:t>
            </w:r>
            <w:r w:rsidR="0083388B" w:rsidRPr="00823B76">
              <w:rPr>
                <w:lang w:val="ru-RU"/>
              </w:rPr>
              <w:t>н</w:t>
            </w:r>
            <w:r w:rsidRPr="00823B76">
              <w:rPr>
                <w:lang w:val="ru-RU"/>
              </w:rPr>
              <w:t>ы</w:t>
            </w:r>
            <w:r w:rsidR="0083388B" w:rsidRPr="00823B76">
              <w:rPr>
                <w:lang w:val="ru-RU"/>
              </w:rPr>
              <w:t>е</w:t>
            </w:r>
            <w:r w:rsidRPr="00823B76">
              <w:rPr>
                <w:lang w:val="ru-RU"/>
              </w:rPr>
              <w:t xml:space="preserve"> или </w:t>
            </w:r>
            <w:r w:rsidR="0083388B" w:rsidRPr="00823B76">
              <w:rPr>
                <w:lang w:val="ru-RU"/>
              </w:rPr>
              <w:t>подлежащие ввозу</w:t>
            </w:r>
            <w:r w:rsidRPr="00823B76">
              <w:rPr>
                <w:lang w:val="ru-RU"/>
              </w:rPr>
              <w:t xml:space="preserve"> в нее, таможенные пошлины и другие налоги на импорт, </w:t>
            </w:r>
            <w:r w:rsidR="0021249B" w:rsidRPr="00823B76">
              <w:rPr>
                <w:lang w:val="ru-RU"/>
              </w:rPr>
              <w:t xml:space="preserve">которые взимаются с импортируемых </w:t>
            </w:r>
            <w:r w:rsidRPr="00823B76">
              <w:rPr>
                <w:lang w:val="ru-RU"/>
              </w:rPr>
              <w:t xml:space="preserve">Товаров, налог с продаж и другие налоги, подлежащие уплате в отношении Товаров в случае присуждения контракта Участнику торгов; </w:t>
            </w:r>
          </w:p>
          <w:p w14:paraId="0649270B" w14:textId="77777777" w:rsidR="00ED0D94" w:rsidRPr="00823B76" w:rsidRDefault="0054698A" w:rsidP="0054698A">
            <w:pPr>
              <w:pStyle w:val="3"/>
              <w:numPr>
                <w:ilvl w:val="2"/>
                <w:numId w:val="48"/>
              </w:numPr>
              <w:spacing w:after="180"/>
              <w:rPr>
                <w:lang w:val="ru-RU"/>
              </w:rPr>
            </w:pPr>
            <w:r w:rsidRPr="00823B76">
              <w:rPr>
                <w:lang w:val="ru-RU"/>
              </w:rPr>
              <w:t xml:space="preserve">допускаемое изменение цены в течение срока выполнения контракта, если оно указано в </w:t>
            </w:r>
            <w:r w:rsidR="001676D0" w:rsidRPr="00823B76">
              <w:rPr>
                <w:lang w:val="ru-RU"/>
              </w:rPr>
              <w:t xml:space="preserve">конкурсном </w:t>
            </w:r>
            <w:r w:rsidRPr="00823B76">
              <w:rPr>
                <w:lang w:val="ru-RU"/>
              </w:rPr>
              <w:t>предложении.</w:t>
            </w:r>
          </w:p>
          <w:p w14:paraId="3F6B97E1" w14:textId="77777777" w:rsidR="00ED0D94" w:rsidRPr="00823B76" w:rsidRDefault="00D8664A" w:rsidP="006C3565">
            <w:pPr>
              <w:pStyle w:val="Sub-ClauseText"/>
              <w:numPr>
                <w:ilvl w:val="1"/>
                <w:numId w:val="40"/>
              </w:numPr>
              <w:spacing w:before="0" w:after="180"/>
              <w:rPr>
                <w:spacing w:val="0"/>
                <w:lang w:val="ru-RU"/>
              </w:rPr>
            </w:pPr>
            <w:r w:rsidRPr="00823B76">
              <w:rPr>
                <w:spacing w:val="0"/>
                <w:lang w:val="ru-RU"/>
              </w:rPr>
              <w:t xml:space="preserve">Для оценки </w:t>
            </w:r>
            <w:r w:rsidR="002B3E2B" w:rsidRPr="00823B76">
              <w:rPr>
                <w:spacing w:val="0"/>
                <w:lang w:val="ru-RU"/>
              </w:rPr>
              <w:t xml:space="preserve">конкурсных </w:t>
            </w:r>
            <w:r w:rsidRPr="00823B76">
              <w:rPr>
                <w:spacing w:val="0"/>
                <w:lang w:val="ru-RU"/>
              </w:rPr>
              <w:t xml:space="preserve">предложения Покупателю может потребоваться рассмотреть другие факторы, помимо Цены </w:t>
            </w:r>
            <w:r w:rsidR="00480893" w:rsidRPr="00823B76">
              <w:rPr>
                <w:spacing w:val="0"/>
                <w:lang w:val="ru-RU"/>
              </w:rPr>
              <w:t xml:space="preserve">конкурсного </w:t>
            </w:r>
            <w:r w:rsidRPr="00823B76">
              <w:rPr>
                <w:spacing w:val="0"/>
                <w:lang w:val="ru-RU"/>
              </w:rPr>
              <w:t xml:space="preserve">предложения, указанной в соответствии с ИУТ 14. Эти факторы могут включать в себя характеристики, производительность и условия покупки Товаров и Сопутствующих услуг. Влияние выбранных в </w:t>
            </w:r>
            <w:r w:rsidRPr="00823B76">
              <w:rPr>
                <w:lang w:val="ru-RU"/>
              </w:rPr>
              <w:t xml:space="preserve">разделе III «Критерии оценки и квалификационного отбора» </w:t>
            </w:r>
            <w:r w:rsidRPr="00823B76">
              <w:rPr>
                <w:spacing w:val="0"/>
                <w:lang w:val="ru-RU"/>
              </w:rPr>
              <w:t xml:space="preserve">факторов, если таковые будут, должно быть выражено в денежной форме, чтобы упростить сравнение </w:t>
            </w:r>
            <w:r w:rsidR="00DA782C" w:rsidRPr="00823B76">
              <w:rPr>
                <w:spacing w:val="0"/>
                <w:lang w:val="ru-RU"/>
              </w:rPr>
              <w:t xml:space="preserve">конкурсных </w:t>
            </w:r>
            <w:r w:rsidRPr="00823B76">
              <w:rPr>
                <w:spacing w:val="0"/>
                <w:lang w:val="ru-RU"/>
              </w:rPr>
              <w:t xml:space="preserve">предложений, если иное не </w:t>
            </w:r>
            <w:r w:rsidRPr="00823B76">
              <w:rPr>
                <w:bCs/>
                <w:spacing w:val="0"/>
                <w:lang w:val="ru-RU"/>
              </w:rPr>
              <w:t>оговорено</w:t>
            </w:r>
            <w:r w:rsidRPr="00823B76">
              <w:rPr>
                <w:b/>
                <w:spacing w:val="0"/>
                <w:lang w:val="ru-RU"/>
              </w:rPr>
              <w:t xml:space="preserve"> в ИК</w:t>
            </w:r>
            <w:r w:rsidR="00B10A0A" w:rsidRPr="00823B76">
              <w:rPr>
                <w:b/>
                <w:spacing w:val="0"/>
                <w:lang w:val="ru-RU"/>
              </w:rPr>
              <w:t>К</w:t>
            </w:r>
            <w:r w:rsidRPr="00823B76">
              <w:rPr>
                <w:b/>
                <w:spacing w:val="0"/>
                <w:lang w:val="ru-RU"/>
              </w:rPr>
              <w:t>П</w:t>
            </w:r>
            <w:r w:rsidRPr="00823B76">
              <w:rPr>
                <w:spacing w:val="0"/>
                <w:lang w:val="ru-RU"/>
              </w:rPr>
              <w:t>. Следует использовать критерии и методики, указанные в ИУТ 34.2 (f)</w:t>
            </w:r>
            <w:r w:rsidR="003C18D3" w:rsidRPr="00823B76">
              <w:rPr>
                <w:spacing w:val="0"/>
                <w:lang w:val="ru-RU"/>
              </w:rPr>
              <w:t>.</w:t>
            </w:r>
          </w:p>
        </w:tc>
      </w:tr>
      <w:tr w:rsidR="00ED0D94" w:rsidRPr="004643E2" w14:paraId="0BE225CC" w14:textId="77777777" w:rsidTr="00923342">
        <w:tc>
          <w:tcPr>
            <w:tcW w:w="2776" w:type="dxa"/>
          </w:tcPr>
          <w:p w14:paraId="4691068F" w14:textId="77777777" w:rsidR="00ED0D94" w:rsidRPr="00823B76" w:rsidRDefault="00D8664A" w:rsidP="00726F41">
            <w:pPr>
              <w:pStyle w:val="Sec1-ClausesAfter10pt1"/>
              <w:rPr>
                <w:lang w:val="ru-RU"/>
              </w:rPr>
            </w:pPr>
            <w:r w:rsidRPr="00823B76">
              <w:rPr>
                <w:szCs w:val="24"/>
                <w:lang w:val="ru-RU"/>
              </w:rPr>
              <w:t xml:space="preserve">Сравнение </w:t>
            </w:r>
            <w:r w:rsidR="00415E50" w:rsidRPr="00823B76">
              <w:rPr>
                <w:szCs w:val="24"/>
                <w:lang w:val="ru-RU"/>
              </w:rPr>
              <w:t xml:space="preserve">конкурсных </w:t>
            </w:r>
            <w:r w:rsidRPr="00823B76">
              <w:rPr>
                <w:szCs w:val="24"/>
                <w:lang w:val="ru-RU"/>
              </w:rPr>
              <w:t>предложений</w:t>
            </w:r>
          </w:p>
          <w:p w14:paraId="44B57E7B" w14:textId="77777777" w:rsidR="00ED0D94" w:rsidRPr="00823B76" w:rsidRDefault="00ED0D94" w:rsidP="00ED0D94">
            <w:pPr>
              <w:pStyle w:val="Sec1-Clauses"/>
              <w:spacing w:before="0" w:after="200"/>
              <w:ind w:left="0" w:firstLine="0"/>
              <w:rPr>
                <w:lang w:val="ru-RU"/>
              </w:rPr>
            </w:pPr>
          </w:p>
        </w:tc>
        <w:tc>
          <w:tcPr>
            <w:tcW w:w="6584" w:type="dxa"/>
            <w:gridSpan w:val="2"/>
          </w:tcPr>
          <w:p w14:paraId="01C2090F" w14:textId="77777777" w:rsidR="00ED0D94" w:rsidRPr="00823B76" w:rsidRDefault="00491F4B" w:rsidP="00873551">
            <w:pPr>
              <w:pStyle w:val="Sub-ClauseText"/>
              <w:numPr>
                <w:ilvl w:val="1"/>
                <w:numId w:val="82"/>
              </w:numPr>
              <w:spacing w:before="0" w:after="200"/>
              <w:ind w:left="603" w:hanging="603"/>
              <w:rPr>
                <w:spacing w:val="0"/>
                <w:lang w:val="ru-RU"/>
              </w:rPr>
            </w:pPr>
            <w:r w:rsidRPr="00823B76">
              <w:rPr>
                <w:spacing w:val="0"/>
                <w:lang w:val="ru-RU"/>
              </w:rPr>
              <w:t xml:space="preserve">Покупатель должен сравнить </w:t>
            </w:r>
            <w:r w:rsidR="00136909" w:rsidRPr="00823B76">
              <w:rPr>
                <w:spacing w:val="0"/>
                <w:lang w:val="ru-RU"/>
              </w:rPr>
              <w:t>оцененные стоимости</w:t>
            </w:r>
            <w:r w:rsidRPr="00823B76">
              <w:rPr>
                <w:spacing w:val="0"/>
                <w:lang w:val="ru-RU"/>
              </w:rPr>
              <w:t xml:space="preserve"> всех</w:t>
            </w:r>
            <w:r w:rsidR="00701E9D" w:rsidRPr="00823B76">
              <w:rPr>
                <w:spacing w:val="0"/>
                <w:lang w:val="ru-RU"/>
              </w:rPr>
              <w:t xml:space="preserve"> конкурсных</w:t>
            </w:r>
            <w:r w:rsidRPr="00823B76">
              <w:rPr>
                <w:spacing w:val="0"/>
                <w:lang w:val="ru-RU"/>
              </w:rPr>
              <w:t xml:space="preserve"> предложений, в основном отвечающих требованиям, установленных согласно ИУТ 34.2, чтобы определить </w:t>
            </w:r>
            <w:r w:rsidR="000F17A2" w:rsidRPr="00823B76">
              <w:rPr>
                <w:spacing w:val="0"/>
                <w:lang w:val="ru-RU"/>
              </w:rPr>
              <w:t xml:space="preserve">конкурсное </w:t>
            </w:r>
            <w:r w:rsidRPr="00823B76">
              <w:rPr>
                <w:spacing w:val="0"/>
                <w:lang w:val="ru-RU"/>
              </w:rPr>
              <w:t xml:space="preserve">предложение с наименьшей </w:t>
            </w:r>
            <w:r w:rsidR="002E172F" w:rsidRPr="00823B76">
              <w:rPr>
                <w:spacing w:val="0"/>
                <w:lang w:val="ru-RU"/>
              </w:rPr>
              <w:t>оцененной стоимостью</w:t>
            </w:r>
            <w:r w:rsidRPr="00823B76">
              <w:rPr>
                <w:spacing w:val="0"/>
                <w:lang w:val="ru-RU"/>
              </w:rPr>
              <w:t>. Сравнение осуществляется на основании цен СИП (</w:t>
            </w:r>
            <w:r w:rsidR="006E27E7" w:rsidRPr="00823B76">
              <w:rPr>
                <w:spacing w:val="0"/>
                <w:lang w:val="ru-RU"/>
              </w:rPr>
              <w:t>конечный пункт назначения</w:t>
            </w:r>
            <w:r w:rsidRPr="00823B76">
              <w:rPr>
                <w:spacing w:val="0"/>
                <w:lang w:val="ru-RU"/>
              </w:rPr>
              <w:t xml:space="preserve">) для импортируемых товаров и цен франко-завод плюс </w:t>
            </w:r>
            <w:r w:rsidRPr="00823B76">
              <w:rPr>
                <w:lang w:val="ru-RU"/>
              </w:rPr>
              <w:t xml:space="preserve">стоимость внутренней перевозки в </w:t>
            </w:r>
            <w:r w:rsidR="00C70087" w:rsidRPr="00823B76">
              <w:rPr>
                <w:spacing w:val="0"/>
                <w:lang w:val="ru-RU"/>
              </w:rPr>
              <w:t>конечный пункт назначения</w:t>
            </w:r>
            <w:r w:rsidR="00C70087" w:rsidRPr="00823B76">
              <w:rPr>
                <w:lang w:val="ru-RU"/>
              </w:rPr>
              <w:t xml:space="preserve"> </w:t>
            </w:r>
            <w:r w:rsidRPr="00823B76">
              <w:rPr>
                <w:lang w:val="ru-RU"/>
              </w:rPr>
              <w:t>и страховки для товаров, произведенных в стране Заемщика, с учетом стоимости установки, обучения, ввода в эксплуатацию и других услуг.</w:t>
            </w:r>
            <w:r w:rsidRPr="00823B76">
              <w:rPr>
                <w:spacing w:val="0"/>
                <w:lang w:val="ru-RU"/>
              </w:rPr>
              <w:t xml:space="preserve"> При оценке цены не учитываются таможенные пошлины и другие налоги на импортируемые товары с указанием цены СИП, а также налог с продаж и иные аналогичные налоги, связанные с продажей или поставкой товаров</w:t>
            </w:r>
            <w:r w:rsidR="00ED0D94" w:rsidRPr="00823B76">
              <w:rPr>
                <w:spacing w:val="0"/>
                <w:lang w:val="ru-RU"/>
              </w:rPr>
              <w:t>.</w:t>
            </w:r>
          </w:p>
        </w:tc>
      </w:tr>
      <w:tr w:rsidR="00DF1353" w:rsidRPr="004643E2" w14:paraId="5A4896C6" w14:textId="77777777" w:rsidTr="00923342">
        <w:tc>
          <w:tcPr>
            <w:tcW w:w="2776" w:type="dxa"/>
          </w:tcPr>
          <w:p w14:paraId="7DD0B011" w14:textId="77777777" w:rsidR="00DF1353" w:rsidRPr="00823B76" w:rsidRDefault="000B6D51" w:rsidP="002C65FC">
            <w:pPr>
              <w:pStyle w:val="Sec1-ClausesAfter10pt1"/>
              <w:rPr>
                <w:lang w:val="ru-RU"/>
              </w:rPr>
            </w:pPr>
            <w:r w:rsidRPr="00823B76">
              <w:rPr>
                <w:lang w:val="ru-RU"/>
              </w:rPr>
              <w:t>Конкурсные п</w:t>
            </w:r>
            <w:r w:rsidR="00C5559E" w:rsidRPr="00823B76">
              <w:rPr>
                <w:lang w:val="ru-RU"/>
              </w:rPr>
              <w:t>редложения по аномально низким ценам</w:t>
            </w:r>
          </w:p>
          <w:p w14:paraId="49FF6C69" w14:textId="77777777" w:rsidR="00F85396" w:rsidRPr="00823B76" w:rsidRDefault="00F85396" w:rsidP="00F85396">
            <w:pPr>
              <w:pStyle w:val="Sec1-Clauses"/>
              <w:spacing w:before="0" w:after="200"/>
              <w:ind w:left="0" w:firstLine="0"/>
              <w:rPr>
                <w:lang w:val="ru-RU"/>
              </w:rPr>
            </w:pPr>
          </w:p>
        </w:tc>
        <w:tc>
          <w:tcPr>
            <w:tcW w:w="6584" w:type="dxa"/>
            <w:gridSpan w:val="2"/>
          </w:tcPr>
          <w:p w14:paraId="66EEC698" w14:textId="77777777" w:rsidR="00DF1353" w:rsidRPr="00823B76" w:rsidRDefault="000B6D51" w:rsidP="00873551">
            <w:pPr>
              <w:pStyle w:val="3"/>
              <w:numPr>
                <w:ilvl w:val="1"/>
                <w:numId w:val="93"/>
              </w:numPr>
              <w:spacing w:after="180"/>
              <w:rPr>
                <w:lang w:val="ru-RU"/>
              </w:rPr>
            </w:pPr>
            <w:r w:rsidRPr="00823B76">
              <w:rPr>
                <w:lang w:val="ru-RU"/>
              </w:rPr>
              <w:t>Конкурсное п</w:t>
            </w:r>
            <w:r w:rsidR="00C5559E" w:rsidRPr="00823B76">
              <w:rPr>
                <w:lang w:val="ru-RU"/>
              </w:rPr>
              <w:t xml:space="preserve">редложение по аномально низкой цене – это такое </w:t>
            </w:r>
            <w:r w:rsidR="00212000" w:rsidRPr="00823B76">
              <w:rPr>
                <w:lang w:val="ru-RU"/>
              </w:rPr>
              <w:t xml:space="preserve">конкурсное </w:t>
            </w:r>
            <w:r w:rsidR="00C5559E" w:rsidRPr="00823B76">
              <w:rPr>
                <w:lang w:val="ru-RU"/>
              </w:rPr>
              <w:t xml:space="preserve">предложение, цена которого в сочетании с другими составными элементами </w:t>
            </w:r>
            <w:r w:rsidR="00212000" w:rsidRPr="00823B76">
              <w:rPr>
                <w:lang w:val="ru-RU"/>
              </w:rPr>
              <w:t xml:space="preserve">конкурсного </w:t>
            </w:r>
            <w:r w:rsidR="00C5559E" w:rsidRPr="00823B76">
              <w:rPr>
                <w:lang w:val="ru-RU"/>
              </w:rPr>
              <w:t xml:space="preserve">предложения представляется неоправданно низкой в той степени, в которой цена </w:t>
            </w:r>
            <w:r w:rsidR="00212000" w:rsidRPr="00823B76">
              <w:rPr>
                <w:lang w:val="ru-RU"/>
              </w:rPr>
              <w:t xml:space="preserve">конкурсного </w:t>
            </w:r>
            <w:r w:rsidR="00C5559E" w:rsidRPr="00823B76">
              <w:rPr>
                <w:lang w:val="ru-RU"/>
              </w:rPr>
              <w:t xml:space="preserve">предложения вызывает у Покупателя существенные сомнения в отношении возможности Участника торгов выполнить Контракт за предлагаемую цену </w:t>
            </w:r>
            <w:r w:rsidR="00212000" w:rsidRPr="00823B76">
              <w:rPr>
                <w:lang w:val="ru-RU"/>
              </w:rPr>
              <w:t xml:space="preserve">конкурсного </w:t>
            </w:r>
            <w:r w:rsidR="00C5559E" w:rsidRPr="00823B76">
              <w:rPr>
                <w:lang w:val="ru-RU"/>
              </w:rPr>
              <w:t>предложения.</w:t>
            </w:r>
          </w:p>
          <w:p w14:paraId="714595E0" w14:textId="77777777" w:rsidR="00F85396" w:rsidRPr="00823B76" w:rsidRDefault="00DF5463" w:rsidP="00873551">
            <w:pPr>
              <w:pStyle w:val="3"/>
              <w:numPr>
                <w:ilvl w:val="1"/>
                <w:numId w:val="93"/>
              </w:numPr>
              <w:spacing w:after="180"/>
              <w:rPr>
                <w:lang w:val="ru-RU"/>
              </w:rPr>
            </w:pPr>
            <w:r w:rsidRPr="00823B76">
              <w:rPr>
                <w:lang w:val="ru-RU"/>
              </w:rPr>
              <w:t xml:space="preserve">В случае выявления потенциального </w:t>
            </w:r>
            <w:r w:rsidR="008E6683" w:rsidRPr="00823B76">
              <w:rPr>
                <w:lang w:val="ru-RU"/>
              </w:rPr>
              <w:t xml:space="preserve">конкурсного </w:t>
            </w:r>
            <w:r w:rsidRPr="00823B76">
              <w:rPr>
                <w:lang w:val="ru-RU"/>
              </w:rPr>
              <w:t xml:space="preserve">предложения по аномально низкой цене Покупатель должен получить от Участника торгов письменное разъяснение, в том числе подробный анализ цены </w:t>
            </w:r>
            <w:r w:rsidR="008E6683" w:rsidRPr="00823B76">
              <w:rPr>
                <w:lang w:val="ru-RU"/>
              </w:rPr>
              <w:t xml:space="preserve">конкурсного </w:t>
            </w:r>
            <w:r w:rsidR="00F86C74" w:rsidRPr="00823B76">
              <w:rPr>
                <w:lang w:val="ru-RU"/>
              </w:rPr>
              <w:t>предложения</w:t>
            </w:r>
            <w:r w:rsidRPr="00823B76">
              <w:rPr>
                <w:lang w:val="ru-RU"/>
              </w:rPr>
              <w:t xml:space="preserve"> по отношению к предмету контракта, сфере действия, графику поставки, распределению рисков и обязанност</w:t>
            </w:r>
            <w:r w:rsidR="00F86C74" w:rsidRPr="00823B76">
              <w:rPr>
                <w:lang w:val="ru-RU"/>
              </w:rPr>
              <w:t>ей</w:t>
            </w:r>
            <w:r w:rsidRPr="00823B76">
              <w:rPr>
                <w:lang w:val="ru-RU"/>
              </w:rPr>
              <w:t xml:space="preserve"> и любые другие требования документа</w:t>
            </w:r>
            <w:r w:rsidR="00F86C74" w:rsidRPr="00823B76">
              <w:rPr>
                <w:lang w:val="ru-RU"/>
              </w:rPr>
              <w:t>ции для торгов</w:t>
            </w:r>
            <w:r w:rsidRPr="00823B76">
              <w:rPr>
                <w:lang w:val="ru-RU"/>
              </w:rPr>
              <w:t>.</w:t>
            </w:r>
          </w:p>
          <w:p w14:paraId="1593985B" w14:textId="77777777" w:rsidR="00F85396" w:rsidRPr="00823B76" w:rsidRDefault="00F86C74" w:rsidP="00873551">
            <w:pPr>
              <w:pStyle w:val="3"/>
              <w:numPr>
                <w:ilvl w:val="1"/>
                <w:numId w:val="93"/>
              </w:numPr>
              <w:spacing w:after="180"/>
              <w:rPr>
                <w:lang w:val="ru-RU"/>
              </w:rPr>
            </w:pPr>
            <w:r w:rsidRPr="00823B76">
              <w:rPr>
                <w:lang w:val="ru-RU"/>
              </w:rPr>
              <w:t xml:space="preserve">После оценки анализа цен в случае, если Покупатель определит, что Участнику торгов не удалось продемонстрировать свою способность выполнить контракт по предложенной цене </w:t>
            </w:r>
            <w:r w:rsidR="008E6683" w:rsidRPr="00823B76">
              <w:rPr>
                <w:lang w:val="ru-RU"/>
              </w:rPr>
              <w:t xml:space="preserve">конкурсного </w:t>
            </w:r>
            <w:r w:rsidRPr="00823B76">
              <w:rPr>
                <w:lang w:val="ru-RU"/>
              </w:rPr>
              <w:t xml:space="preserve">предложения, Покупатель должен отклонить </w:t>
            </w:r>
            <w:r w:rsidR="008E6683" w:rsidRPr="00823B76">
              <w:rPr>
                <w:lang w:val="ru-RU"/>
              </w:rPr>
              <w:t xml:space="preserve">конкурсное </w:t>
            </w:r>
            <w:r w:rsidRPr="00823B76">
              <w:rPr>
                <w:lang w:val="ru-RU"/>
              </w:rPr>
              <w:t>предложение.</w:t>
            </w:r>
          </w:p>
        </w:tc>
      </w:tr>
      <w:tr w:rsidR="00DF1353" w:rsidRPr="004643E2" w14:paraId="0143458D" w14:textId="77777777" w:rsidTr="00923342">
        <w:tc>
          <w:tcPr>
            <w:tcW w:w="2776" w:type="dxa"/>
          </w:tcPr>
          <w:p w14:paraId="2DCD2138" w14:textId="77777777" w:rsidR="00DF1353" w:rsidRPr="00823B76" w:rsidRDefault="00491F4B" w:rsidP="002C65FC">
            <w:pPr>
              <w:pStyle w:val="Sec1-ClausesAfter10pt1"/>
              <w:rPr>
                <w:lang w:val="ru-RU"/>
              </w:rPr>
            </w:pPr>
            <w:r w:rsidRPr="00823B76">
              <w:rPr>
                <w:szCs w:val="24"/>
                <w:lang w:val="ru-RU"/>
              </w:rPr>
              <w:t>Квалифика</w:t>
            </w:r>
            <w:r w:rsidRPr="00823B76">
              <w:rPr>
                <w:szCs w:val="24"/>
                <w:lang w:val="ru-RU"/>
              </w:rPr>
              <w:softHyphen/>
              <w:t>ционный отбор Участника торгов</w:t>
            </w:r>
          </w:p>
        </w:tc>
        <w:tc>
          <w:tcPr>
            <w:tcW w:w="6584" w:type="dxa"/>
            <w:gridSpan w:val="2"/>
          </w:tcPr>
          <w:p w14:paraId="31801B6A" w14:textId="77777777" w:rsidR="00DF1353" w:rsidRPr="00823B76" w:rsidRDefault="00491F4B" w:rsidP="00873551">
            <w:pPr>
              <w:pStyle w:val="Sub-ClauseText"/>
              <w:numPr>
                <w:ilvl w:val="1"/>
                <w:numId w:val="86"/>
              </w:numPr>
              <w:spacing w:before="0" w:after="200"/>
              <w:ind w:left="612" w:hanging="612"/>
              <w:rPr>
                <w:spacing w:val="0"/>
                <w:lang w:val="ru-RU"/>
              </w:rPr>
            </w:pPr>
            <w:r w:rsidRPr="00823B76">
              <w:rPr>
                <w:spacing w:val="0"/>
                <w:lang w:val="ru-RU"/>
              </w:rPr>
              <w:t xml:space="preserve">Покупатель удовлетворительным для себя образом должен определить, </w:t>
            </w:r>
            <w:r w:rsidR="00EA7855" w:rsidRPr="00823B76">
              <w:rPr>
                <w:spacing w:val="0"/>
                <w:lang w:val="ru-RU"/>
              </w:rPr>
              <w:t>соответствует</w:t>
            </w:r>
            <w:r w:rsidRPr="00823B76">
              <w:rPr>
                <w:spacing w:val="0"/>
                <w:lang w:val="ru-RU"/>
              </w:rPr>
              <w:t xml:space="preserve"> ли Участник торгов, </w:t>
            </w:r>
            <w:r w:rsidR="007C3486" w:rsidRPr="00823B76">
              <w:rPr>
                <w:spacing w:val="0"/>
                <w:lang w:val="ru-RU"/>
              </w:rPr>
              <w:t>подавший</w:t>
            </w:r>
            <w:r w:rsidRPr="00823B76">
              <w:rPr>
                <w:spacing w:val="0"/>
                <w:lang w:val="ru-RU"/>
              </w:rPr>
              <w:t xml:space="preserve"> </w:t>
            </w:r>
            <w:r w:rsidR="00141D69" w:rsidRPr="00823B76">
              <w:rPr>
                <w:spacing w:val="0"/>
                <w:lang w:val="ru-RU"/>
              </w:rPr>
              <w:t xml:space="preserve">конкурсное </w:t>
            </w:r>
            <w:r w:rsidRPr="00823B76">
              <w:rPr>
                <w:spacing w:val="0"/>
                <w:lang w:val="ru-RU"/>
              </w:rPr>
              <w:t>предложение, в основном отвечающее требованиям</w:t>
            </w:r>
            <w:r w:rsidR="007C3486" w:rsidRPr="00823B76">
              <w:rPr>
                <w:spacing w:val="0"/>
                <w:lang w:val="ru-RU"/>
              </w:rPr>
              <w:t xml:space="preserve"> и имеющее наименьшую оцененную стоимость,</w:t>
            </w:r>
            <w:r w:rsidRPr="00823B76">
              <w:rPr>
                <w:spacing w:val="0"/>
                <w:lang w:val="ru-RU"/>
              </w:rPr>
              <w:t xml:space="preserve"> критериям отбора, изложенным в </w:t>
            </w:r>
            <w:r w:rsidRPr="00823B76">
              <w:rPr>
                <w:lang w:val="ru-RU"/>
              </w:rPr>
              <w:t>разделе III «Критерии оценки и квалификационного отбора»</w:t>
            </w:r>
            <w:r w:rsidR="00DF1353" w:rsidRPr="00823B76">
              <w:rPr>
                <w:spacing w:val="0"/>
                <w:lang w:val="ru-RU"/>
              </w:rPr>
              <w:t xml:space="preserve">. </w:t>
            </w:r>
          </w:p>
          <w:p w14:paraId="1AA88295" w14:textId="47A21C12" w:rsidR="00DF1353" w:rsidRDefault="00A6688C" w:rsidP="00873551">
            <w:pPr>
              <w:pStyle w:val="Sub-ClauseText"/>
              <w:numPr>
                <w:ilvl w:val="1"/>
                <w:numId w:val="86"/>
              </w:numPr>
              <w:spacing w:before="0" w:after="200"/>
              <w:ind w:left="612" w:hanging="612"/>
              <w:rPr>
                <w:spacing w:val="0"/>
                <w:lang w:val="ru-RU"/>
              </w:rPr>
            </w:pPr>
            <w:r w:rsidRPr="00823B76">
              <w:rPr>
                <w:spacing w:val="0"/>
                <w:lang w:val="ru-RU"/>
              </w:rPr>
              <w:t>Вывод должен быть основан на изучении документов, подтверждающих квалификацию Участника торгов и предоставленных им в соответствии с ИУТ 17</w:t>
            </w:r>
            <w:r w:rsidR="00DF1353" w:rsidRPr="00823B76">
              <w:rPr>
                <w:spacing w:val="0"/>
                <w:lang w:val="ru-RU"/>
              </w:rPr>
              <w:t>.</w:t>
            </w:r>
            <w:r w:rsidRPr="00823B76">
              <w:rPr>
                <w:spacing w:val="0"/>
                <w:lang w:val="ru-RU"/>
              </w:rPr>
              <w:t xml:space="preserve"> В определении не должны учитываться квалификации других фирм, таких как дочерние компании Участника торгов, материнские компании, аффилированные лица, субподрядчики (кроме специализированных субподрядчиков, если их использование разрешено в документации для торгов), или любых других фирм, отличны</w:t>
            </w:r>
            <w:r w:rsidR="00190357" w:rsidRPr="00823B76">
              <w:rPr>
                <w:spacing w:val="0"/>
                <w:lang w:val="ru-RU"/>
              </w:rPr>
              <w:t>х</w:t>
            </w:r>
            <w:r w:rsidRPr="00823B76">
              <w:rPr>
                <w:spacing w:val="0"/>
                <w:lang w:val="ru-RU"/>
              </w:rPr>
              <w:t xml:space="preserve"> от Участника торгов.</w:t>
            </w:r>
          </w:p>
          <w:p w14:paraId="311BA8F2" w14:textId="1C9E7C19" w:rsidR="003C20D5" w:rsidRPr="00823B76" w:rsidRDefault="003C20D5" w:rsidP="00873551">
            <w:pPr>
              <w:pStyle w:val="Sub-ClauseText"/>
              <w:numPr>
                <w:ilvl w:val="1"/>
                <w:numId w:val="86"/>
              </w:numPr>
              <w:spacing w:before="0" w:after="200"/>
              <w:ind w:left="612" w:hanging="612"/>
              <w:rPr>
                <w:spacing w:val="0"/>
                <w:lang w:val="ru-RU"/>
              </w:rPr>
            </w:pPr>
            <w:r w:rsidRPr="003C20D5">
              <w:rPr>
                <w:spacing w:val="0"/>
                <w:lang w:val="ru-RU"/>
              </w:rPr>
              <w:t>Перед присуждением Контракта Покупатель должен убедиться, что победивший Участник торгов (включая каждого члена СП) не дисквалифицирован Банком из-за несоблюдения договорных обязательств по предотвращению и реагированию на SEA/SH</w:t>
            </w:r>
            <w:r>
              <w:rPr>
                <w:spacing w:val="0"/>
                <w:lang w:val="ru-RU"/>
              </w:rPr>
              <w:t xml:space="preserve"> (сексуальная эксплуатация и насилие/сексуальное домогательство)</w:t>
            </w:r>
            <w:r w:rsidRPr="003C20D5">
              <w:rPr>
                <w:spacing w:val="0"/>
                <w:lang w:val="ru-RU"/>
              </w:rPr>
              <w:t>. Покупатель будет проводить такую же проверку для каждого субподрядчика, предложенного победителем торгов. Если какой-либо предложенный субподрядчик не соответствует требованиям, Покупатель потребует от Участника торгов предложить заменяющего субподрядчика.</w:t>
            </w:r>
          </w:p>
          <w:p w14:paraId="4DA65622" w14:textId="77777777" w:rsidR="00DF1353" w:rsidRPr="00823B76" w:rsidRDefault="00C5559E" w:rsidP="00873551">
            <w:pPr>
              <w:pStyle w:val="Sub-ClauseText"/>
              <w:numPr>
                <w:ilvl w:val="1"/>
                <w:numId w:val="86"/>
              </w:numPr>
              <w:spacing w:before="0" w:after="200"/>
              <w:ind w:left="612" w:hanging="612"/>
              <w:rPr>
                <w:spacing w:val="0"/>
                <w:lang w:val="ru-RU"/>
              </w:rPr>
            </w:pPr>
            <w:r w:rsidRPr="00823B76">
              <w:rPr>
                <w:spacing w:val="0"/>
                <w:lang w:val="ru-RU"/>
              </w:rPr>
              <w:t xml:space="preserve">Положительное решение является необходимым условием присуждения контракта Участнику торгов. Отрицательное решение приводит к дисквалификации </w:t>
            </w:r>
            <w:r w:rsidR="00E84F98" w:rsidRPr="00823B76">
              <w:rPr>
                <w:spacing w:val="0"/>
                <w:lang w:val="ru-RU"/>
              </w:rPr>
              <w:t xml:space="preserve">конкурсного </w:t>
            </w:r>
            <w:r w:rsidRPr="00823B76">
              <w:rPr>
                <w:spacing w:val="0"/>
                <w:lang w:val="ru-RU"/>
              </w:rPr>
              <w:t xml:space="preserve">предложения, в этом случае Покупатель должен перейти к следующему </w:t>
            </w:r>
            <w:r w:rsidR="004E1C94" w:rsidRPr="00823B76">
              <w:rPr>
                <w:spacing w:val="0"/>
                <w:lang w:val="ru-RU"/>
              </w:rPr>
              <w:t xml:space="preserve">конкурсному </w:t>
            </w:r>
            <w:r w:rsidRPr="00823B76">
              <w:rPr>
                <w:spacing w:val="0"/>
                <w:lang w:val="ru-RU"/>
              </w:rPr>
              <w:t>предложению</w:t>
            </w:r>
            <w:r w:rsidR="00711BF5" w:rsidRPr="00823B76">
              <w:rPr>
                <w:spacing w:val="0"/>
                <w:lang w:val="ru-RU"/>
              </w:rPr>
              <w:t>, в основном отвечающему требованиям и</w:t>
            </w:r>
            <w:r w:rsidRPr="00823B76">
              <w:rPr>
                <w:spacing w:val="0"/>
                <w:lang w:val="ru-RU"/>
              </w:rPr>
              <w:t xml:space="preserve"> с наименьшей </w:t>
            </w:r>
            <w:r w:rsidR="0069185C" w:rsidRPr="00823B76">
              <w:rPr>
                <w:spacing w:val="0"/>
                <w:lang w:val="ru-RU"/>
              </w:rPr>
              <w:t>оцененной стоимостью</w:t>
            </w:r>
            <w:r w:rsidR="00711BF5" w:rsidRPr="00823B76">
              <w:rPr>
                <w:spacing w:val="0"/>
                <w:lang w:val="ru-RU"/>
              </w:rPr>
              <w:t>,</w:t>
            </w:r>
            <w:r w:rsidRPr="00823B76">
              <w:rPr>
                <w:spacing w:val="0"/>
                <w:lang w:val="ru-RU"/>
              </w:rPr>
              <w:t xml:space="preserve"> и аналогичным образом определить может ли Участник торгов выполнить контракт удовлетворительным образом</w:t>
            </w:r>
            <w:r w:rsidR="00DF1353" w:rsidRPr="00823B76">
              <w:rPr>
                <w:spacing w:val="0"/>
                <w:lang w:val="ru-RU"/>
              </w:rPr>
              <w:t>.</w:t>
            </w:r>
          </w:p>
        </w:tc>
      </w:tr>
      <w:tr w:rsidR="00DF1353" w:rsidRPr="004643E2" w14:paraId="0A7BC9DA" w14:textId="77777777" w:rsidTr="00923342">
        <w:tc>
          <w:tcPr>
            <w:tcW w:w="2776" w:type="dxa"/>
          </w:tcPr>
          <w:p w14:paraId="0CCFD49E" w14:textId="77777777" w:rsidR="00DF1353" w:rsidRPr="00823B76" w:rsidRDefault="00C5559E" w:rsidP="002C65FC">
            <w:pPr>
              <w:pStyle w:val="Sec1-ClausesAfter10pt1"/>
              <w:rPr>
                <w:lang w:val="ru-RU"/>
              </w:rPr>
            </w:pPr>
            <w:r w:rsidRPr="00823B76">
              <w:rPr>
                <w:szCs w:val="24"/>
                <w:lang w:val="ru-RU"/>
              </w:rPr>
              <w:t xml:space="preserve">Право Покупателя принять любое </w:t>
            </w:r>
            <w:r w:rsidR="004E1C94" w:rsidRPr="00823B76">
              <w:rPr>
                <w:szCs w:val="24"/>
                <w:lang w:val="ru-RU"/>
              </w:rPr>
              <w:t xml:space="preserve">конкурсное </w:t>
            </w:r>
            <w:r w:rsidRPr="00823B76">
              <w:rPr>
                <w:szCs w:val="24"/>
                <w:lang w:val="ru-RU"/>
              </w:rPr>
              <w:t xml:space="preserve">предложение и отклонить любое </w:t>
            </w:r>
            <w:r w:rsidR="004E1C94" w:rsidRPr="00823B76">
              <w:rPr>
                <w:szCs w:val="24"/>
                <w:lang w:val="ru-RU"/>
              </w:rPr>
              <w:t xml:space="preserve">конкурсное </w:t>
            </w:r>
            <w:r w:rsidRPr="00823B76">
              <w:rPr>
                <w:szCs w:val="24"/>
                <w:lang w:val="ru-RU"/>
              </w:rPr>
              <w:t>предло</w:t>
            </w:r>
            <w:r w:rsidRPr="00823B76">
              <w:rPr>
                <w:szCs w:val="24"/>
                <w:lang w:val="ru-RU"/>
              </w:rPr>
              <w:softHyphen/>
              <w:t xml:space="preserve">жение или все </w:t>
            </w:r>
            <w:r w:rsidR="004E1C94" w:rsidRPr="00823B76">
              <w:rPr>
                <w:szCs w:val="24"/>
                <w:lang w:val="ru-RU"/>
              </w:rPr>
              <w:t xml:space="preserve">конкурсные </w:t>
            </w:r>
            <w:r w:rsidRPr="00823B76">
              <w:rPr>
                <w:szCs w:val="24"/>
                <w:lang w:val="ru-RU"/>
              </w:rPr>
              <w:t>предложения</w:t>
            </w:r>
          </w:p>
        </w:tc>
        <w:tc>
          <w:tcPr>
            <w:tcW w:w="6584" w:type="dxa"/>
            <w:gridSpan w:val="2"/>
          </w:tcPr>
          <w:p w14:paraId="1C1C7330" w14:textId="77777777" w:rsidR="00DF1353" w:rsidRPr="00823B76" w:rsidRDefault="00C5559E" w:rsidP="00873551">
            <w:pPr>
              <w:pStyle w:val="Sub-ClauseText"/>
              <w:numPr>
                <w:ilvl w:val="1"/>
                <w:numId w:val="87"/>
              </w:numPr>
              <w:spacing w:before="0" w:after="200"/>
              <w:ind w:left="612" w:hanging="612"/>
              <w:rPr>
                <w:spacing w:val="0"/>
                <w:lang w:val="ru-RU"/>
              </w:rPr>
            </w:pPr>
            <w:r w:rsidRPr="00823B76">
              <w:rPr>
                <w:spacing w:val="0"/>
                <w:lang w:val="ru-RU"/>
              </w:rPr>
              <w:t xml:space="preserve">Покупатель оставляет за собой право принять или отклонить любое </w:t>
            </w:r>
            <w:r w:rsidR="00F52B26" w:rsidRPr="00823B76">
              <w:rPr>
                <w:spacing w:val="0"/>
                <w:lang w:val="ru-RU"/>
              </w:rPr>
              <w:t xml:space="preserve">конкурсное </w:t>
            </w:r>
            <w:r w:rsidRPr="00823B76">
              <w:rPr>
                <w:spacing w:val="0"/>
                <w:lang w:val="ru-RU"/>
              </w:rPr>
              <w:t xml:space="preserve">предложение, а также отменить конкурсные торги и отклонить все </w:t>
            </w:r>
            <w:r w:rsidR="00F52B26" w:rsidRPr="00823B76">
              <w:rPr>
                <w:spacing w:val="0"/>
                <w:lang w:val="ru-RU"/>
              </w:rPr>
              <w:t xml:space="preserve">конкурсные </w:t>
            </w:r>
            <w:r w:rsidRPr="00823B76">
              <w:rPr>
                <w:spacing w:val="0"/>
                <w:lang w:val="ru-RU"/>
              </w:rPr>
              <w:t xml:space="preserve">предложения в любой момент до присуждения контракта, не неся при этом никакой ответственности перед Участниками торгов. </w:t>
            </w:r>
            <w:r w:rsidRPr="00823B76">
              <w:rPr>
                <w:lang w:val="ru-RU"/>
              </w:rPr>
              <w:t xml:space="preserve">В случае отмены торгов все </w:t>
            </w:r>
            <w:r w:rsidR="006C549C" w:rsidRPr="00823B76">
              <w:rPr>
                <w:lang w:val="ru-RU"/>
              </w:rPr>
              <w:t xml:space="preserve">конкурсные </w:t>
            </w:r>
            <w:r w:rsidRPr="00823B76">
              <w:rPr>
                <w:lang w:val="ru-RU"/>
              </w:rPr>
              <w:t>предложения и залоговые обеспечения должны быть незамедлительно возвращены Участникам торгов</w:t>
            </w:r>
            <w:r w:rsidR="00DF1353" w:rsidRPr="00823B76">
              <w:rPr>
                <w:lang w:val="ru-RU"/>
              </w:rPr>
              <w:t>.</w:t>
            </w:r>
          </w:p>
        </w:tc>
      </w:tr>
      <w:tr w:rsidR="00344B07" w:rsidRPr="00823B76" w14:paraId="385B9037" w14:textId="77777777" w:rsidTr="00F80440">
        <w:trPr>
          <w:trHeight w:val="1170"/>
        </w:trPr>
        <w:tc>
          <w:tcPr>
            <w:tcW w:w="2776" w:type="dxa"/>
          </w:tcPr>
          <w:p w14:paraId="49FB5E04" w14:textId="77777777" w:rsidR="00344B07" w:rsidRPr="00823B76" w:rsidRDefault="0053462E" w:rsidP="002C65FC">
            <w:pPr>
              <w:pStyle w:val="Sec1-ClausesAfter10pt1"/>
              <w:rPr>
                <w:lang w:val="ru-RU"/>
              </w:rPr>
            </w:pPr>
            <w:bookmarkStart w:id="60" w:name="_Toc494463390"/>
            <w:r w:rsidRPr="00823B76">
              <w:rPr>
                <w:lang w:val="ru-RU"/>
              </w:rPr>
              <w:t>Период ожидания</w:t>
            </w:r>
            <w:bookmarkEnd w:id="60"/>
          </w:p>
        </w:tc>
        <w:tc>
          <w:tcPr>
            <w:tcW w:w="6584" w:type="dxa"/>
            <w:gridSpan w:val="2"/>
          </w:tcPr>
          <w:p w14:paraId="4B5288EC" w14:textId="77777777" w:rsidR="00344B07" w:rsidRPr="00823B76" w:rsidRDefault="0096387A" w:rsidP="00873551">
            <w:pPr>
              <w:pStyle w:val="Sub-ClauseText"/>
              <w:numPr>
                <w:ilvl w:val="1"/>
                <w:numId w:val="88"/>
              </w:numPr>
              <w:spacing w:before="0" w:after="200"/>
              <w:ind w:left="612" w:hanging="612"/>
              <w:rPr>
                <w:spacing w:val="0"/>
                <w:lang w:val="ru-RU"/>
              </w:rPr>
            </w:pPr>
            <w:r w:rsidRPr="00823B76">
              <w:rPr>
                <w:spacing w:val="0"/>
                <w:lang w:val="ru-RU"/>
              </w:rPr>
              <w:t xml:space="preserve">Контракт не может быть </w:t>
            </w:r>
            <w:r w:rsidR="00871AF8" w:rsidRPr="00823B76">
              <w:rPr>
                <w:spacing w:val="0"/>
                <w:lang w:val="ru-RU"/>
              </w:rPr>
              <w:t>присужден</w:t>
            </w:r>
            <w:r w:rsidRPr="00823B76">
              <w:rPr>
                <w:spacing w:val="0"/>
                <w:lang w:val="ru-RU"/>
              </w:rPr>
              <w:t xml:space="preserve"> раньше истечения периода ожидания. Период ожидания составляет десять (10) рабочих дней, если он не будет продлен в соответствии с ИУТ 44. Период ожидания начинается на следующий день после даты, в которую Покупатель передает каждому Участнику</w:t>
            </w:r>
            <w:r w:rsidR="001860F3" w:rsidRPr="00823B76">
              <w:rPr>
                <w:spacing w:val="0"/>
                <w:lang w:val="ru-RU"/>
              </w:rPr>
              <w:t xml:space="preserve"> торгов</w:t>
            </w:r>
            <w:r w:rsidRPr="00823B76">
              <w:rPr>
                <w:spacing w:val="0"/>
                <w:lang w:val="ru-RU"/>
              </w:rPr>
              <w:t xml:space="preserve"> уведомление о намерении </w:t>
            </w:r>
            <w:r w:rsidR="004F7AB3" w:rsidRPr="00823B76">
              <w:rPr>
                <w:spacing w:val="0"/>
                <w:lang w:val="ru-RU"/>
              </w:rPr>
              <w:t>присудить</w:t>
            </w:r>
            <w:r w:rsidRPr="00823B76">
              <w:rPr>
                <w:spacing w:val="0"/>
                <w:lang w:val="ru-RU"/>
              </w:rPr>
              <w:t xml:space="preserve"> контракт. Если подано только одно Конкурсное предложение, или если этот контракт является ответной мерой на чрезвычайную ситуацию, признанную Банком, Период ожидания не применяется.</w:t>
            </w:r>
          </w:p>
        </w:tc>
      </w:tr>
      <w:tr w:rsidR="00DF1353" w:rsidRPr="004643E2" w14:paraId="2728CA25" w14:textId="77777777" w:rsidTr="00923342">
        <w:tc>
          <w:tcPr>
            <w:tcW w:w="2776" w:type="dxa"/>
          </w:tcPr>
          <w:p w14:paraId="2BB85696" w14:textId="77777777" w:rsidR="00DF1353" w:rsidRPr="00823B76" w:rsidRDefault="000144A8" w:rsidP="00FA437E">
            <w:pPr>
              <w:pStyle w:val="Sec1-ClausesAfter10pt1"/>
              <w:rPr>
                <w:lang w:val="ru-RU"/>
              </w:rPr>
            </w:pPr>
            <w:bookmarkStart w:id="61" w:name="_Toc494463391"/>
            <w:r w:rsidRPr="00823B76">
              <w:rPr>
                <w:lang w:val="ru-RU"/>
              </w:rPr>
              <w:t>Уведомление о намерении</w:t>
            </w:r>
            <w:bookmarkEnd w:id="61"/>
            <w:r w:rsidRPr="00823B76">
              <w:rPr>
                <w:lang w:val="ru-RU"/>
              </w:rPr>
              <w:t xml:space="preserve"> </w:t>
            </w:r>
            <w:r w:rsidR="00FA437E" w:rsidRPr="00823B76">
              <w:rPr>
                <w:lang w:val="ru-RU"/>
              </w:rPr>
              <w:t>присудить</w:t>
            </w:r>
            <w:r w:rsidRPr="00823B76">
              <w:rPr>
                <w:lang w:val="ru-RU"/>
              </w:rPr>
              <w:t xml:space="preserve"> контракт</w:t>
            </w:r>
          </w:p>
        </w:tc>
        <w:tc>
          <w:tcPr>
            <w:tcW w:w="6584" w:type="dxa"/>
            <w:gridSpan w:val="2"/>
          </w:tcPr>
          <w:p w14:paraId="59DE92B4" w14:textId="77777777" w:rsidR="00344B07" w:rsidRPr="00823B76" w:rsidRDefault="000144A8" w:rsidP="00873551">
            <w:pPr>
              <w:pStyle w:val="a6"/>
              <w:numPr>
                <w:ilvl w:val="1"/>
                <w:numId w:val="92"/>
              </w:numPr>
              <w:spacing w:before="0" w:after="120"/>
              <w:jc w:val="both"/>
              <w:rPr>
                <w:color w:val="000000" w:themeColor="text1"/>
                <w:lang w:val="ru-RU"/>
              </w:rPr>
            </w:pPr>
            <w:r w:rsidRPr="00823B76">
              <w:rPr>
                <w:color w:val="000000" w:themeColor="text1"/>
                <w:lang w:val="ru-RU"/>
              </w:rPr>
              <w:t xml:space="preserve">Покупатель должен направить каждому Участнику торгов </w:t>
            </w:r>
            <w:r w:rsidR="00916F6F" w:rsidRPr="00823B76">
              <w:rPr>
                <w:color w:val="000000" w:themeColor="text1"/>
                <w:lang w:val="ru-RU"/>
              </w:rPr>
              <w:t>У</w:t>
            </w:r>
            <w:r w:rsidRPr="00823B76">
              <w:rPr>
                <w:color w:val="000000" w:themeColor="text1"/>
                <w:lang w:val="ru-RU"/>
              </w:rPr>
              <w:t xml:space="preserve">ведомление о намерении </w:t>
            </w:r>
            <w:r w:rsidR="00BB0C5C" w:rsidRPr="00823B76">
              <w:rPr>
                <w:color w:val="000000" w:themeColor="text1"/>
                <w:lang w:val="ru-RU"/>
              </w:rPr>
              <w:t>присудить</w:t>
            </w:r>
            <w:r w:rsidRPr="00823B76">
              <w:rPr>
                <w:color w:val="000000" w:themeColor="text1"/>
                <w:lang w:val="ru-RU"/>
              </w:rPr>
              <w:t xml:space="preserve"> контракт </w:t>
            </w:r>
            <w:r w:rsidR="00916F6F" w:rsidRPr="00823B76">
              <w:rPr>
                <w:color w:val="000000" w:themeColor="text1"/>
                <w:lang w:val="ru-RU"/>
              </w:rPr>
              <w:t>победивш</w:t>
            </w:r>
            <w:r w:rsidR="00BB0C5C" w:rsidRPr="00823B76">
              <w:rPr>
                <w:color w:val="000000" w:themeColor="text1"/>
                <w:lang w:val="ru-RU"/>
              </w:rPr>
              <w:t>е</w:t>
            </w:r>
            <w:r w:rsidR="00916F6F" w:rsidRPr="00823B76">
              <w:rPr>
                <w:color w:val="000000" w:themeColor="text1"/>
                <w:lang w:val="ru-RU"/>
              </w:rPr>
              <w:t>м</w:t>
            </w:r>
            <w:r w:rsidR="00BB0C5C" w:rsidRPr="00823B76">
              <w:rPr>
                <w:color w:val="000000" w:themeColor="text1"/>
                <w:lang w:val="ru-RU"/>
              </w:rPr>
              <w:t>у</w:t>
            </w:r>
            <w:r w:rsidRPr="00823B76">
              <w:rPr>
                <w:color w:val="000000" w:themeColor="text1"/>
                <w:lang w:val="ru-RU"/>
              </w:rPr>
              <w:t xml:space="preserve"> Участник</w:t>
            </w:r>
            <w:r w:rsidR="00BB0C5C" w:rsidRPr="00823B76">
              <w:rPr>
                <w:color w:val="000000" w:themeColor="text1"/>
                <w:lang w:val="ru-RU"/>
              </w:rPr>
              <w:t>у</w:t>
            </w:r>
            <w:r w:rsidRPr="00823B76">
              <w:rPr>
                <w:color w:val="000000" w:themeColor="text1"/>
                <w:lang w:val="ru-RU"/>
              </w:rPr>
              <w:t xml:space="preserve"> торгов. Уведомление о намерении </w:t>
            </w:r>
            <w:r w:rsidR="004F7AB3" w:rsidRPr="00823B76">
              <w:rPr>
                <w:color w:val="000000" w:themeColor="text1"/>
                <w:lang w:val="ru-RU"/>
              </w:rPr>
              <w:t>присудить</w:t>
            </w:r>
            <w:r w:rsidR="00916F6F" w:rsidRPr="00823B76">
              <w:rPr>
                <w:color w:val="000000" w:themeColor="text1"/>
                <w:lang w:val="ru-RU"/>
              </w:rPr>
              <w:t xml:space="preserve"> контракт </w:t>
            </w:r>
            <w:r w:rsidRPr="00823B76">
              <w:rPr>
                <w:color w:val="000000" w:themeColor="text1"/>
                <w:lang w:val="ru-RU"/>
              </w:rPr>
              <w:t>должно содержать, как минимум, следующую информацию:</w:t>
            </w:r>
          </w:p>
          <w:p w14:paraId="4AAEF7E7" w14:textId="77777777" w:rsidR="00344B07" w:rsidRPr="00823B76" w:rsidRDefault="00E950E6" w:rsidP="00873551">
            <w:pPr>
              <w:pStyle w:val="aff4"/>
              <w:numPr>
                <w:ilvl w:val="0"/>
                <w:numId w:val="100"/>
              </w:numPr>
              <w:spacing w:after="120"/>
              <w:ind w:left="1166" w:hanging="540"/>
              <w:contextualSpacing w:val="0"/>
              <w:rPr>
                <w:color w:val="000000" w:themeColor="text1"/>
                <w:lang w:val="ru-RU"/>
              </w:rPr>
            </w:pPr>
            <w:r w:rsidRPr="00823B76">
              <w:rPr>
                <w:color w:val="000000" w:themeColor="text1"/>
                <w:lang w:val="ru-RU"/>
              </w:rPr>
              <w:t>название</w:t>
            </w:r>
            <w:r w:rsidR="00432C50" w:rsidRPr="00823B76">
              <w:rPr>
                <w:color w:val="000000" w:themeColor="text1"/>
                <w:lang w:val="ru-RU"/>
              </w:rPr>
              <w:t xml:space="preserve"> и адрес Участника торгов, подавшего победившее </w:t>
            </w:r>
            <w:r w:rsidR="004F7AB3" w:rsidRPr="00823B76">
              <w:rPr>
                <w:color w:val="000000" w:themeColor="text1"/>
                <w:lang w:val="ru-RU"/>
              </w:rPr>
              <w:t xml:space="preserve">конкурсное </w:t>
            </w:r>
            <w:r w:rsidR="00432C50" w:rsidRPr="00823B76">
              <w:rPr>
                <w:color w:val="000000" w:themeColor="text1"/>
                <w:lang w:val="ru-RU"/>
              </w:rPr>
              <w:t>предложение</w:t>
            </w:r>
            <w:r w:rsidR="00344B07" w:rsidRPr="00823B76">
              <w:rPr>
                <w:color w:val="000000" w:themeColor="text1"/>
                <w:lang w:val="ru-RU"/>
              </w:rPr>
              <w:t xml:space="preserve">; </w:t>
            </w:r>
          </w:p>
          <w:p w14:paraId="35694411" w14:textId="77777777" w:rsidR="00344B07" w:rsidRPr="00823B76" w:rsidRDefault="001D4195" w:rsidP="00873551">
            <w:pPr>
              <w:pStyle w:val="aff4"/>
              <w:numPr>
                <w:ilvl w:val="0"/>
                <w:numId w:val="100"/>
              </w:numPr>
              <w:spacing w:after="120"/>
              <w:ind w:left="1166" w:hanging="540"/>
              <w:contextualSpacing w:val="0"/>
              <w:rPr>
                <w:color w:val="000000" w:themeColor="text1"/>
                <w:lang w:val="ru-RU"/>
              </w:rPr>
            </w:pPr>
            <w:r w:rsidRPr="00823B76">
              <w:rPr>
                <w:lang w:val="ru-RU"/>
              </w:rPr>
              <w:t xml:space="preserve">Контрактная цена </w:t>
            </w:r>
            <w:r w:rsidR="00432C50" w:rsidRPr="00823B76">
              <w:rPr>
                <w:color w:val="000000" w:themeColor="text1"/>
                <w:lang w:val="ru-RU"/>
              </w:rPr>
              <w:t xml:space="preserve">победившего </w:t>
            </w:r>
            <w:r w:rsidR="004F7AB3" w:rsidRPr="00823B76">
              <w:rPr>
                <w:color w:val="000000" w:themeColor="text1"/>
                <w:lang w:val="ru-RU"/>
              </w:rPr>
              <w:t xml:space="preserve">конкурсного </w:t>
            </w:r>
            <w:r w:rsidR="00432C50" w:rsidRPr="00823B76">
              <w:rPr>
                <w:color w:val="000000" w:themeColor="text1"/>
                <w:lang w:val="ru-RU"/>
              </w:rPr>
              <w:t>предложения</w:t>
            </w:r>
            <w:r w:rsidR="00344B07" w:rsidRPr="00823B76">
              <w:rPr>
                <w:color w:val="000000" w:themeColor="text1"/>
                <w:lang w:val="ru-RU"/>
              </w:rPr>
              <w:t xml:space="preserve">; </w:t>
            </w:r>
          </w:p>
          <w:p w14:paraId="22651047" w14:textId="77777777" w:rsidR="00344B07" w:rsidRPr="00823B76" w:rsidRDefault="00FE0B92" w:rsidP="00873551">
            <w:pPr>
              <w:pStyle w:val="aff4"/>
              <w:numPr>
                <w:ilvl w:val="0"/>
                <w:numId w:val="100"/>
              </w:numPr>
              <w:spacing w:after="120"/>
              <w:ind w:left="1166" w:hanging="540"/>
              <w:contextualSpacing w:val="0"/>
              <w:jc w:val="both"/>
              <w:rPr>
                <w:lang w:val="ru-RU"/>
              </w:rPr>
            </w:pPr>
            <w:r w:rsidRPr="00823B76">
              <w:rPr>
                <w:lang w:val="ru-RU"/>
              </w:rPr>
              <w:t xml:space="preserve">названия всех Участников торгов, подавших </w:t>
            </w:r>
            <w:r w:rsidR="004F7AB3" w:rsidRPr="00823B76">
              <w:rPr>
                <w:lang w:val="ru-RU"/>
              </w:rPr>
              <w:t xml:space="preserve">конкурсные </w:t>
            </w:r>
            <w:r w:rsidRPr="00823B76">
              <w:rPr>
                <w:lang w:val="ru-RU"/>
              </w:rPr>
              <w:t xml:space="preserve">предложения, и их цены </w:t>
            </w:r>
            <w:r w:rsidR="00794520" w:rsidRPr="00823B76">
              <w:rPr>
                <w:lang w:val="ru-RU"/>
              </w:rPr>
              <w:t xml:space="preserve">конкурсных </w:t>
            </w:r>
            <w:r w:rsidRPr="00823B76">
              <w:rPr>
                <w:lang w:val="ru-RU"/>
              </w:rPr>
              <w:t xml:space="preserve">предложений </w:t>
            </w:r>
            <w:r w:rsidR="00794520" w:rsidRPr="00823B76">
              <w:rPr>
                <w:lang w:val="ru-RU"/>
              </w:rPr>
              <w:t xml:space="preserve">как зачитаны </w:t>
            </w:r>
            <w:r w:rsidRPr="00823B76">
              <w:rPr>
                <w:lang w:val="ru-RU"/>
              </w:rPr>
              <w:t>и оцен</w:t>
            </w:r>
            <w:r w:rsidR="00794520" w:rsidRPr="00823B76">
              <w:rPr>
                <w:lang w:val="ru-RU"/>
              </w:rPr>
              <w:t>енные</w:t>
            </w:r>
            <w:r w:rsidR="00344B07" w:rsidRPr="00823B76">
              <w:rPr>
                <w:lang w:val="ru-RU"/>
              </w:rPr>
              <w:t>;</w:t>
            </w:r>
          </w:p>
          <w:p w14:paraId="1A2E2DF1" w14:textId="77777777" w:rsidR="00344B07" w:rsidRPr="00823B76" w:rsidRDefault="00857413" w:rsidP="00873551">
            <w:pPr>
              <w:pStyle w:val="aff4"/>
              <w:numPr>
                <w:ilvl w:val="0"/>
                <w:numId w:val="100"/>
              </w:numPr>
              <w:spacing w:after="120"/>
              <w:ind w:left="1166" w:hanging="540"/>
              <w:contextualSpacing w:val="0"/>
              <w:jc w:val="both"/>
              <w:rPr>
                <w:lang w:val="ru-RU"/>
              </w:rPr>
            </w:pPr>
            <w:r w:rsidRPr="00823B76">
              <w:rPr>
                <w:bCs/>
                <w:lang w:val="ru-RU"/>
              </w:rPr>
              <w:t>заявление о причин</w:t>
            </w:r>
            <w:r w:rsidR="001D7D9E" w:rsidRPr="00823B76">
              <w:rPr>
                <w:bCs/>
                <w:lang w:val="ru-RU"/>
              </w:rPr>
              <w:t>ах, по которым Конкурсное предложение (не победившего Участника торгов, которому адресовано уведомление), не победило, если только информация о цене, указанная в пункте c) выше, уже не раскрывает причину;</w:t>
            </w:r>
          </w:p>
          <w:p w14:paraId="78A5283A" w14:textId="77777777" w:rsidR="00344B07" w:rsidRPr="00823B76" w:rsidRDefault="00DB5522" w:rsidP="00873551">
            <w:pPr>
              <w:pStyle w:val="aff4"/>
              <w:numPr>
                <w:ilvl w:val="0"/>
                <w:numId w:val="100"/>
              </w:numPr>
              <w:spacing w:after="120"/>
              <w:ind w:left="1166" w:hanging="540"/>
              <w:contextualSpacing w:val="0"/>
              <w:jc w:val="both"/>
              <w:rPr>
                <w:lang w:val="ru-RU"/>
              </w:rPr>
            </w:pPr>
            <w:r w:rsidRPr="00823B76">
              <w:rPr>
                <w:lang w:val="ru-RU"/>
              </w:rPr>
              <w:t>срок истечения периода ожидания</w:t>
            </w:r>
            <w:r w:rsidR="00344B07" w:rsidRPr="00823B76">
              <w:rPr>
                <w:lang w:val="ru-RU"/>
              </w:rPr>
              <w:t>;</w:t>
            </w:r>
          </w:p>
          <w:p w14:paraId="73052351" w14:textId="77777777" w:rsidR="00DF1353" w:rsidRPr="00823B76" w:rsidRDefault="00DB5522" w:rsidP="00873551">
            <w:pPr>
              <w:pStyle w:val="aff4"/>
              <w:numPr>
                <w:ilvl w:val="0"/>
                <w:numId w:val="100"/>
              </w:numPr>
              <w:spacing w:after="120"/>
              <w:ind w:left="1166" w:hanging="540"/>
              <w:contextualSpacing w:val="0"/>
              <w:jc w:val="both"/>
              <w:rPr>
                <w:lang w:val="ru-RU"/>
              </w:rPr>
            </w:pPr>
            <w:r w:rsidRPr="00823B76">
              <w:rPr>
                <w:lang w:val="ru-RU"/>
              </w:rPr>
              <w:t xml:space="preserve">инструкции о том, как запросить </w:t>
            </w:r>
            <w:r w:rsidR="00E134B1" w:rsidRPr="00823B76">
              <w:rPr>
                <w:lang w:val="ru-RU"/>
              </w:rPr>
              <w:t>разъяснение</w:t>
            </w:r>
            <w:r w:rsidR="00ED188B" w:rsidRPr="00823B76">
              <w:rPr>
                <w:lang w:val="ru-RU"/>
              </w:rPr>
              <w:t xml:space="preserve"> </w:t>
            </w:r>
            <w:r w:rsidRPr="00823B76">
              <w:rPr>
                <w:lang w:val="ru-RU"/>
              </w:rPr>
              <w:t xml:space="preserve">и/или подать жалобу в течение периода </w:t>
            </w:r>
            <w:r w:rsidR="00833E2D" w:rsidRPr="00823B76">
              <w:rPr>
                <w:lang w:val="ru-RU"/>
              </w:rPr>
              <w:t>ожидания</w:t>
            </w:r>
            <w:r w:rsidR="009B1C6B" w:rsidRPr="00823B76">
              <w:rPr>
                <w:lang w:val="ru-RU"/>
              </w:rPr>
              <w:t>.</w:t>
            </w:r>
          </w:p>
        </w:tc>
      </w:tr>
      <w:tr w:rsidR="00DF1353" w:rsidRPr="00823B76" w14:paraId="5C2BC606" w14:textId="77777777" w:rsidTr="00923342">
        <w:tc>
          <w:tcPr>
            <w:tcW w:w="2776" w:type="dxa"/>
          </w:tcPr>
          <w:p w14:paraId="62DFC0AF" w14:textId="77777777" w:rsidR="00DF1353" w:rsidRPr="00823B76" w:rsidRDefault="00DF1353" w:rsidP="00DF1353">
            <w:pPr>
              <w:pStyle w:val="Sec1-Clauses"/>
              <w:spacing w:before="0" w:after="200"/>
              <w:rPr>
                <w:color w:val="FF0000"/>
                <w:lang w:val="ru-RU"/>
              </w:rPr>
            </w:pPr>
          </w:p>
        </w:tc>
        <w:tc>
          <w:tcPr>
            <w:tcW w:w="6584" w:type="dxa"/>
            <w:gridSpan w:val="2"/>
          </w:tcPr>
          <w:p w14:paraId="3CEFF236" w14:textId="77777777" w:rsidR="00DF1353" w:rsidRPr="00823B76" w:rsidRDefault="00DF1353" w:rsidP="00F46F3F">
            <w:pPr>
              <w:pStyle w:val="22"/>
              <w:spacing w:before="240" w:after="240"/>
              <w:rPr>
                <w:lang w:val="ru-RU"/>
              </w:rPr>
            </w:pPr>
            <w:bookmarkStart w:id="62" w:name="_Toc505659528"/>
            <w:bookmarkStart w:id="63" w:name="_Toc348000823"/>
            <w:bookmarkStart w:id="64" w:name="_Toc451286567"/>
            <w:bookmarkStart w:id="65" w:name="_Toc494463392"/>
            <w:r w:rsidRPr="00823B76">
              <w:rPr>
                <w:lang w:val="ru-RU"/>
              </w:rPr>
              <w:t xml:space="preserve">F. </w:t>
            </w:r>
            <w:bookmarkStart w:id="66" w:name="_Toc359587307"/>
            <w:r w:rsidR="00A7276B" w:rsidRPr="00823B76">
              <w:rPr>
                <w:lang w:val="ru-RU"/>
              </w:rPr>
              <w:t>Присуждение контракта</w:t>
            </w:r>
            <w:bookmarkEnd w:id="62"/>
            <w:bookmarkEnd w:id="63"/>
            <w:bookmarkEnd w:id="64"/>
            <w:bookmarkEnd w:id="65"/>
            <w:bookmarkEnd w:id="66"/>
          </w:p>
        </w:tc>
      </w:tr>
      <w:tr w:rsidR="00DF1353" w:rsidRPr="004643E2" w14:paraId="63674D14" w14:textId="77777777" w:rsidTr="00923342">
        <w:tc>
          <w:tcPr>
            <w:tcW w:w="2776" w:type="dxa"/>
          </w:tcPr>
          <w:p w14:paraId="1658CE2A" w14:textId="77777777" w:rsidR="00DF1353" w:rsidRPr="00823B76" w:rsidRDefault="00A7276B" w:rsidP="002C65FC">
            <w:pPr>
              <w:pStyle w:val="Sec1-ClausesAfter10pt1"/>
              <w:rPr>
                <w:lang w:val="ru-RU"/>
              </w:rPr>
            </w:pPr>
            <w:r w:rsidRPr="00823B76">
              <w:rPr>
                <w:szCs w:val="24"/>
                <w:lang w:val="ru-RU"/>
              </w:rPr>
              <w:t>Критерии присуждения</w:t>
            </w:r>
          </w:p>
        </w:tc>
        <w:tc>
          <w:tcPr>
            <w:tcW w:w="6584" w:type="dxa"/>
            <w:gridSpan w:val="2"/>
          </w:tcPr>
          <w:p w14:paraId="67E9F001" w14:textId="77777777" w:rsidR="002D5FE1" w:rsidRPr="00823B76" w:rsidRDefault="00A05063" w:rsidP="00857413">
            <w:pPr>
              <w:pStyle w:val="Sub-ClauseText"/>
              <w:spacing w:before="0"/>
              <w:ind w:left="627" w:hanging="627"/>
              <w:rPr>
                <w:spacing w:val="0"/>
                <w:lang w:val="ru-RU"/>
              </w:rPr>
            </w:pPr>
            <w:r w:rsidRPr="00823B76">
              <w:rPr>
                <w:spacing w:val="0"/>
                <w:lang w:val="ru-RU"/>
              </w:rPr>
              <w:t>41.1</w:t>
            </w:r>
            <w:r w:rsidR="00A7276B" w:rsidRPr="00823B76">
              <w:rPr>
                <w:spacing w:val="0"/>
                <w:lang w:val="ru-RU"/>
              </w:rPr>
              <w:t xml:space="preserve"> </w:t>
            </w:r>
            <w:r w:rsidR="00857413" w:rsidRPr="00823B76">
              <w:rPr>
                <w:spacing w:val="0"/>
                <w:lang w:val="ru-RU"/>
              </w:rPr>
              <w:t>Согласно</w:t>
            </w:r>
            <w:r w:rsidR="00833E2D" w:rsidRPr="00823B76">
              <w:rPr>
                <w:spacing w:val="0"/>
                <w:lang w:val="ru-RU"/>
              </w:rPr>
              <w:t xml:space="preserve"> ИУТ 38, Покупатель должен </w:t>
            </w:r>
            <w:r w:rsidR="00857413" w:rsidRPr="00823B76">
              <w:rPr>
                <w:spacing w:val="0"/>
                <w:lang w:val="ru-RU"/>
              </w:rPr>
              <w:t xml:space="preserve">присудить Контракт </w:t>
            </w:r>
            <w:r w:rsidR="00833E2D" w:rsidRPr="00823B76">
              <w:rPr>
                <w:spacing w:val="0"/>
                <w:lang w:val="ru-RU"/>
              </w:rPr>
              <w:t>Участник</w:t>
            </w:r>
            <w:r w:rsidR="00857413" w:rsidRPr="00823B76">
              <w:rPr>
                <w:spacing w:val="0"/>
                <w:lang w:val="ru-RU"/>
              </w:rPr>
              <w:t>у</w:t>
            </w:r>
            <w:r w:rsidR="00833E2D" w:rsidRPr="00823B76">
              <w:rPr>
                <w:spacing w:val="0"/>
                <w:lang w:val="ru-RU"/>
              </w:rPr>
              <w:t xml:space="preserve"> торгов, подавш</w:t>
            </w:r>
            <w:r w:rsidR="00857413" w:rsidRPr="00823B76">
              <w:rPr>
                <w:spacing w:val="0"/>
                <w:lang w:val="ru-RU"/>
              </w:rPr>
              <w:t>е</w:t>
            </w:r>
            <w:r w:rsidR="00833E2D" w:rsidRPr="00823B76">
              <w:rPr>
                <w:spacing w:val="0"/>
                <w:lang w:val="ru-RU"/>
              </w:rPr>
              <w:t>м</w:t>
            </w:r>
            <w:r w:rsidR="00857413" w:rsidRPr="00823B76">
              <w:rPr>
                <w:spacing w:val="0"/>
                <w:lang w:val="ru-RU"/>
              </w:rPr>
              <w:t>у</w:t>
            </w:r>
            <w:r w:rsidR="00833E2D" w:rsidRPr="00823B76">
              <w:rPr>
                <w:spacing w:val="0"/>
                <w:lang w:val="ru-RU"/>
              </w:rPr>
              <w:t xml:space="preserve"> </w:t>
            </w:r>
            <w:r w:rsidR="005F4C84" w:rsidRPr="00823B76">
              <w:rPr>
                <w:spacing w:val="0"/>
                <w:lang w:val="ru-RU"/>
              </w:rPr>
              <w:t>наиболее</w:t>
            </w:r>
            <w:r w:rsidR="00833E2D" w:rsidRPr="00823B76">
              <w:rPr>
                <w:spacing w:val="0"/>
                <w:lang w:val="ru-RU"/>
              </w:rPr>
              <w:t xml:space="preserve"> выгодное </w:t>
            </w:r>
            <w:r w:rsidR="005F4C84" w:rsidRPr="00823B76">
              <w:rPr>
                <w:spacing w:val="0"/>
                <w:lang w:val="ru-RU"/>
              </w:rPr>
              <w:t xml:space="preserve">конкурсное </w:t>
            </w:r>
            <w:r w:rsidR="00833E2D" w:rsidRPr="00823B76">
              <w:rPr>
                <w:spacing w:val="0"/>
                <w:lang w:val="ru-RU"/>
              </w:rPr>
              <w:t xml:space="preserve">предложение. Наиболее выгодным </w:t>
            </w:r>
            <w:r w:rsidR="005F4C84" w:rsidRPr="00823B76">
              <w:rPr>
                <w:spacing w:val="0"/>
                <w:lang w:val="ru-RU"/>
              </w:rPr>
              <w:t xml:space="preserve">конкурсным </w:t>
            </w:r>
            <w:r w:rsidR="00833E2D" w:rsidRPr="00823B76">
              <w:rPr>
                <w:spacing w:val="0"/>
                <w:lang w:val="ru-RU"/>
              </w:rPr>
              <w:t xml:space="preserve">предложением является </w:t>
            </w:r>
            <w:r w:rsidR="0082341C" w:rsidRPr="00823B76">
              <w:rPr>
                <w:spacing w:val="0"/>
                <w:lang w:val="ru-RU"/>
              </w:rPr>
              <w:t xml:space="preserve">конкурсное </w:t>
            </w:r>
            <w:r w:rsidR="00833E2D" w:rsidRPr="00823B76">
              <w:rPr>
                <w:spacing w:val="0"/>
                <w:lang w:val="ru-RU"/>
              </w:rPr>
              <w:t>предложение Участника торгов, котор</w:t>
            </w:r>
            <w:r w:rsidR="007C3486" w:rsidRPr="00823B76">
              <w:rPr>
                <w:spacing w:val="0"/>
                <w:lang w:val="ru-RU"/>
              </w:rPr>
              <w:t>ый</w:t>
            </w:r>
            <w:r w:rsidR="00833E2D" w:rsidRPr="00823B76">
              <w:rPr>
                <w:spacing w:val="0"/>
                <w:lang w:val="ru-RU"/>
              </w:rPr>
              <w:t xml:space="preserve"> соответствует квалификационным критериям, </w:t>
            </w:r>
            <w:r w:rsidR="00A7276B" w:rsidRPr="00823B76">
              <w:rPr>
                <w:spacing w:val="0"/>
                <w:lang w:val="ru-RU"/>
              </w:rPr>
              <w:t xml:space="preserve">и чье </w:t>
            </w:r>
            <w:r w:rsidR="0082341C" w:rsidRPr="00823B76">
              <w:rPr>
                <w:spacing w:val="0"/>
                <w:lang w:val="ru-RU"/>
              </w:rPr>
              <w:t xml:space="preserve">конкурсное </w:t>
            </w:r>
            <w:r w:rsidR="00A7276B" w:rsidRPr="00823B76">
              <w:rPr>
                <w:spacing w:val="0"/>
                <w:lang w:val="ru-RU"/>
              </w:rPr>
              <w:t>предложение определено как</w:t>
            </w:r>
            <w:r w:rsidR="00833E2D" w:rsidRPr="00823B76">
              <w:rPr>
                <w:spacing w:val="0"/>
                <w:lang w:val="ru-RU"/>
              </w:rPr>
              <w:t>:</w:t>
            </w:r>
          </w:p>
          <w:p w14:paraId="14A952E6" w14:textId="77777777" w:rsidR="002D5FE1" w:rsidRPr="00823B76" w:rsidRDefault="002737EE" w:rsidP="00AE2BBD">
            <w:pPr>
              <w:pStyle w:val="Sub-ClauseText"/>
              <w:spacing w:before="0"/>
              <w:ind w:left="1166" w:hanging="360"/>
              <w:rPr>
                <w:spacing w:val="0"/>
                <w:lang w:val="ru-RU"/>
              </w:rPr>
            </w:pPr>
            <w:r w:rsidRPr="00823B76">
              <w:rPr>
                <w:spacing w:val="0"/>
                <w:lang w:val="ru-RU"/>
              </w:rPr>
              <w:t>(a)</w:t>
            </w:r>
            <w:r w:rsidRPr="00823B76">
              <w:rPr>
                <w:spacing w:val="0"/>
                <w:lang w:val="ru-RU"/>
              </w:rPr>
              <w:tab/>
            </w:r>
            <w:r w:rsidR="00A7276B" w:rsidRPr="00823B76">
              <w:rPr>
                <w:spacing w:val="0"/>
                <w:lang w:val="ru-RU"/>
              </w:rPr>
              <w:t xml:space="preserve">в основном </w:t>
            </w:r>
            <w:r w:rsidR="004F6096" w:rsidRPr="00823B76">
              <w:rPr>
                <w:spacing w:val="0"/>
                <w:lang w:val="ru-RU"/>
              </w:rPr>
              <w:t>отвечает</w:t>
            </w:r>
            <w:r w:rsidR="00A7276B" w:rsidRPr="00823B76">
              <w:rPr>
                <w:spacing w:val="0"/>
                <w:lang w:val="ru-RU"/>
              </w:rPr>
              <w:t xml:space="preserve"> требованиям документации для торгов; а также</w:t>
            </w:r>
          </w:p>
          <w:p w14:paraId="3EDDF0AF" w14:textId="77777777" w:rsidR="00DF1353" w:rsidRPr="00823B76" w:rsidRDefault="002D5FE1" w:rsidP="00C31744">
            <w:pPr>
              <w:pStyle w:val="Sub-ClauseText"/>
              <w:tabs>
                <w:tab w:val="left" w:pos="1800"/>
              </w:tabs>
              <w:spacing w:before="0"/>
              <w:ind w:left="1166" w:hanging="360"/>
              <w:rPr>
                <w:strike/>
                <w:lang w:val="ru-RU"/>
              </w:rPr>
            </w:pPr>
            <w:r w:rsidRPr="00823B76">
              <w:rPr>
                <w:spacing w:val="0"/>
                <w:lang w:val="ru-RU"/>
              </w:rPr>
              <w:t xml:space="preserve">(b) </w:t>
            </w:r>
            <w:r w:rsidR="00A7276B" w:rsidRPr="00823B76">
              <w:rPr>
                <w:spacing w:val="0"/>
                <w:lang w:val="ru-RU"/>
              </w:rPr>
              <w:t>имеет наименьшую оцен</w:t>
            </w:r>
            <w:r w:rsidR="00C31744" w:rsidRPr="00823B76">
              <w:rPr>
                <w:spacing w:val="0"/>
                <w:lang w:val="ru-RU"/>
              </w:rPr>
              <w:t>ен</w:t>
            </w:r>
            <w:r w:rsidR="00A7276B" w:rsidRPr="00823B76">
              <w:rPr>
                <w:spacing w:val="0"/>
                <w:lang w:val="ru-RU"/>
              </w:rPr>
              <w:t>ную стоимость</w:t>
            </w:r>
            <w:r w:rsidRPr="00823B76">
              <w:rPr>
                <w:spacing w:val="0"/>
                <w:lang w:val="ru-RU"/>
              </w:rPr>
              <w:t>.</w:t>
            </w:r>
          </w:p>
        </w:tc>
      </w:tr>
      <w:tr w:rsidR="00DF1353" w:rsidRPr="004643E2" w14:paraId="25AEC6D4" w14:textId="77777777" w:rsidTr="00923342">
        <w:tc>
          <w:tcPr>
            <w:tcW w:w="2776" w:type="dxa"/>
          </w:tcPr>
          <w:p w14:paraId="0D04DA80" w14:textId="77777777" w:rsidR="00DF1353" w:rsidRPr="00823B76" w:rsidRDefault="00A7276B" w:rsidP="002C65FC">
            <w:pPr>
              <w:pStyle w:val="Sec1-ClausesAfter10pt1"/>
              <w:rPr>
                <w:lang w:val="ru-RU"/>
              </w:rPr>
            </w:pPr>
            <w:r w:rsidRPr="00823B76">
              <w:rPr>
                <w:szCs w:val="24"/>
                <w:lang w:val="ru-RU"/>
              </w:rPr>
              <w:t>Право Покупателя изменить количество товаров или услуг в момент присуждения контракта</w:t>
            </w:r>
            <w:r w:rsidR="00DF1353" w:rsidRPr="00823B76">
              <w:rPr>
                <w:lang w:val="ru-RU"/>
              </w:rPr>
              <w:t xml:space="preserve"> </w:t>
            </w:r>
          </w:p>
        </w:tc>
        <w:tc>
          <w:tcPr>
            <w:tcW w:w="6584" w:type="dxa"/>
            <w:gridSpan w:val="2"/>
          </w:tcPr>
          <w:p w14:paraId="0E3F1900" w14:textId="77777777" w:rsidR="00DF1353" w:rsidRPr="00823B76" w:rsidRDefault="00A05063" w:rsidP="00A05063">
            <w:pPr>
              <w:pStyle w:val="Sub-ClauseText"/>
              <w:spacing w:before="0" w:after="200"/>
              <w:ind w:left="627" w:hanging="627"/>
              <w:rPr>
                <w:spacing w:val="0"/>
                <w:lang w:val="ru-RU"/>
              </w:rPr>
            </w:pPr>
            <w:r w:rsidRPr="00823B76">
              <w:rPr>
                <w:spacing w:val="0"/>
                <w:lang w:val="ru-RU"/>
              </w:rPr>
              <w:t>42.1</w:t>
            </w:r>
            <w:r w:rsidR="00AE2BBD" w:rsidRPr="00823B76">
              <w:rPr>
                <w:spacing w:val="0"/>
                <w:lang w:val="ru-RU"/>
              </w:rPr>
              <w:tab/>
            </w:r>
            <w:r w:rsidR="00A7276B" w:rsidRPr="00823B76">
              <w:rPr>
                <w:spacing w:val="0"/>
                <w:lang w:val="ru-RU"/>
              </w:rPr>
              <w:t xml:space="preserve">Покупатель оставляет за собой право в момент присуждения контракта увеличить или уменьшить количество Товаров или Сопутствующих услуг, изначально указанных в </w:t>
            </w:r>
            <w:r w:rsidR="00A7276B" w:rsidRPr="00823B76">
              <w:rPr>
                <w:lang w:val="ru-RU"/>
              </w:rPr>
              <w:t xml:space="preserve">разделе VII «Техническое задание», если это не выходит за рамки процентов, </w:t>
            </w:r>
            <w:r w:rsidR="00A7276B" w:rsidRPr="00823B76">
              <w:rPr>
                <w:bCs/>
                <w:lang w:val="ru-RU"/>
              </w:rPr>
              <w:t>приведенных</w:t>
            </w:r>
            <w:r w:rsidR="00A7276B" w:rsidRPr="00823B76">
              <w:rPr>
                <w:b/>
                <w:lang w:val="ru-RU"/>
              </w:rPr>
              <w:t xml:space="preserve"> в ИК</w:t>
            </w:r>
            <w:r w:rsidR="00E411FD" w:rsidRPr="00823B76">
              <w:rPr>
                <w:b/>
                <w:lang w:val="ru-RU"/>
              </w:rPr>
              <w:t>К</w:t>
            </w:r>
            <w:r w:rsidR="00A7276B" w:rsidRPr="00823B76">
              <w:rPr>
                <w:b/>
                <w:lang w:val="ru-RU"/>
              </w:rPr>
              <w:t>П</w:t>
            </w:r>
            <w:r w:rsidR="00A7276B" w:rsidRPr="00823B76">
              <w:rPr>
                <w:lang w:val="ru-RU"/>
              </w:rPr>
              <w:t xml:space="preserve">, без изменения цены за единицу товара или других условий </w:t>
            </w:r>
            <w:r w:rsidR="0087331E" w:rsidRPr="00823B76">
              <w:rPr>
                <w:lang w:val="ru-RU"/>
              </w:rPr>
              <w:t xml:space="preserve">конкурсного </w:t>
            </w:r>
            <w:r w:rsidR="00A7276B" w:rsidRPr="00823B76">
              <w:rPr>
                <w:lang w:val="ru-RU"/>
              </w:rPr>
              <w:t>предложения и Документации для торгов</w:t>
            </w:r>
            <w:r w:rsidR="00DF1353" w:rsidRPr="00823B76">
              <w:rPr>
                <w:spacing w:val="0"/>
                <w:lang w:val="ru-RU"/>
              </w:rPr>
              <w:t>.</w:t>
            </w:r>
          </w:p>
        </w:tc>
      </w:tr>
      <w:tr w:rsidR="00DF1353" w:rsidRPr="004643E2" w14:paraId="10A2AE86" w14:textId="77777777" w:rsidTr="00923342">
        <w:tc>
          <w:tcPr>
            <w:tcW w:w="2776" w:type="dxa"/>
          </w:tcPr>
          <w:p w14:paraId="3D0E84D6" w14:textId="77777777" w:rsidR="00DF1353" w:rsidRPr="00823B76" w:rsidRDefault="004A33A1" w:rsidP="002C65FC">
            <w:pPr>
              <w:pStyle w:val="Sec1-ClausesAfter10pt1"/>
              <w:rPr>
                <w:lang w:val="ru-RU"/>
              </w:rPr>
            </w:pPr>
            <w:r w:rsidRPr="00823B76">
              <w:rPr>
                <w:szCs w:val="24"/>
                <w:lang w:val="ru-RU"/>
              </w:rPr>
              <w:t>Уведомление о присуждении контракта</w:t>
            </w:r>
          </w:p>
        </w:tc>
        <w:tc>
          <w:tcPr>
            <w:tcW w:w="6584" w:type="dxa"/>
            <w:gridSpan w:val="2"/>
          </w:tcPr>
          <w:p w14:paraId="710AED11" w14:textId="77777777" w:rsidR="00BE0662" w:rsidRPr="00823B76" w:rsidRDefault="00344B07" w:rsidP="009A2EF1">
            <w:pPr>
              <w:spacing w:after="200"/>
              <w:ind w:left="627" w:right="57" w:hanging="627"/>
              <w:jc w:val="both"/>
              <w:rPr>
                <w:szCs w:val="20"/>
                <w:lang w:val="ru-RU"/>
              </w:rPr>
            </w:pPr>
            <w:r w:rsidRPr="00823B76">
              <w:rPr>
                <w:lang w:val="ru-RU"/>
              </w:rPr>
              <w:t xml:space="preserve">43.1 </w:t>
            </w:r>
            <w:r w:rsidR="0040298A" w:rsidRPr="00823B76">
              <w:rPr>
                <w:lang w:val="ru-RU"/>
              </w:rPr>
              <w:t xml:space="preserve">Покупатель должен уведомить победившего Участника торгов в письменном виде о принятии его </w:t>
            </w:r>
            <w:r w:rsidR="00CC0BF5" w:rsidRPr="00823B76">
              <w:rPr>
                <w:lang w:val="ru-RU"/>
              </w:rPr>
              <w:t xml:space="preserve">конкурсного </w:t>
            </w:r>
            <w:r w:rsidR="0040298A" w:rsidRPr="00823B76">
              <w:rPr>
                <w:lang w:val="ru-RU"/>
              </w:rPr>
              <w:t>предложения до истечения срока действия предложения и по истечении периода ожидания, указанного в ИУТ 39.1, или его продлении, и при надлежащем рассмотрении любой жалобы, поданной в течение периода ожидания. Уведомление о присуждении контракта (далее по тексту, а также в Формах контракта именуемое «</w:t>
            </w:r>
            <w:r w:rsidR="00137E37" w:rsidRPr="00823B76">
              <w:rPr>
                <w:lang w:val="ru-RU"/>
              </w:rPr>
              <w:t>Уведомление</w:t>
            </w:r>
            <w:r w:rsidR="0040298A" w:rsidRPr="00823B76">
              <w:rPr>
                <w:lang w:val="ru-RU"/>
              </w:rPr>
              <w:t xml:space="preserve"> о принятии </w:t>
            </w:r>
            <w:r w:rsidR="00C51556" w:rsidRPr="00823B76">
              <w:rPr>
                <w:lang w:val="ru-RU"/>
              </w:rPr>
              <w:t xml:space="preserve">конкурсного </w:t>
            </w:r>
            <w:r w:rsidR="0040298A" w:rsidRPr="00823B76">
              <w:rPr>
                <w:lang w:val="ru-RU"/>
              </w:rPr>
              <w:t>предложения») должно содержать сумму, которую</w:t>
            </w:r>
            <w:r w:rsidR="00A05063" w:rsidRPr="00823B76">
              <w:rPr>
                <w:lang w:val="ru-RU"/>
              </w:rPr>
              <w:t xml:space="preserve"> Покупатель уплатит Поставщику </w:t>
            </w:r>
            <w:r w:rsidR="0040298A" w:rsidRPr="00823B76">
              <w:rPr>
                <w:lang w:val="ru-RU"/>
              </w:rPr>
              <w:t>в рамках исполнения Контракта (далее по тексту, а также в Условиях контракта и Формах контракта именуемую «</w:t>
            </w:r>
            <w:r w:rsidR="001D4195" w:rsidRPr="00823B76">
              <w:rPr>
                <w:lang w:val="ru-RU"/>
              </w:rPr>
              <w:t>Контрактная цена</w:t>
            </w:r>
            <w:r w:rsidR="0040298A" w:rsidRPr="00823B76">
              <w:rPr>
                <w:lang w:val="ru-RU"/>
              </w:rPr>
              <w:t>»).</w:t>
            </w:r>
          </w:p>
          <w:p w14:paraId="4B359186" w14:textId="77777777" w:rsidR="00344B07" w:rsidRPr="00823B76" w:rsidRDefault="00A05063" w:rsidP="00AE2BBD">
            <w:pPr>
              <w:pStyle w:val="S1-subpara"/>
              <w:numPr>
                <w:ilvl w:val="0"/>
                <w:numId w:val="0"/>
              </w:numPr>
              <w:spacing w:after="120"/>
              <w:ind w:left="626" w:hanging="626"/>
              <w:rPr>
                <w:b/>
                <w:lang w:val="ru-RU"/>
              </w:rPr>
            </w:pPr>
            <w:r w:rsidRPr="00823B76">
              <w:rPr>
                <w:lang w:val="ru-RU"/>
              </w:rPr>
              <w:t>43.2</w:t>
            </w:r>
            <w:r w:rsidR="00AE2BBD" w:rsidRPr="00823B76">
              <w:rPr>
                <w:lang w:val="ru-RU"/>
              </w:rPr>
              <w:tab/>
            </w:r>
            <w:r w:rsidR="00A3515A" w:rsidRPr="00823B76">
              <w:rPr>
                <w:lang w:val="ru-RU"/>
              </w:rPr>
              <w:t xml:space="preserve">В течение десяти (10) рабочих дней после даты передачи </w:t>
            </w:r>
            <w:r w:rsidR="00E02D32" w:rsidRPr="00823B76">
              <w:rPr>
                <w:lang w:val="ru-RU"/>
              </w:rPr>
              <w:t>Уведомление</w:t>
            </w:r>
            <w:r w:rsidR="00A3515A" w:rsidRPr="00823B76">
              <w:rPr>
                <w:lang w:val="ru-RU"/>
              </w:rPr>
              <w:t xml:space="preserve"> о принятии </w:t>
            </w:r>
            <w:r w:rsidR="00A423A8" w:rsidRPr="00823B76">
              <w:rPr>
                <w:lang w:val="ru-RU"/>
              </w:rPr>
              <w:t xml:space="preserve">конкурсного </w:t>
            </w:r>
            <w:r w:rsidR="00A3515A" w:rsidRPr="00823B76">
              <w:rPr>
                <w:lang w:val="ru-RU"/>
              </w:rPr>
              <w:t>предложения Покупатель должен опубликовать Уведомление о присуждении Контракта, которое должно содержать, как минимум, следующую информацию</w:t>
            </w:r>
            <w:r w:rsidR="00344B07" w:rsidRPr="00823B76">
              <w:rPr>
                <w:lang w:val="ru-RU"/>
              </w:rPr>
              <w:t xml:space="preserve">: </w:t>
            </w:r>
          </w:p>
          <w:p w14:paraId="611C8E54" w14:textId="77777777" w:rsidR="00344B07" w:rsidRPr="00823B76" w:rsidRDefault="00A3515A" w:rsidP="007070C2">
            <w:pPr>
              <w:pStyle w:val="aff4"/>
              <w:numPr>
                <w:ilvl w:val="0"/>
                <w:numId w:val="101"/>
              </w:numPr>
              <w:spacing w:after="120"/>
              <w:ind w:left="1166" w:hanging="540"/>
              <w:contextualSpacing w:val="0"/>
              <w:jc w:val="both"/>
              <w:rPr>
                <w:rFonts w:eastAsia="Calibri"/>
                <w:lang w:val="ru-RU"/>
              </w:rPr>
            </w:pPr>
            <w:r w:rsidRPr="00823B76">
              <w:rPr>
                <w:rFonts w:eastAsia="Calibri"/>
                <w:lang w:val="ru-RU"/>
              </w:rPr>
              <w:t>название и адрес Покупателя</w:t>
            </w:r>
            <w:r w:rsidR="00344B07" w:rsidRPr="00823B76">
              <w:rPr>
                <w:rFonts w:eastAsia="Calibri"/>
                <w:lang w:val="ru-RU"/>
              </w:rPr>
              <w:t>;</w:t>
            </w:r>
          </w:p>
          <w:p w14:paraId="1F8D25C0" w14:textId="77777777" w:rsidR="00344B07" w:rsidRPr="00823B76" w:rsidRDefault="00A3515A" w:rsidP="007070C2">
            <w:pPr>
              <w:pStyle w:val="aff4"/>
              <w:numPr>
                <w:ilvl w:val="0"/>
                <w:numId w:val="101"/>
              </w:numPr>
              <w:spacing w:after="120"/>
              <w:ind w:left="1166" w:hanging="540"/>
              <w:contextualSpacing w:val="0"/>
              <w:jc w:val="both"/>
              <w:rPr>
                <w:rFonts w:eastAsia="Calibri"/>
                <w:lang w:val="ru-RU"/>
              </w:rPr>
            </w:pPr>
            <w:r w:rsidRPr="00823B76">
              <w:rPr>
                <w:rFonts w:eastAsia="Calibri"/>
                <w:lang w:val="ru-RU"/>
              </w:rPr>
              <w:t xml:space="preserve">имя и ссылочный номер присуждаемого контракта и используемый метод </w:t>
            </w:r>
            <w:r w:rsidR="00CC0BF5" w:rsidRPr="00823B76">
              <w:rPr>
                <w:rFonts w:eastAsia="Calibri"/>
                <w:lang w:val="ru-RU"/>
              </w:rPr>
              <w:t>от</w:t>
            </w:r>
            <w:r w:rsidRPr="00823B76">
              <w:rPr>
                <w:rFonts w:eastAsia="Calibri"/>
                <w:lang w:val="ru-RU"/>
              </w:rPr>
              <w:t>бора</w:t>
            </w:r>
            <w:r w:rsidR="00344B07" w:rsidRPr="00823B76">
              <w:rPr>
                <w:rFonts w:eastAsia="Calibri"/>
                <w:lang w:val="ru-RU"/>
              </w:rPr>
              <w:t xml:space="preserve">; </w:t>
            </w:r>
          </w:p>
          <w:p w14:paraId="04EE0C8C" w14:textId="77777777" w:rsidR="00344B07" w:rsidRPr="00823B76" w:rsidRDefault="00872E7F" w:rsidP="007070C2">
            <w:pPr>
              <w:pStyle w:val="aff4"/>
              <w:numPr>
                <w:ilvl w:val="0"/>
                <w:numId w:val="101"/>
              </w:numPr>
              <w:spacing w:after="120"/>
              <w:ind w:left="1166" w:hanging="540"/>
              <w:contextualSpacing w:val="0"/>
              <w:jc w:val="both"/>
              <w:rPr>
                <w:rFonts w:eastAsia="Calibri"/>
                <w:lang w:val="ru-RU"/>
              </w:rPr>
            </w:pPr>
            <w:r w:rsidRPr="00823B76">
              <w:rPr>
                <w:rFonts w:eastAsia="Calibri"/>
                <w:lang w:val="ru-RU"/>
              </w:rPr>
              <w:t xml:space="preserve">названия всех Участников торгов, подавших </w:t>
            </w:r>
            <w:r w:rsidR="00D36671" w:rsidRPr="00823B76">
              <w:rPr>
                <w:rFonts w:eastAsia="Calibri"/>
                <w:lang w:val="ru-RU"/>
              </w:rPr>
              <w:t xml:space="preserve">конкурсные </w:t>
            </w:r>
            <w:r w:rsidR="00C7308A" w:rsidRPr="00823B76">
              <w:rPr>
                <w:rFonts w:eastAsia="Calibri"/>
                <w:lang w:val="ru-RU"/>
              </w:rPr>
              <w:t>предложения</w:t>
            </w:r>
            <w:r w:rsidRPr="00823B76">
              <w:rPr>
                <w:rFonts w:eastAsia="Calibri"/>
                <w:lang w:val="ru-RU"/>
              </w:rPr>
              <w:t xml:space="preserve">, и цены </w:t>
            </w:r>
            <w:r w:rsidR="00CC0BF5" w:rsidRPr="00823B76">
              <w:rPr>
                <w:rFonts w:eastAsia="Calibri"/>
                <w:lang w:val="ru-RU"/>
              </w:rPr>
              <w:t xml:space="preserve">их </w:t>
            </w:r>
            <w:r w:rsidR="00D36671" w:rsidRPr="00823B76">
              <w:rPr>
                <w:rFonts w:eastAsia="Calibri"/>
                <w:lang w:val="ru-RU"/>
              </w:rPr>
              <w:t xml:space="preserve">конкурсных </w:t>
            </w:r>
            <w:r w:rsidR="00C7308A" w:rsidRPr="00823B76">
              <w:rPr>
                <w:rFonts w:eastAsia="Calibri"/>
                <w:lang w:val="ru-RU"/>
              </w:rPr>
              <w:t>предложений</w:t>
            </w:r>
            <w:r w:rsidRPr="00823B76">
              <w:rPr>
                <w:rFonts w:eastAsia="Calibri"/>
                <w:lang w:val="ru-RU"/>
              </w:rPr>
              <w:t xml:space="preserve">, зачитываемые при </w:t>
            </w:r>
            <w:r w:rsidR="002E685C" w:rsidRPr="00823B76">
              <w:rPr>
                <w:rFonts w:eastAsia="Calibri"/>
                <w:lang w:val="ru-RU"/>
              </w:rPr>
              <w:t>вс</w:t>
            </w:r>
            <w:r w:rsidRPr="00823B76">
              <w:rPr>
                <w:rFonts w:eastAsia="Calibri"/>
                <w:lang w:val="ru-RU"/>
              </w:rPr>
              <w:t xml:space="preserve">крытии </w:t>
            </w:r>
            <w:r w:rsidR="002E685C" w:rsidRPr="00823B76">
              <w:rPr>
                <w:rFonts w:eastAsia="Calibri"/>
                <w:lang w:val="ru-RU"/>
              </w:rPr>
              <w:t xml:space="preserve">конкурсных </w:t>
            </w:r>
            <w:r w:rsidR="00C7308A" w:rsidRPr="00823B76">
              <w:rPr>
                <w:rFonts w:eastAsia="Calibri"/>
                <w:lang w:val="ru-RU"/>
              </w:rPr>
              <w:t>предложений</w:t>
            </w:r>
            <w:r w:rsidRPr="00823B76">
              <w:rPr>
                <w:rFonts w:eastAsia="Calibri"/>
                <w:lang w:val="ru-RU"/>
              </w:rPr>
              <w:t xml:space="preserve"> и оцен</w:t>
            </w:r>
            <w:r w:rsidR="00264D37" w:rsidRPr="00823B76">
              <w:rPr>
                <w:rFonts w:eastAsia="Calibri"/>
                <w:lang w:val="ru-RU"/>
              </w:rPr>
              <w:t>енные</w:t>
            </w:r>
            <w:r w:rsidRPr="00823B76">
              <w:rPr>
                <w:rFonts w:eastAsia="Calibri"/>
                <w:lang w:val="ru-RU"/>
              </w:rPr>
              <w:t>;</w:t>
            </w:r>
          </w:p>
          <w:p w14:paraId="3B640983" w14:textId="77777777" w:rsidR="00344B07" w:rsidRPr="00823B76" w:rsidRDefault="00C7308A" w:rsidP="007070C2">
            <w:pPr>
              <w:pStyle w:val="aff4"/>
              <w:numPr>
                <w:ilvl w:val="0"/>
                <w:numId w:val="101"/>
              </w:numPr>
              <w:spacing w:after="120"/>
              <w:ind w:left="1166" w:hanging="540"/>
              <w:contextualSpacing w:val="0"/>
              <w:jc w:val="both"/>
              <w:rPr>
                <w:rFonts w:eastAsia="Calibri"/>
                <w:lang w:val="ru-RU"/>
              </w:rPr>
            </w:pPr>
            <w:r w:rsidRPr="00823B76">
              <w:rPr>
                <w:rFonts w:eastAsia="Calibri"/>
                <w:lang w:val="ru-RU"/>
              </w:rPr>
              <w:t xml:space="preserve">имена всех Участников торгов, чьи </w:t>
            </w:r>
            <w:r w:rsidR="00397C20" w:rsidRPr="00823B76">
              <w:rPr>
                <w:rFonts w:eastAsia="Calibri"/>
                <w:lang w:val="ru-RU"/>
              </w:rPr>
              <w:t xml:space="preserve">конкурсные </w:t>
            </w:r>
            <w:r w:rsidRPr="00823B76">
              <w:rPr>
                <w:rFonts w:eastAsia="Calibri"/>
                <w:lang w:val="ru-RU"/>
              </w:rPr>
              <w:t xml:space="preserve">Предложения были отклонены либо как не отвечающие требованиям, либо как не </w:t>
            </w:r>
            <w:r w:rsidR="00B51861" w:rsidRPr="00823B76">
              <w:rPr>
                <w:rFonts w:eastAsia="Calibri"/>
                <w:lang w:val="ru-RU"/>
              </w:rPr>
              <w:t>соответствующие</w:t>
            </w:r>
            <w:r w:rsidRPr="00823B76">
              <w:rPr>
                <w:rFonts w:eastAsia="Calibri"/>
                <w:lang w:val="ru-RU"/>
              </w:rPr>
              <w:t xml:space="preserve"> квалификационным критериям, либо не были оценены по этим причинам;</w:t>
            </w:r>
          </w:p>
          <w:p w14:paraId="07CDB857" w14:textId="77777777" w:rsidR="006C2B8F" w:rsidRPr="00823B76" w:rsidRDefault="00452769" w:rsidP="007070C2">
            <w:pPr>
              <w:pStyle w:val="aff4"/>
              <w:numPr>
                <w:ilvl w:val="0"/>
                <w:numId w:val="101"/>
              </w:numPr>
              <w:spacing w:after="120"/>
              <w:ind w:left="1166" w:hanging="540"/>
              <w:contextualSpacing w:val="0"/>
              <w:jc w:val="both"/>
              <w:rPr>
                <w:lang w:val="ru-RU"/>
              </w:rPr>
            </w:pPr>
            <w:r w:rsidRPr="00823B76">
              <w:rPr>
                <w:rFonts w:eastAsia="Calibri"/>
                <w:lang w:val="ru-RU"/>
              </w:rPr>
              <w:t>название победившего</w:t>
            </w:r>
            <w:r w:rsidR="00377ADA" w:rsidRPr="00823B76">
              <w:rPr>
                <w:rFonts w:eastAsia="Calibri"/>
                <w:lang w:val="ru-RU"/>
              </w:rPr>
              <w:t xml:space="preserve"> Участника торгов, окончательная общая </w:t>
            </w:r>
            <w:r w:rsidR="001D4195" w:rsidRPr="00823B76">
              <w:rPr>
                <w:lang w:val="ru-RU"/>
              </w:rPr>
              <w:t>Контрактная цена</w:t>
            </w:r>
            <w:r w:rsidR="00377ADA" w:rsidRPr="00823B76">
              <w:rPr>
                <w:rFonts w:eastAsia="Calibri"/>
                <w:lang w:val="ru-RU"/>
              </w:rPr>
              <w:t xml:space="preserve">, продолжительность контракта и краткое изложение его </w:t>
            </w:r>
            <w:r w:rsidRPr="00823B76">
              <w:rPr>
                <w:rFonts w:eastAsia="Calibri"/>
                <w:lang w:val="ru-RU"/>
              </w:rPr>
              <w:t>предмета</w:t>
            </w:r>
            <w:r w:rsidR="00377ADA" w:rsidRPr="00823B76">
              <w:rPr>
                <w:rFonts w:eastAsia="Calibri"/>
                <w:lang w:val="ru-RU"/>
              </w:rPr>
              <w:t>; а также</w:t>
            </w:r>
          </w:p>
          <w:p w14:paraId="7A259B99" w14:textId="77777777" w:rsidR="006C2B8F" w:rsidRPr="00823B76" w:rsidRDefault="00C511B5" w:rsidP="007070C2">
            <w:pPr>
              <w:pStyle w:val="aff4"/>
              <w:numPr>
                <w:ilvl w:val="0"/>
                <w:numId w:val="101"/>
              </w:numPr>
              <w:spacing w:after="120"/>
              <w:ind w:left="1166" w:hanging="540"/>
              <w:contextualSpacing w:val="0"/>
              <w:jc w:val="both"/>
              <w:rPr>
                <w:lang w:val="ru-RU"/>
              </w:rPr>
            </w:pPr>
            <w:r w:rsidRPr="00823B76">
              <w:rPr>
                <w:lang w:val="ru-RU"/>
              </w:rPr>
              <w:t>форма раскрытия информации о</w:t>
            </w:r>
            <w:r w:rsidR="000B59A2" w:rsidRPr="00823B76">
              <w:rPr>
                <w:lang w:val="ru-RU"/>
              </w:rPr>
              <w:t xml:space="preserve"> </w:t>
            </w:r>
            <w:r w:rsidRPr="00823B76">
              <w:rPr>
                <w:lang w:val="ru-RU"/>
              </w:rPr>
              <w:t>бенефициарно</w:t>
            </w:r>
            <w:r w:rsidR="00F23B47" w:rsidRPr="00823B76">
              <w:rPr>
                <w:lang w:val="ru-RU"/>
              </w:rPr>
              <w:t>м</w:t>
            </w:r>
            <w:r w:rsidRPr="00823B76">
              <w:rPr>
                <w:lang w:val="ru-RU"/>
              </w:rPr>
              <w:t xml:space="preserve"> </w:t>
            </w:r>
            <w:r w:rsidR="00F23B47" w:rsidRPr="00823B76">
              <w:rPr>
                <w:lang w:val="ru-RU"/>
              </w:rPr>
              <w:t>праве</w:t>
            </w:r>
            <w:r w:rsidRPr="00823B76">
              <w:rPr>
                <w:lang w:val="ru-RU"/>
              </w:rPr>
              <w:t xml:space="preserve"> </w:t>
            </w:r>
            <w:r w:rsidR="000B59A2" w:rsidRPr="00823B76">
              <w:rPr>
                <w:rFonts w:eastAsia="Calibri"/>
                <w:lang w:val="ru-RU"/>
              </w:rPr>
              <w:t xml:space="preserve">победившего Участника </w:t>
            </w:r>
            <w:r w:rsidRPr="00823B76">
              <w:rPr>
                <w:lang w:val="ru-RU"/>
              </w:rPr>
              <w:t>торгов, если она указана в ИК</w:t>
            </w:r>
            <w:r w:rsidR="00E240A1" w:rsidRPr="00823B76">
              <w:rPr>
                <w:lang w:val="ru-RU"/>
              </w:rPr>
              <w:t>К</w:t>
            </w:r>
            <w:r w:rsidRPr="00823B76">
              <w:rPr>
                <w:lang w:val="ru-RU"/>
              </w:rPr>
              <w:t>П ИУТ 45.1.</w:t>
            </w:r>
          </w:p>
          <w:p w14:paraId="0FCF2D0D" w14:textId="77777777" w:rsidR="00DF1353" w:rsidRPr="00823B76" w:rsidRDefault="00344B07" w:rsidP="00436013">
            <w:pPr>
              <w:pStyle w:val="S1-subpara"/>
              <w:numPr>
                <w:ilvl w:val="0"/>
                <w:numId w:val="0"/>
              </w:numPr>
              <w:ind w:left="627" w:hanging="627"/>
              <w:rPr>
                <w:lang w:val="ru-RU"/>
              </w:rPr>
            </w:pPr>
            <w:r w:rsidRPr="00823B76">
              <w:rPr>
                <w:lang w:val="ru-RU"/>
              </w:rPr>
              <w:t>4</w:t>
            </w:r>
            <w:r w:rsidR="00AE2BBD" w:rsidRPr="00823B76">
              <w:rPr>
                <w:lang w:val="ru-RU"/>
              </w:rPr>
              <w:t xml:space="preserve">3.3 </w:t>
            </w:r>
            <w:r w:rsidR="007070C2">
              <w:rPr>
                <w:lang w:val="ru-RU"/>
              </w:rPr>
              <w:t xml:space="preserve"> </w:t>
            </w:r>
            <w:r w:rsidR="002707FE" w:rsidRPr="00823B76">
              <w:rPr>
                <w:lang w:val="ru-RU"/>
              </w:rPr>
              <w:t>Уведомление о присуждении Контракта должно быть опубликовано на веб-сайте Покупателя с бесплатным доступом, если таковой имеется, или, по крайней мере, в одной газете, известной в масштабе страны покупателя, или в официальном бюллетене. Покупатель также должен опубликовать Уведомление о присуждении контракта в UNDB online.</w:t>
            </w:r>
          </w:p>
          <w:p w14:paraId="1A0017ED" w14:textId="77777777" w:rsidR="0099087D" w:rsidRPr="00823B76" w:rsidRDefault="00A05063" w:rsidP="00990BC9">
            <w:pPr>
              <w:pStyle w:val="S1-subpara"/>
              <w:numPr>
                <w:ilvl w:val="0"/>
                <w:numId w:val="0"/>
              </w:numPr>
              <w:ind w:left="627" w:hanging="627"/>
              <w:rPr>
                <w:lang w:val="ru-RU"/>
              </w:rPr>
            </w:pPr>
            <w:r w:rsidRPr="00823B76">
              <w:rPr>
                <w:lang w:val="ru-RU"/>
              </w:rPr>
              <w:t>43.4</w:t>
            </w:r>
            <w:r w:rsidR="00AE2BBD" w:rsidRPr="00823B76">
              <w:rPr>
                <w:lang w:val="ru-RU"/>
              </w:rPr>
              <w:tab/>
            </w:r>
            <w:r w:rsidR="0040298A" w:rsidRPr="00823B76">
              <w:rPr>
                <w:lang w:val="ru-RU"/>
              </w:rPr>
              <w:t xml:space="preserve">До составления и подписания официального контракта </w:t>
            </w:r>
            <w:r w:rsidR="00990BC9" w:rsidRPr="00823B76">
              <w:rPr>
                <w:lang w:val="ru-RU"/>
              </w:rPr>
              <w:t>уведомление</w:t>
            </w:r>
            <w:r w:rsidR="002304E7" w:rsidRPr="00823B76">
              <w:rPr>
                <w:lang w:val="ru-RU"/>
              </w:rPr>
              <w:t xml:space="preserve"> о принятии конкурсного предложения</w:t>
            </w:r>
            <w:r w:rsidR="0040298A" w:rsidRPr="00823B76">
              <w:rPr>
                <w:lang w:val="ru-RU"/>
              </w:rPr>
              <w:t xml:space="preserve"> считается юридически обязательным договором</w:t>
            </w:r>
            <w:r w:rsidR="00BD1C5D" w:rsidRPr="00823B76">
              <w:rPr>
                <w:lang w:val="ru-RU"/>
              </w:rPr>
              <w:t>.</w:t>
            </w:r>
          </w:p>
        </w:tc>
      </w:tr>
      <w:tr w:rsidR="00DF1353" w:rsidRPr="004643E2" w14:paraId="0265C238" w14:textId="77777777" w:rsidTr="00923342">
        <w:tc>
          <w:tcPr>
            <w:tcW w:w="2790" w:type="dxa"/>
            <w:gridSpan w:val="2"/>
          </w:tcPr>
          <w:p w14:paraId="4C0E12D6" w14:textId="77777777" w:rsidR="00DF1353" w:rsidRPr="00823B76" w:rsidDel="00E37511" w:rsidRDefault="00932782" w:rsidP="00ED188B">
            <w:pPr>
              <w:pStyle w:val="Sec1-ClausesAfter10pt1"/>
              <w:rPr>
                <w:lang w:val="ru-RU"/>
              </w:rPr>
            </w:pPr>
            <w:r w:rsidRPr="00823B76">
              <w:rPr>
                <w:lang w:val="ru-RU"/>
              </w:rPr>
              <w:t>Разъяснение</w:t>
            </w:r>
            <w:r w:rsidR="006028AF" w:rsidRPr="00823B76">
              <w:rPr>
                <w:lang w:val="ru-RU"/>
              </w:rPr>
              <w:t xml:space="preserve"> Покупател</w:t>
            </w:r>
            <w:r w:rsidR="00ED188B" w:rsidRPr="00823B76">
              <w:rPr>
                <w:lang w:val="ru-RU"/>
              </w:rPr>
              <w:t>я</w:t>
            </w:r>
          </w:p>
        </w:tc>
        <w:tc>
          <w:tcPr>
            <w:tcW w:w="6570" w:type="dxa"/>
          </w:tcPr>
          <w:p w14:paraId="52F57282" w14:textId="77777777" w:rsidR="00344B07" w:rsidRPr="00823B76" w:rsidRDefault="00A05063" w:rsidP="00ED188B">
            <w:pPr>
              <w:pStyle w:val="S1-subpara"/>
              <w:numPr>
                <w:ilvl w:val="0"/>
                <w:numId w:val="0"/>
              </w:numPr>
              <w:spacing w:after="120"/>
              <w:ind w:left="619" w:hanging="619"/>
              <w:rPr>
                <w:lang w:val="ru-RU"/>
              </w:rPr>
            </w:pPr>
            <w:r w:rsidRPr="00823B76">
              <w:rPr>
                <w:lang w:val="ru-RU"/>
              </w:rPr>
              <w:t>44.1</w:t>
            </w:r>
            <w:r w:rsidR="00344B07" w:rsidRPr="00823B76">
              <w:rPr>
                <w:lang w:val="ru-RU"/>
              </w:rPr>
              <w:t xml:space="preserve"> </w:t>
            </w:r>
            <w:r w:rsidR="00C90283" w:rsidRPr="00823B76">
              <w:rPr>
                <w:lang w:val="ru-RU"/>
              </w:rPr>
              <w:t xml:space="preserve">При получении </w:t>
            </w:r>
            <w:r w:rsidR="00E82B42" w:rsidRPr="00823B76">
              <w:rPr>
                <w:lang w:val="ru-RU"/>
              </w:rPr>
              <w:t xml:space="preserve">от </w:t>
            </w:r>
            <w:r w:rsidR="00C90283" w:rsidRPr="00823B76">
              <w:rPr>
                <w:lang w:val="ru-RU"/>
              </w:rPr>
              <w:t>Покупател</w:t>
            </w:r>
            <w:r w:rsidR="00E82B42" w:rsidRPr="00823B76">
              <w:rPr>
                <w:lang w:val="ru-RU"/>
              </w:rPr>
              <w:t>я</w:t>
            </w:r>
            <w:r w:rsidR="00C90283" w:rsidRPr="00823B76">
              <w:rPr>
                <w:lang w:val="ru-RU"/>
              </w:rPr>
              <w:t xml:space="preserve"> </w:t>
            </w:r>
            <w:r w:rsidR="00C90283" w:rsidRPr="00823B76">
              <w:rPr>
                <w:color w:val="000000" w:themeColor="text1"/>
                <w:lang w:val="ru-RU"/>
              </w:rPr>
              <w:t xml:space="preserve">Уведомления о намерении </w:t>
            </w:r>
            <w:r w:rsidR="00A12485" w:rsidRPr="00823B76">
              <w:rPr>
                <w:color w:val="000000" w:themeColor="text1"/>
                <w:lang w:val="ru-RU"/>
              </w:rPr>
              <w:t>присудить</w:t>
            </w:r>
            <w:r w:rsidR="00C90283" w:rsidRPr="00823B76">
              <w:rPr>
                <w:color w:val="000000" w:themeColor="text1"/>
                <w:lang w:val="ru-RU"/>
              </w:rPr>
              <w:t xml:space="preserve"> контракт</w:t>
            </w:r>
            <w:r w:rsidR="00C90283" w:rsidRPr="00823B76">
              <w:rPr>
                <w:lang w:val="ru-RU"/>
              </w:rPr>
              <w:t xml:space="preserve">, упомянутом в ИУТ 40.1, у не победившего Участника торгов есть три (3) </w:t>
            </w:r>
            <w:r w:rsidR="005556C2" w:rsidRPr="00823B76">
              <w:rPr>
                <w:lang w:val="ru-RU"/>
              </w:rPr>
              <w:t>р</w:t>
            </w:r>
            <w:r w:rsidR="00C90283" w:rsidRPr="00823B76">
              <w:rPr>
                <w:lang w:val="ru-RU"/>
              </w:rPr>
              <w:t xml:space="preserve">абочих дня для того, чтобы отправить письменный запрос </w:t>
            </w:r>
            <w:r w:rsidR="00932782" w:rsidRPr="00823B76">
              <w:rPr>
                <w:lang w:val="ru-RU"/>
              </w:rPr>
              <w:t>на разъяснение</w:t>
            </w:r>
            <w:r w:rsidR="00ED188B" w:rsidRPr="00823B76">
              <w:rPr>
                <w:lang w:val="ru-RU"/>
              </w:rPr>
              <w:t xml:space="preserve"> </w:t>
            </w:r>
            <w:r w:rsidR="00C90283" w:rsidRPr="00823B76">
              <w:rPr>
                <w:lang w:val="ru-RU"/>
              </w:rPr>
              <w:t xml:space="preserve">Покупателю. Покупатель должен предоставить </w:t>
            </w:r>
            <w:r w:rsidR="00932782" w:rsidRPr="00823B76">
              <w:rPr>
                <w:lang w:val="ru-RU"/>
              </w:rPr>
              <w:t>разъяснение</w:t>
            </w:r>
            <w:r w:rsidR="00ED188B" w:rsidRPr="00823B76">
              <w:rPr>
                <w:lang w:val="ru-RU"/>
              </w:rPr>
              <w:t xml:space="preserve"> </w:t>
            </w:r>
            <w:r w:rsidR="00963363" w:rsidRPr="00823B76">
              <w:rPr>
                <w:lang w:val="ru-RU"/>
              </w:rPr>
              <w:t>для</w:t>
            </w:r>
            <w:r w:rsidR="00C90283" w:rsidRPr="00823B76">
              <w:rPr>
                <w:lang w:val="ru-RU"/>
              </w:rPr>
              <w:t xml:space="preserve"> все</w:t>
            </w:r>
            <w:r w:rsidR="00963363" w:rsidRPr="00823B76">
              <w:rPr>
                <w:lang w:val="ru-RU"/>
              </w:rPr>
              <w:t>х</w:t>
            </w:r>
            <w:r w:rsidR="00C90283" w:rsidRPr="00823B76">
              <w:rPr>
                <w:lang w:val="ru-RU"/>
              </w:rPr>
              <w:t xml:space="preserve"> </w:t>
            </w:r>
            <w:r w:rsidR="00963363" w:rsidRPr="00823B76">
              <w:rPr>
                <w:lang w:val="ru-RU"/>
              </w:rPr>
              <w:t>не победивших</w:t>
            </w:r>
            <w:r w:rsidR="00C90283" w:rsidRPr="00823B76">
              <w:rPr>
                <w:lang w:val="ru-RU"/>
              </w:rPr>
              <w:t xml:space="preserve"> Участник</w:t>
            </w:r>
            <w:r w:rsidR="00963363" w:rsidRPr="00823B76">
              <w:rPr>
                <w:lang w:val="ru-RU"/>
              </w:rPr>
              <w:t>ов</w:t>
            </w:r>
            <w:r w:rsidR="00C90283" w:rsidRPr="00823B76">
              <w:rPr>
                <w:lang w:val="ru-RU"/>
              </w:rPr>
              <w:t xml:space="preserve"> торгов, которы</w:t>
            </w:r>
            <w:r w:rsidR="00963363" w:rsidRPr="00823B76">
              <w:rPr>
                <w:lang w:val="ru-RU"/>
              </w:rPr>
              <w:t>е отправили запрос</w:t>
            </w:r>
            <w:r w:rsidR="00C90283" w:rsidRPr="00823B76">
              <w:rPr>
                <w:lang w:val="ru-RU"/>
              </w:rPr>
              <w:t xml:space="preserve"> в этот срок.</w:t>
            </w:r>
          </w:p>
          <w:p w14:paraId="2D36CC1B" w14:textId="77777777" w:rsidR="003B61FE" w:rsidRPr="00823B76" w:rsidRDefault="003B61FE" w:rsidP="00873551">
            <w:pPr>
              <w:pStyle w:val="S1-subpara"/>
              <w:numPr>
                <w:ilvl w:val="1"/>
                <w:numId w:val="102"/>
              </w:numPr>
              <w:spacing w:before="240" w:after="240"/>
              <w:ind w:left="613"/>
              <w:rPr>
                <w:lang w:val="ru-RU"/>
              </w:rPr>
            </w:pPr>
            <w:r w:rsidRPr="00823B76">
              <w:rPr>
                <w:lang w:val="ru-RU"/>
              </w:rPr>
              <w:t>Если зап</w:t>
            </w:r>
            <w:r w:rsidR="002072AB" w:rsidRPr="00823B76">
              <w:rPr>
                <w:lang w:val="ru-RU"/>
              </w:rPr>
              <w:t xml:space="preserve">рос </w:t>
            </w:r>
            <w:r w:rsidR="00932782" w:rsidRPr="00823B76">
              <w:rPr>
                <w:lang w:val="ru-RU"/>
              </w:rPr>
              <w:t>разъяснения</w:t>
            </w:r>
            <w:r w:rsidR="00ED188B" w:rsidRPr="00823B76">
              <w:rPr>
                <w:lang w:val="ru-RU"/>
              </w:rPr>
              <w:t xml:space="preserve"> </w:t>
            </w:r>
            <w:r w:rsidR="002072AB" w:rsidRPr="00823B76">
              <w:rPr>
                <w:lang w:val="ru-RU"/>
              </w:rPr>
              <w:t>получен</w:t>
            </w:r>
            <w:r w:rsidRPr="00823B76">
              <w:rPr>
                <w:lang w:val="ru-RU"/>
              </w:rPr>
              <w:t xml:space="preserve"> в установленный срок, Покупатель должен предоставить </w:t>
            </w:r>
            <w:r w:rsidR="00932782" w:rsidRPr="00823B76">
              <w:rPr>
                <w:lang w:val="ru-RU"/>
              </w:rPr>
              <w:t>разъяснение</w:t>
            </w:r>
            <w:r w:rsidR="00ED188B" w:rsidRPr="00823B76">
              <w:rPr>
                <w:lang w:val="ru-RU"/>
              </w:rPr>
              <w:t xml:space="preserve"> </w:t>
            </w:r>
            <w:r w:rsidRPr="00823B76">
              <w:rPr>
                <w:lang w:val="ru-RU"/>
              </w:rPr>
              <w:t xml:space="preserve">в течение пяти (5) рабочих дней, если только Покупатель не примет решение по обоснованным причинам </w:t>
            </w:r>
            <w:r w:rsidR="00ED188B" w:rsidRPr="00823B76">
              <w:rPr>
                <w:lang w:val="ru-RU"/>
              </w:rPr>
              <w:t>предоставить</w:t>
            </w:r>
            <w:r w:rsidRPr="00823B76">
              <w:rPr>
                <w:lang w:val="ru-RU"/>
              </w:rPr>
              <w:t xml:space="preserve"> </w:t>
            </w:r>
            <w:r w:rsidR="00932782" w:rsidRPr="00823B76">
              <w:rPr>
                <w:lang w:val="ru-RU"/>
              </w:rPr>
              <w:t>разъяснение</w:t>
            </w:r>
            <w:r w:rsidR="00ED188B" w:rsidRPr="00823B76">
              <w:rPr>
                <w:lang w:val="ru-RU"/>
              </w:rPr>
              <w:t xml:space="preserve"> </w:t>
            </w:r>
            <w:r w:rsidRPr="00823B76">
              <w:rPr>
                <w:lang w:val="ru-RU"/>
              </w:rPr>
              <w:t xml:space="preserve">вне этого временного интервала. В этом случае период ожидания автоматически продлевается до пяти (5) рабочих дней после такого </w:t>
            </w:r>
            <w:r w:rsidR="00932782" w:rsidRPr="00823B76">
              <w:rPr>
                <w:lang w:val="ru-RU"/>
              </w:rPr>
              <w:t>разъяснения</w:t>
            </w:r>
            <w:r w:rsidRPr="00823B76">
              <w:rPr>
                <w:lang w:val="ru-RU"/>
              </w:rPr>
              <w:t>. Если более чем од</w:t>
            </w:r>
            <w:r w:rsidR="00932782" w:rsidRPr="00823B76">
              <w:rPr>
                <w:lang w:val="ru-RU"/>
              </w:rPr>
              <w:t>но</w:t>
            </w:r>
            <w:r w:rsidRPr="00823B76">
              <w:rPr>
                <w:lang w:val="ru-RU"/>
              </w:rPr>
              <w:t xml:space="preserve"> </w:t>
            </w:r>
            <w:r w:rsidR="00932782" w:rsidRPr="00823B76">
              <w:rPr>
                <w:lang w:val="ru-RU"/>
              </w:rPr>
              <w:t>разъяснение</w:t>
            </w:r>
            <w:r w:rsidR="00ED188B" w:rsidRPr="00823B76">
              <w:rPr>
                <w:lang w:val="ru-RU"/>
              </w:rPr>
              <w:t xml:space="preserve"> </w:t>
            </w:r>
            <w:r w:rsidRPr="00823B76">
              <w:rPr>
                <w:lang w:val="ru-RU"/>
              </w:rPr>
              <w:t xml:space="preserve">задерживается на такой срок, то период ожидания должен закончиться не раньше, чем через пять (5) рабочих дней после </w:t>
            </w:r>
            <w:r w:rsidR="00ED188B" w:rsidRPr="00823B76">
              <w:rPr>
                <w:lang w:val="ru-RU"/>
              </w:rPr>
              <w:t>предоставления</w:t>
            </w:r>
            <w:r w:rsidRPr="00823B76">
              <w:rPr>
                <w:lang w:val="ru-RU"/>
              </w:rPr>
              <w:t xml:space="preserve"> последнего </w:t>
            </w:r>
            <w:r w:rsidR="00932782" w:rsidRPr="00823B76">
              <w:rPr>
                <w:lang w:val="ru-RU"/>
              </w:rPr>
              <w:t>разъяснения</w:t>
            </w:r>
            <w:r w:rsidRPr="00823B76">
              <w:rPr>
                <w:lang w:val="ru-RU"/>
              </w:rPr>
              <w:t xml:space="preserve">. Покупатель должен незамедлительно известить, самым быстрым способом из доступных, всех Участников торгов о </w:t>
            </w:r>
            <w:r w:rsidR="00932782" w:rsidRPr="00823B76">
              <w:rPr>
                <w:lang w:val="ru-RU"/>
              </w:rPr>
              <w:t>продленном</w:t>
            </w:r>
            <w:r w:rsidRPr="00823B76">
              <w:rPr>
                <w:lang w:val="ru-RU"/>
              </w:rPr>
              <w:t xml:space="preserve"> периоде ожидания.</w:t>
            </w:r>
          </w:p>
          <w:p w14:paraId="2A40EA59" w14:textId="77777777" w:rsidR="00E80796" w:rsidRPr="00823B76" w:rsidRDefault="00E80796" w:rsidP="00873551">
            <w:pPr>
              <w:pStyle w:val="S1-subpara"/>
              <w:numPr>
                <w:ilvl w:val="1"/>
                <w:numId w:val="102"/>
              </w:numPr>
              <w:spacing w:before="240" w:after="240"/>
              <w:ind w:left="613"/>
              <w:rPr>
                <w:lang w:val="ru-RU"/>
              </w:rPr>
            </w:pPr>
            <w:r w:rsidRPr="00823B76">
              <w:rPr>
                <w:lang w:val="ru-RU"/>
              </w:rPr>
              <w:t xml:space="preserve">В тех случаях, когда Покупатель получает запрос </w:t>
            </w:r>
            <w:r w:rsidR="00B84209" w:rsidRPr="00823B76">
              <w:rPr>
                <w:lang w:val="ru-RU"/>
              </w:rPr>
              <w:t>на разъяснение</w:t>
            </w:r>
            <w:r w:rsidRPr="00823B76">
              <w:rPr>
                <w:lang w:val="ru-RU"/>
              </w:rPr>
              <w:t xml:space="preserve"> позднее, чем </w:t>
            </w:r>
            <w:r w:rsidR="00B84209" w:rsidRPr="00823B76">
              <w:rPr>
                <w:lang w:val="ru-RU"/>
              </w:rPr>
              <w:t xml:space="preserve">в </w:t>
            </w:r>
            <w:r w:rsidRPr="00823B76">
              <w:rPr>
                <w:lang w:val="ru-RU"/>
              </w:rPr>
              <w:t xml:space="preserve">срок в три (3) рабочих дня, Покупатель должен </w:t>
            </w:r>
            <w:r w:rsidR="00ED188B" w:rsidRPr="00823B76">
              <w:rPr>
                <w:lang w:val="ru-RU"/>
              </w:rPr>
              <w:t xml:space="preserve">предоставить </w:t>
            </w:r>
            <w:r w:rsidR="00B84209" w:rsidRPr="00823B76">
              <w:rPr>
                <w:lang w:val="ru-RU"/>
              </w:rPr>
              <w:t>разъяснение</w:t>
            </w:r>
            <w:r w:rsidR="00ED188B" w:rsidRPr="00823B76">
              <w:rPr>
                <w:lang w:val="ru-RU"/>
              </w:rPr>
              <w:t xml:space="preserve"> </w:t>
            </w:r>
            <w:r w:rsidRPr="00823B76">
              <w:rPr>
                <w:lang w:val="ru-RU"/>
              </w:rPr>
              <w:t xml:space="preserve">как можно скорее и, как правило, не позднее пятнадцати (15) рабочих дней с даты публикации Уведомления о присуждении контракта. Запросы </w:t>
            </w:r>
            <w:r w:rsidR="00B84209" w:rsidRPr="00823B76">
              <w:rPr>
                <w:lang w:val="ru-RU"/>
              </w:rPr>
              <w:t>на разъяснение</w:t>
            </w:r>
            <w:r w:rsidRPr="00823B76">
              <w:rPr>
                <w:lang w:val="ru-RU"/>
              </w:rPr>
              <w:t>, полученные в</w:t>
            </w:r>
            <w:r w:rsidR="00B84209" w:rsidRPr="00823B76">
              <w:rPr>
                <w:lang w:val="ru-RU"/>
              </w:rPr>
              <w:t>не</w:t>
            </w:r>
            <w:r w:rsidRPr="00823B76">
              <w:rPr>
                <w:lang w:val="ru-RU"/>
              </w:rPr>
              <w:t xml:space="preserve"> срока в три (3) дня, не должны приводить к продлению периода </w:t>
            </w:r>
            <w:r w:rsidR="00944A80" w:rsidRPr="00823B76">
              <w:rPr>
                <w:lang w:val="ru-RU"/>
              </w:rPr>
              <w:t>ожидания</w:t>
            </w:r>
            <w:r w:rsidRPr="00823B76">
              <w:rPr>
                <w:lang w:val="ru-RU"/>
              </w:rPr>
              <w:t>.</w:t>
            </w:r>
          </w:p>
          <w:p w14:paraId="176B1733" w14:textId="77777777" w:rsidR="00DF1353" w:rsidRPr="00823B76" w:rsidDel="00337A8A" w:rsidRDefault="00B84209" w:rsidP="00873551">
            <w:pPr>
              <w:pStyle w:val="S1-subpara"/>
              <w:numPr>
                <w:ilvl w:val="1"/>
                <w:numId w:val="102"/>
              </w:numPr>
              <w:spacing w:before="240" w:after="240"/>
              <w:ind w:left="613"/>
              <w:rPr>
                <w:lang w:val="ru-RU"/>
              </w:rPr>
            </w:pPr>
            <w:r w:rsidRPr="00823B76">
              <w:rPr>
                <w:lang w:val="ru-RU"/>
              </w:rPr>
              <w:t>Разъяснения</w:t>
            </w:r>
            <w:r w:rsidR="00A11DBF" w:rsidRPr="00823B76">
              <w:rPr>
                <w:lang w:val="ru-RU"/>
              </w:rPr>
              <w:t xml:space="preserve"> </w:t>
            </w:r>
            <w:r w:rsidR="00944A80" w:rsidRPr="00823B76">
              <w:rPr>
                <w:lang w:val="ru-RU"/>
              </w:rPr>
              <w:t xml:space="preserve">в отношении не </w:t>
            </w:r>
            <w:r w:rsidR="00A11DBF" w:rsidRPr="00823B76">
              <w:rPr>
                <w:lang w:val="ru-RU"/>
              </w:rPr>
              <w:t>победивших Участников торгов могу</w:t>
            </w:r>
            <w:r w:rsidR="00944A80" w:rsidRPr="00823B76">
              <w:rPr>
                <w:lang w:val="ru-RU"/>
              </w:rPr>
              <w:t xml:space="preserve">т быть </w:t>
            </w:r>
            <w:r w:rsidR="00A11DBF" w:rsidRPr="00823B76">
              <w:rPr>
                <w:lang w:val="ru-RU"/>
              </w:rPr>
              <w:t>предоставлены</w:t>
            </w:r>
            <w:r w:rsidR="00944A80" w:rsidRPr="00823B76">
              <w:rPr>
                <w:lang w:val="ru-RU"/>
              </w:rPr>
              <w:t xml:space="preserve"> в письменной или устной форме. Участники торгов должны принимать участие в таком собрании для </w:t>
            </w:r>
            <w:r w:rsidR="00A11DBF" w:rsidRPr="00823B76">
              <w:rPr>
                <w:lang w:val="ru-RU"/>
              </w:rPr>
              <w:t xml:space="preserve">предоставления </w:t>
            </w:r>
            <w:r w:rsidRPr="00823B76">
              <w:rPr>
                <w:lang w:val="ru-RU"/>
              </w:rPr>
              <w:t>разъяснения</w:t>
            </w:r>
            <w:r w:rsidR="00944A80" w:rsidRPr="00823B76">
              <w:rPr>
                <w:lang w:val="ru-RU"/>
              </w:rPr>
              <w:t xml:space="preserve"> </w:t>
            </w:r>
            <w:r w:rsidRPr="00823B76">
              <w:rPr>
                <w:lang w:val="ru-RU"/>
              </w:rPr>
              <w:t>за</w:t>
            </w:r>
            <w:r w:rsidR="00944A80" w:rsidRPr="00823B76">
              <w:rPr>
                <w:lang w:val="ru-RU"/>
              </w:rPr>
              <w:t xml:space="preserve"> свои собственные средства.</w:t>
            </w:r>
          </w:p>
        </w:tc>
      </w:tr>
      <w:tr w:rsidR="00DF1353" w:rsidRPr="004643E2" w14:paraId="582D735F" w14:textId="77777777" w:rsidTr="00923342">
        <w:tc>
          <w:tcPr>
            <w:tcW w:w="2790" w:type="dxa"/>
            <w:gridSpan w:val="2"/>
          </w:tcPr>
          <w:p w14:paraId="14D884C9" w14:textId="77777777" w:rsidR="00DF1353" w:rsidRPr="00823B76" w:rsidRDefault="001A4CB7" w:rsidP="002C65FC">
            <w:pPr>
              <w:pStyle w:val="Sec1-ClausesAfter10pt1"/>
              <w:rPr>
                <w:lang w:val="ru-RU"/>
              </w:rPr>
            </w:pPr>
            <w:r w:rsidRPr="00823B76">
              <w:rPr>
                <w:szCs w:val="24"/>
                <w:lang w:val="ru-RU"/>
              </w:rPr>
              <w:t>Подписание контракта</w:t>
            </w:r>
          </w:p>
        </w:tc>
        <w:tc>
          <w:tcPr>
            <w:tcW w:w="6570" w:type="dxa"/>
          </w:tcPr>
          <w:p w14:paraId="516ACD77" w14:textId="77777777" w:rsidR="00DF1353" w:rsidRPr="00823B76" w:rsidRDefault="00DE0378" w:rsidP="00873551">
            <w:pPr>
              <w:pStyle w:val="S1-subpara"/>
              <w:numPr>
                <w:ilvl w:val="1"/>
                <w:numId w:val="102"/>
              </w:numPr>
              <w:spacing w:after="240"/>
              <w:ind w:left="619" w:hanging="662"/>
              <w:rPr>
                <w:lang w:val="ru-RU"/>
              </w:rPr>
            </w:pPr>
            <w:r w:rsidRPr="00823B76">
              <w:rPr>
                <w:lang w:val="ru-RU"/>
              </w:rPr>
              <w:t xml:space="preserve">Покупатель должен направить победившему Участнику торгов </w:t>
            </w:r>
            <w:r w:rsidR="00074DD5" w:rsidRPr="00823B76">
              <w:rPr>
                <w:lang w:val="ru-RU"/>
              </w:rPr>
              <w:t>Уведомление</w:t>
            </w:r>
            <w:r w:rsidRPr="00823B76">
              <w:rPr>
                <w:lang w:val="ru-RU"/>
              </w:rPr>
              <w:t xml:space="preserve"> о принятии </w:t>
            </w:r>
            <w:r w:rsidR="003A216B" w:rsidRPr="00823B76">
              <w:rPr>
                <w:lang w:val="ru-RU"/>
              </w:rPr>
              <w:t xml:space="preserve">конкурсного </w:t>
            </w:r>
            <w:r w:rsidRPr="00823B76">
              <w:rPr>
                <w:lang w:val="ru-RU"/>
              </w:rPr>
              <w:t>предложения, включая Контрактное соглашение, и, если указано в ИК</w:t>
            </w:r>
            <w:r w:rsidR="0045038A" w:rsidRPr="00823B76">
              <w:rPr>
                <w:lang w:val="ru-RU"/>
              </w:rPr>
              <w:t>К</w:t>
            </w:r>
            <w:r w:rsidRPr="00823B76">
              <w:rPr>
                <w:lang w:val="ru-RU"/>
              </w:rPr>
              <w:t>П, запрос на подачу формы раскрытия информации о бенефициарно</w:t>
            </w:r>
            <w:r w:rsidR="00F23B47" w:rsidRPr="00823B76">
              <w:rPr>
                <w:lang w:val="ru-RU"/>
              </w:rPr>
              <w:t>м праве</w:t>
            </w:r>
            <w:r w:rsidRPr="00823B76">
              <w:rPr>
                <w:lang w:val="ru-RU"/>
              </w:rPr>
              <w:t xml:space="preserve">, предоставляющей дополнительную информацию о его </w:t>
            </w:r>
            <w:r w:rsidR="00F23B47" w:rsidRPr="00823B76">
              <w:rPr>
                <w:lang w:val="ru-RU"/>
              </w:rPr>
              <w:t>бенефициарном праве</w:t>
            </w:r>
            <w:r w:rsidRPr="00823B76">
              <w:rPr>
                <w:lang w:val="ru-RU"/>
              </w:rPr>
              <w:t xml:space="preserve">. Форма раскрытия информации о </w:t>
            </w:r>
            <w:r w:rsidR="00F23B47" w:rsidRPr="00823B76">
              <w:rPr>
                <w:lang w:val="ru-RU"/>
              </w:rPr>
              <w:t>бенефициарном праве</w:t>
            </w:r>
            <w:r w:rsidRPr="00823B76">
              <w:rPr>
                <w:lang w:val="ru-RU"/>
              </w:rPr>
              <w:t>, если требуется, должна быть предоставлена в течение восьми (8) рабочих дней с момента получения такого запроса.</w:t>
            </w:r>
          </w:p>
          <w:p w14:paraId="095932CA" w14:textId="77777777" w:rsidR="00DF1353" w:rsidRPr="00823B76" w:rsidRDefault="004E066D" w:rsidP="00873551">
            <w:pPr>
              <w:pStyle w:val="S1-subpara"/>
              <w:numPr>
                <w:ilvl w:val="1"/>
                <w:numId w:val="102"/>
              </w:numPr>
              <w:spacing w:after="240"/>
              <w:ind w:left="619" w:hanging="662"/>
              <w:rPr>
                <w:lang w:val="ru-RU"/>
              </w:rPr>
            </w:pPr>
            <w:r w:rsidRPr="00823B76">
              <w:rPr>
                <w:lang w:val="ru-RU"/>
              </w:rPr>
              <w:t>В течение 28 (двадцати восьми) дней после получения Контрактного соглашения победивший Участник торгов должен подписать его, поставить на нем дату и вернуть его Покупателю</w:t>
            </w:r>
            <w:r w:rsidR="006C2B8F" w:rsidRPr="00823B76">
              <w:rPr>
                <w:lang w:val="ru-RU"/>
              </w:rPr>
              <w:t>.</w:t>
            </w:r>
          </w:p>
          <w:p w14:paraId="3DFE19B8" w14:textId="77777777" w:rsidR="00DF1353" w:rsidRPr="00823B76" w:rsidRDefault="000809B0" w:rsidP="00873551">
            <w:pPr>
              <w:pStyle w:val="S1-subpara"/>
              <w:numPr>
                <w:ilvl w:val="1"/>
                <w:numId w:val="102"/>
              </w:numPr>
              <w:spacing w:before="240" w:after="240"/>
              <w:ind w:left="613"/>
              <w:rPr>
                <w:lang w:val="ru-RU"/>
              </w:rPr>
            </w:pPr>
            <w:r w:rsidRPr="00823B76">
              <w:rPr>
                <w:lang w:val="ru-RU"/>
              </w:rPr>
              <w:t xml:space="preserve">Несмотря на положения вышеприведенного ИУТ 45.2, если подписанию Контрактного соглашения будут препятствовать какие-либо ограничения, связанные с Покупателем, страной Покупателя или использованием поставляемых продуктов или товаров, систем или услуг, если такие экспортные ограничения вызваны правилами торговли страны, поставляющей такие продукты или товары, системы или услуги, Участник не будет связан своим </w:t>
            </w:r>
            <w:r w:rsidR="00657C81" w:rsidRPr="00823B76">
              <w:rPr>
                <w:lang w:val="ru-RU"/>
              </w:rPr>
              <w:t xml:space="preserve">конкурсным </w:t>
            </w:r>
            <w:r w:rsidRPr="00823B76">
              <w:rPr>
                <w:lang w:val="ru-RU"/>
              </w:rPr>
              <w:t>предложением при условии, что Участник торгов может удовлетворительным для Покупателя и Банка образом доказать, что препятствием для подписания Контрактного соглашения не стало недостаточное усердие Участника торгов при выполнении формальностей, в частности при получении разрешений и лицензий, необходимых для экспорта продуктов или товаров, систем или услуг в соответствии с условиями Контракта</w:t>
            </w:r>
            <w:r w:rsidR="00DF1353" w:rsidRPr="00823B76">
              <w:rPr>
                <w:lang w:val="ru-RU"/>
              </w:rPr>
              <w:t>.</w:t>
            </w:r>
          </w:p>
        </w:tc>
      </w:tr>
      <w:tr w:rsidR="00DF1353" w:rsidRPr="004643E2" w14:paraId="7007E817" w14:textId="77777777" w:rsidTr="00923342">
        <w:tc>
          <w:tcPr>
            <w:tcW w:w="2790" w:type="dxa"/>
            <w:gridSpan w:val="2"/>
          </w:tcPr>
          <w:p w14:paraId="62AFE0F2" w14:textId="77777777" w:rsidR="00DF1353" w:rsidRPr="00823B76" w:rsidRDefault="00F53389" w:rsidP="00AE2BBD">
            <w:pPr>
              <w:pStyle w:val="Sec1-ClausesAfter10pt1"/>
              <w:spacing w:after="120"/>
              <w:rPr>
                <w:lang w:val="ru-RU"/>
              </w:rPr>
            </w:pPr>
            <w:r w:rsidRPr="00823B76">
              <w:rPr>
                <w:szCs w:val="24"/>
                <w:lang w:val="ru-RU"/>
              </w:rPr>
              <w:t>Залоговое обеспечение выполнения контракта</w:t>
            </w:r>
          </w:p>
        </w:tc>
        <w:tc>
          <w:tcPr>
            <w:tcW w:w="6570" w:type="dxa"/>
          </w:tcPr>
          <w:p w14:paraId="1055912A" w14:textId="77777777" w:rsidR="00DF1353" w:rsidRPr="00823B76" w:rsidRDefault="00604E5C" w:rsidP="00873551">
            <w:pPr>
              <w:pStyle w:val="S1-subpara"/>
              <w:numPr>
                <w:ilvl w:val="1"/>
                <w:numId w:val="102"/>
              </w:numPr>
              <w:spacing w:after="120"/>
              <w:ind w:left="613"/>
              <w:rPr>
                <w:lang w:val="ru-RU"/>
              </w:rPr>
            </w:pPr>
            <w:r w:rsidRPr="00823B76">
              <w:rPr>
                <w:lang w:val="ru-RU"/>
              </w:rPr>
              <w:t xml:space="preserve">В течение 28 (двадцати восьми) дней с момента получения </w:t>
            </w:r>
            <w:r w:rsidR="00D7633E" w:rsidRPr="00823B76">
              <w:rPr>
                <w:lang w:val="ru-RU"/>
              </w:rPr>
              <w:t>Уведомлени</w:t>
            </w:r>
            <w:r w:rsidR="00863795" w:rsidRPr="00823B76">
              <w:rPr>
                <w:lang w:val="ru-RU"/>
              </w:rPr>
              <w:t>я</w:t>
            </w:r>
            <w:r w:rsidRPr="00823B76">
              <w:rPr>
                <w:lang w:val="ru-RU"/>
              </w:rPr>
              <w:t xml:space="preserve"> о принятии </w:t>
            </w:r>
            <w:r w:rsidR="00CA4C8E" w:rsidRPr="00823B76">
              <w:rPr>
                <w:lang w:val="ru-RU"/>
              </w:rPr>
              <w:t xml:space="preserve">конкурсного </w:t>
            </w:r>
            <w:r w:rsidRPr="00823B76">
              <w:rPr>
                <w:lang w:val="ru-RU"/>
              </w:rPr>
              <w:t>предложения от Покупателя победивший Участник торгов при необходимости предоставляет залоговое обеспечение выполнения контракта в соответствии с ОУК 18 по форме залогового обеспечения выполнения контракта, приведенной в разделе Х «Контрактные формы» или в иной приемлемой для Покупателя форме. Если обеспечение выполнения контракта предоставляется победившим Участником торгов в виде долгового обязательства, оно должно быть выпущено компанией по страхованию поручительного обязательства или страховой компанией, выбранной победившим Участником торгов и приемлемой для Покупателя. Если долговое обязательство предоставляется иностранным учреждением, у него должно быть учреждение-корреспондент на территории страны Покупателя, если только Покупатель не дал согласие в письменной форме о том, что учреждение-корреспондент не требуется</w:t>
            </w:r>
            <w:r w:rsidR="00DF1353" w:rsidRPr="00823B76">
              <w:rPr>
                <w:bCs/>
                <w:lang w:val="ru-RU"/>
              </w:rPr>
              <w:t>.</w:t>
            </w:r>
          </w:p>
          <w:p w14:paraId="3DAEA54A" w14:textId="77777777" w:rsidR="00DF1353" w:rsidRPr="00823B76" w:rsidRDefault="00AD4994" w:rsidP="00873551">
            <w:pPr>
              <w:pStyle w:val="S1-subpara"/>
              <w:numPr>
                <w:ilvl w:val="1"/>
                <w:numId w:val="102"/>
              </w:numPr>
              <w:spacing w:after="120"/>
              <w:ind w:left="613"/>
              <w:rPr>
                <w:lang w:val="ru-RU"/>
              </w:rPr>
            </w:pPr>
            <w:r w:rsidRPr="00823B76">
              <w:rPr>
                <w:lang w:val="ru-RU"/>
              </w:rPr>
              <w:t>Если победивший Участник торгов не предоставит вышеуказанное обеспечение выполнения контракта или не подпишет контракт, это будет считаться достаточным основанием для отмены присужденного контракта и удержания залогового обеспечения предложения. В этом случае Покупатель может присудить контракт Участнику торгов, подавшему следующее по списку наиболее выгодное предложение</w:t>
            </w:r>
            <w:r w:rsidR="000604F5" w:rsidRPr="00823B76">
              <w:rPr>
                <w:lang w:val="ru-RU"/>
              </w:rPr>
              <w:t xml:space="preserve">. </w:t>
            </w:r>
          </w:p>
        </w:tc>
      </w:tr>
      <w:tr w:rsidR="00D55128" w:rsidRPr="004643E2" w14:paraId="7E81AD64" w14:textId="77777777" w:rsidTr="00923342">
        <w:tc>
          <w:tcPr>
            <w:tcW w:w="2790" w:type="dxa"/>
            <w:gridSpan w:val="2"/>
          </w:tcPr>
          <w:p w14:paraId="7A5F9CE2" w14:textId="77777777" w:rsidR="00D55128" w:rsidRPr="00823B76" w:rsidRDefault="004A4ACF" w:rsidP="00AE2BBD">
            <w:pPr>
              <w:pStyle w:val="Sec1-ClausesAfter10pt1"/>
              <w:spacing w:after="120"/>
              <w:rPr>
                <w:lang w:val="ru-RU"/>
              </w:rPr>
            </w:pPr>
            <w:r w:rsidRPr="00823B76">
              <w:rPr>
                <w:color w:val="000000" w:themeColor="text1"/>
                <w:lang w:val="ru-RU"/>
              </w:rPr>
              <w:t>Жалобы, связанные с закупками</w:t>
            </w:r>
          </w:p>
        </w:tc>
        <w:tc>
          <w:tcPr>
            <w:tcW w:w="6570" w:type="dxa"/>
          </w:tcPr>
          <w:p w14:paraId="411284E9" w14:textId="77777777" w:rsidR="00D55128" w:rsidRPr="00823B76" w:rsidRDefault="004A4ACF" w:rsidP="00873551">
            <w:pPr>
              <w:pStyle w:val="S1-subpara"/>
              <w:numPr>
                <w:ilvl w:val="1"/>
                <w:numId w:val="102"/>
              </w:numPr>
              <w:spacing w:after="120"/>
              <w:ind w:left="613"/>
              <w:rPr>
                <w:lang w:val="ru-RU"/>
              </w:rPr>
            </w:pPr>
            <w:r w:rsidRPr="00823B76">
              <w:rPr>
                <w:color w:val="000000" w:themeColor="text1"/>
                <w:lang w:val="ru-RU"/>
              </w:rPr>
              <w:t xml:space="preserve">Процедуры подачи жалоб, связанных с закупками, указаны в </w:t>
            </w:r>
            <w:r w:rsidRPr="00823B76">
              <w:rPr>
                <w:lang w:val="ru-RU"/>
              </w:rPr>
              <w:t>ИК</w:t>
            </w:r>
            <w:r w:rsidR="00A36208" w:rsidRPr="00823B76">
              <w:rPr>
                <w:lang w:val="ru-RU"/>
              </w:rPr>
              <w:t>К</w:t>
            </w:r>
            <w:r w:rsidRPr="00823B76">
              <w:rPr>
                <w:lang w:val="ru-RU"/>
              </w:rPr>
              <w:t>П</w:t>
            </w:r>
            <w:r w:rsidR="00D55128" w:rsidRPr="00823B76">
              <w:rPr>
                <w:color w:val="000000" w:themeColor="text1"/>
                <w:lang w:val="ru-RU"/>
              </w:rPr>
              <w:t>.</w:t>
            </w:r>
            <w:bookmarkStart w:id="67" w:name="_Toc473881717"/>
            <w:r w:rsidR="00D55128" w:rsidRPr="00823B76">
              <w:rPr>
                <w:color w:val="000000" w:themeColor="text1"/>
                <w:lang w:val="ru-RU"/>
              </w:rPr>
              <w:t xml:space="preserve"> </w:t>
            </w:r>
            <w:bookmarkEnd w:id="67"/>
          </w:p>
        </w:tc>
      </w:tr>
    </w:tbl>
    <w:p w14:paraId="4A0E99E3" w14:textId="1C07D702" w:rsidR="00CD2670" w:rsidRDefault="00CD2670" w:rsidP="000939BF">
      <w:pPr>
        <w:pStyle w:val="SectionHeading"/>
        <w:rPr>
          <w:lang w:val="ru-RU"/>
        </w:rPr>
        <w:sectPr w:rsidR="00CD2670" w:rsidSect="00293CEF">
          <w:headerReference w:type="even" r:id="rId12"/>
          <w:headerReference w:type="default" r:id="rId13"/>
          <w:headerReference w:type="first" r:id="rId14"/>
          <w:type w:val="oddPage"/>
          <w:pgSz w:w="12240" w:h="15840" w:code="1"/>
          <w:pgMar w:top="1440" w:right="1440" w:bottom="1440" w:left="1800" w:header="720" w:footer="720" w:gutter="0"/>
          <w:paperSrc w:first="15" w:other="15"/>
          <w:cols w:space="720"/>
          <w:titlePg/>
        </w:sectPr>
      </w:pPr>
      <w:bookmarkStart w:id="68" w:name="_Toc438366665"/>
      <w:bookmarkStart w:id="69" w:name="_Toc438954443"/>
      <w:bookmarkStart w:id="70" w:name="_Toc347227540"/>
      <w:bookmarkStart w:id="71" w:name="_Toc436903896"/>
      <w:bookmarkStart w:id="72" w:name="_Toc454620900"/>
    </w:p>
    <w:p w14:paraId="5D4DF869" w14:textId="32737F06" w:rsidR="000939BF" w:rsidRPr="00823B76" w:rsidRDefault="00D95154" w:rsidP="000939BF">
      <w:pPr>
        <w:pStyle w:val="SectionHeading"/>
        <w:rPr>
          <w:lang w:val="ru-RU"/>
        </w:rPr>
      </w:pPr>
      <w:r w:rsidRPr="00823B76">
        <w:rPr>
          <w:lang w:val="ru-RU"/>
        </w:rPr>
        <w:t>Раздел</w:t>
      </w:r>
      <w:r w:rsidR="000939BF" w:rsidRPr="00823B76">
        <w:rPr>
          <w:lang w:val="ru-RU"/>
        </w:rPr>
        <w:t xml:space="preserve"> II</w:t>
      </w:r>
      <w:r w:rsidRPr="00823B76">
        <w:rPr>
          <w:lang w:val="ru-RU"/>
        </w:rPr>
        <w:t>.</w:t>
      </w:r>
      <w:r w:rsidR="000939BF" w:rsidRPr="00823B76">
        <w:rPr>
          <w:lang w:val="ru-RU"/>
        </w:rPr>
        <w:t xml:space="preserve"> </w:t>
      </w:r>
      <w:bookmarkEnd w:id="68"/>
      <w:bookmarkEnd w:id="69"/>
      <w:bookmarkEnd w:id="70"/>
      <w:bookmarkEnd w:id="71"/>
      <w:bookmarkEnd w:id="72"/>
      <w:r w:rsidRPr="00823B76">
        <w:rPr>
          <w:lang w:val="ru-RU"/>
        </w:rPr>
        <w:t xml:space="preserve">Информационная карта </w:t>
      </w:r>
      <w:r w:rsidR="0040057D" w:rsidRPr="00823B76">
        <w:rPr>
          <w:lang w:val="ru-RU"/>
        </w:rPr>
        <w:t>конкурсного</w:t>
      </w:r>
      <w:r w:rsidRPr="00823B76">
        <w:rPr>
          <w:lang w:val="ru-RU"/>
        </w:rPr>
        <w:t xml:space="preserve"> предложения (ИК</w:t>
      </w:r>
      <w:r w:rsidR="0040057D" w:rsidRPr="00823B76">
        <w:rPr>
          <w:lang w:val="ru-RU"/>
        </w:rPr>
        <w:t>К</w:t>
      </w:r>
      <w:r w:rsidRPr="00823B76">
        <w:rPr>
          <w:lang w:val="ru-RU"/>
        </w:rPr>
        <w:t>П)</w:t>
      </w:r>
    </w:p>
    <w:p w14:paraId="133FB9D4" w14:textId="77777777" w:rsidR="000939BF" w:rsidRPr="00823B76" w:rsidRDefault="00D95154" w:rsidP="00DE007D">
      <w:pPr>
        <w:suppressAutoHyphens/>
        <w:spacing w:before="120"/>
        <w:jc w:val="both"/>
        <w:rPr>
          <w:lang w:val="ru-RU"/>
        </w:rPr>
      </w:pPr>
      <w:r w:rsidRPr="00823B76">
        <w:rPr>
          <w:lang w:val="ru-RU"/>
        </w:rPr>
        <w:t>Следующая информация о закупаемых товарах дополняет или изменяет положения Инструкций для участников торгов (ИУТ). В случае расхождений положения данного документа имеют преимущественную силу перед положениями ИУТ</w:t>
      </w:r>
      <w:r w:rsidR="000939BF" w:rsidRPr="00823B76">
        <w:rPr>
          <w:lang w:val="ru-RU"/>
        </w:rPr>
        <w:t>.</w:t>
      </w:r>
    </w:p>
    <w:p w14:paraId="0EC8A541" w14:textId="77777777" w:rsidR="00796460" w:rsidRPr="00823B76" w:rsidRDefault="00796460" w:rsidP="00DE007D">
      <w:pPr>
        <w:spacing w:before="120"/>
        <w:rPr>
          <w:lang w:val="ru-RU"/>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823B76" w14:paraId="63B298C1" w14:textId="77777777" w:rsidTr="000939BF">
        <w:trPr>
          <w:cantSplit/>
        </w:trPr>
        <w:tc>
          <w:tcPr>
            <w:tcW w:w="1620" w:type="dxa"/>
          </w:tcPr>
          <w:p w14:paraId="42785AAC" w14:textId="77777777" w:rsidR="000939BF" w:rsidRPr="00823B76" w:rsidRDefault="00C15BF2" w:rsidP="00AF0B41">
            <w:pPr>
              <w:spacing w:before="120" w:after="120"/>
              <w:jc w:val="center"/>
              <w:rPr>
                <w:b/>
                <w:bCs/>
                <w:lang w:val="ru-RU"/>
              </w:rPr>
            </w:pPr>
            <w:r w:rsidRPr="00823B76">
              <w:rPr>
                <w:b/>
                <w:lang w:val="ru-RU"/>
              </w:rPr>
              <w:t>Ссылка на</w:t>
            </w:r>
            <w:r w:rsidRPr="00823B76">
              <w:rPr>
                <w:b/>
                <w:bCs/>
                <w:lang w:val="ru-RU"/>
              </w:rPr>
              <w:t xml:space="preserve"> ИУТ</w:t>
            </w:r>
          </w:p>
        </w:tc>
        <w:tc>
          <w:tcPr>
            <w:tcW w:w="7470" w:type="dxa"/>
          </w:tcPr>
          <w:p w14:paraId="1E3B4AD5" w14:textId="77777777" w:rsidR="000939BF" w:rsidRPr="00823B76" w:rsidRDefault="000939BF" w:rsidP="00DE007D">
            <w:pPr>
              <w:spacing w:before="120" w:after="120"/>
              <w:jc w:val="center"/>
              <w:rPr>
                <w:b/>
                <w:bCs/>
                <w:sz w:val="28"/>
                <w:lang w:val="ru-RU"/>
              </w:rPr>
            </w:pPr>
            <w:bookmarkStart w:id="73" w:name="_Toc505659529"/>
            <w:bookmarkStart w:id="74" w:name="_Toc506185677"/>
            <w:r w:rsidRPr="00823B76">
              <w:rPr>
                <w:b/>
                <w:bCs/>
                <w:sz w:val="28"/>
                <w:lang w:val="ru-RU"/>
              </w:rPr>
              <w:t>A</w:t>
            </w:r>
            <w:r w:rsidRPr="00823B76">
              <w:rPr>
                <w:b/>
                <w:bCs/>
                <w:lang w:val="ru-RU"/>
              </w:rPr>
              <w:t xml:space="preserve">. </w:t>
            </w:r>
            <w:r w:rsidR="00C15BF2" w:rsidRPr="00823B76">
              <w:rPr>
                <w:b/>
                <w:bCs/>
                <w:lang w:val="ru-RU"/>
              </w:rPr>
              <w:t>Общие положения</w:t>
            </w:r>
            <w:bookmarkEnd w:id="73"/>
            <w:bookmarkEnd w:id="74"/>
          </w:p>
        </w:tc>
      </w:tr>
      <w:tr w:rsidR="000939BF" w:rsidRPr="004643E2" w14:paraId="4595FEE7" w14:textId="77777777" w:rsidTr="000939BF">
        <w:trPr>
          <w:cantSplit/>
        </w:trPr>
        <w:tc>
          <w:tcPr>
            <w:tcW w:w="1620" w:type="dxa"/>
          </w:tcPr>
          <w:p w14:paraId="559B19F9" w14:textId="77777777" w:rsidR="000939BF" w:rsidRPr="00823B76" w:rsidRDefault="0072365F" w:rsidP="00DE007D">
            <w:pPr>
              <w:spacing w:before="120" w:after="120"/>
              <w:rPr>
                <w:b/>
                <w:lang w:val="ru-RU"/>
              </w:rPr>
            </w:pPr>
            <w:r w:rsidRPr="00823B76">
              <w:rPr>
                <w:b/>
                <w:lang w:val="ru-RU"/>
              </w:rPr>
              <w:t>ИУТ</w:t>
            </w:r>
            <w:r w:rsidR="000939BF" w:rsidRPr="00823B76">
              <w:rPr>
                <w:b/>
                <w:lang w:val="ru-RU"/>
              </w:rPr>
              <w:t xml:space="preserve"> 1.1</w:t>
            </w:r>
          </w:p>
        </w:tc>
        <w:tc>
          <w:tcPr>
            <w:tcW w:w="7470" w:type="dxa"/>
          </w:tcPr>
          <w:p w14:paraId="58484945" w14:textId="401C7F82" w:rsidR="00000EDB" w:rsidRPr="00000EDB" w:rsidRDefault="00000EDB" w:rsidP="00000EDB">
            <w:pPr>
              <w:tabs>
                <w:tab w:val="right" w:pos="7272"/>
              </w:tabs>
              <w:spacing w:before="120" w:after="120"/>
              <w:jc w:val="both"/>
              <w:rPr>
                <w:lang w:val="ru-RU"/>
              </w:rPr>
            </w:pPr>
            <w:r w:rsidRPr="00000EDB">
              <w:rPr>
                <w:lang w:val="ru-RU"/>
              </w:rPr>
              <w:t xml:space="preserve">Идентификационный номер Запроса на подачу конкурсных предложений: </w:t>
            </w:r>
            <w:r w:rsidRPr="00000EDB">
              <w:rPr>
                <w:b/>
                <w:bCs/>
                <w:lang w:val="ru-RU"/>
              </w:rPr>
              <w:t>G1.</w:t>
            </w:r>
            <w:r w:rsidR="00B26100">
              <w:rPr>
                <w:b/>
                <w:bCs/>
                <w:lang w:val="ru-RU"/>
              </w:rPr>
              <w:t>90</w:t>
            </w:r>
          </w:p>
          <w:p w14:paraId="682FBAA0" w14:textId="77777777" w:rsidR="00000EDB" w:rsidRPr="00000EDB" w:rsidRDefault="00000EDB" w:rsidP="00000EDB">
            <w:pPr>
              <w:tabs>
                <w:tab w:val="right" w:pos="7272"/>
              </w:tabs>
              <w:spacing w:before="120" w:after="120"/>
              <w:jc w:val="both"/>
              <w:rPr>
                <w:b/>
                <w:bCs/>
                <w:lang w:val="ru-RU"/>
              </w:rPr>
            </w:pPr>
            <w:r w:rsidRPr="00000EDB">
              <w:rPr>
                <w:lang w:val="ru-RU"/>
              </w:rPr>
              <w:t xml:space="preserve">Покупатель: </w:t>
            </w:r>
            <w:r w:rsidRPr="00000EDB">
              <w:rPr>
                <w:b/>
                <w:bCs/>
                <w:lang w:val="ru-RU"/>
              </w:rPr>
              <w:t>ГУ «Республиканский научно-практический центр медицинских технологий, информатизации, управления и экономики здравоохранения»</w:t>
            </w:r>
          </w:p>
          <w:p w14:paraId="0A176ECF" w14:textId="354CA3DC" w:rsidR="00000EDB" w:rsidRPr="001D6A55" w:rsidRDefault="00000EDB" w:rsidP="00000EDB">
            <w:pPr>
              <w:tabs>
                <w:tab w:val="right" w:pos="7272"/>
              </w:tabs>
              <w:spacing w:before="120" w:after="120"/>
              <w:jc w:val="both"/>
              <w:rPr>
                <w:lang w:val="ru-RU"/>
              </w:rPr>
            </w:pPr>
            <w:r w:rsidRPr="00000EDB">
              <w:rPr>
                <w:lang w:val="ru-RU"/>
              </w:rPr>
              <w:t xml:space="preserve">Название Запроса на подачу конкурсных предложений: </w:t>
            </w:r>
            <w:r w:rsidR="001D6A55">
              <w:rPr>
                <w:lang w:val="ru-RU"/>
              </w:rPr>
              <w:t>Бронхоскоп</w:t>
            </w:r>
          </w:p>
          <w:p w14:paraId="278572E8" w14:textId="4FE8FBA7" w:rsidR="00DE007D" w:rsidRPr="002E0E90" w:rsidRDefault="00000EDB" w:rsidP="00000EDB">
            <w:pPr>
              <w:tabs>
                <w:tab w:val="right" w:pos="7272"/>
              </w:tabs>
              <w:spacing w:before="120" w:after="120"/>
              <w:jc w:val="both"/>
              <w:rPr>
                <w:lang w:val="ru-RU"/>
              </w:rPr>
            </w:pPr>
            <w:r w:rsidRPr="00000EDB">
              <w:rPr>
                <w:lang w:val="ru-RU"/>
              </w:rPr>
              <w:t xml:space="preserve">Номер и идентификатор лотов (контрактов) в составе данного Запроса на подачу конкурсных предложений: </w:t>
            </w:r>
            <w:r w:rsidRPr="00000EDB">
              <w:rPr>
                <w:b/>
                <w:bCs/>
                <w:lang w:val="ru-RU"/>
              </w:rPr>
              <w:t>G1.</w:t>
            </w:r>
            <w:r w:rsidR="00B26100">
              <w:rPr>
                <w:b/>
                <w:bCs/>
                <w:lang w:val="ru-RU"/>
              </w:rPr>
              <w:t>90</w:t>
            </w:r>
          </w:p>
        </w:tc>
      </w:tr>
      <w:tr w:rsidR="000939BF" w:rsidRPr="004643E2" w14:paraId="78561343" w14:textId="77777777" w:rsidTr="000939BF">
        <w:trPr>
          <w:cantSplit/>
        </w:trPr>
        <w:tc>
          <w:tcPr>
            <w:tcW w:w="1620" w:type="dxa"/>
          </w:tcPr>
          <w:p w14:paraId="2660CED8" w14:textId="77777777" w:rsidR="000939BF" w:rsidRPr="00823B76" w:rsidRDefault="0072365F" w:rsidP="00DE007D">
            <w:pPr>
              <w:spacing w:before="120" w:after="120"/>
              <w:rPr>
                <w:b/>
                <w:lang w:val="ru-RU"/>
              </w:rPr>
            </w:pPr>
            <w:r w:rsidRPr="00823B76">
              <w:rPr>
                <w:b/>
                <w:lang w:val="ru-RU"/>
              </w:rPr>
              <w:t xml:space="preserve">ИУТ </w:t>
            </w:r>
            <w:r w:rsidR="000939BF" w:rsidRPr="00823B76">
              <w:rPr>
                <w:b/>
                <w:lang w:val="ru-RU"/>
              </w:rPr>
              <w:t>1.2(a)</w:t>
            </w:r>
          </w:p>
        </w:tc>
        <w:tc>
          <w:tcPr>
            <w:tcW w:w="7470" w:type="dxa"/>
          </w:tcPr>
          <w:p w14:paraId="6AEBEFA9" w14:textId="77777777" w:rsidR="000939BF" w:rsidRPr="00823B76" w:rsidRDefault="00CB6819" w:rsidP="00AA4F5F">
            <w:pPr>
              <w:tabs>
                <w:tab w:val="right" w:pos="7272"/>
              </w:tabs>
              <w:spacing w:before="120" w:after="120"/>
              <w:rPr>
                <w:b/>
                <w:lang w:val="ru-RU"/>
              </w:rPr>
            </w:pPr>
            <w:r>
              <w:rPr>
                <w:lang w:val="ru-RU"/>
              </w:rPr>
              <w:t>Распространение или получени</w:t>
            </w:r>
            <w:r w:rsidRPr="00823B76">
              <w:rPr>
                <w:lang w:val="ru-RU"/>
              </w:rPr>
              <w:t>е через систему электронных закупок</w:t>
            </w:r>
            <w:r>
              <w:rPr>
                <w:lang w:val="ru-RU"/>
              </w:rPr>
              <w:t xml:space="preserve"> -</w:t>
            </w:r>
            <w:r>
              <w:rPr>
                <w:i/>
                <w:lang w:val="ru-RU"/>
              </w:rPr>
              <w:t xml:space="preserve"> </w:t>
            </w:r>
            <w:r w:rsidR="00AA4F5F" w:rsidRPr="00CB6819">
              <w:rPr>
                <w:lang w:val="ru-RU"/>
              </w:rPr>
              <w:t>Неприменимо</w:t>
            </w:r>
          </w:p>
        </w:tc>
      </w:tr>
      <w:tr w:rsidR="000939BF" w:rsidRPr="004643E2" w14:paraId="3151C65C" w14:textId="77777777" w:rsidTr="000939BF">
        <w:trPr>
          <w:cantSplit/>
        </w:trPr>
        <w:tc>
          <w:tcPr>
            <w:tcW w:w="1620" w:type="dxa"/>
          </w:tcPr>
          <w:p w14:paraId="192DEEB3" w14:textId="77777777" w:rsidR="000939BF" w:rsidRPr="00823B76" w:rsidRDefault="0072365F" w:rsidP="00DE007D">
            <w:pPr>
              <w:spacing w:before="120" w:after="120"/>
              <w:rPr>
                <w:b/>
                <w:lang w:val="ru-RU"/>
              </w:rPr>
            </w:pPr>
            <w:r w:rsidRPr="00823B76">
              <w:rPr>
                <w:b/>
                <w:lang w:val="ru-RU"/>
              </w:rPr>
              <w:t xml:space="preserve">ИУТ </w:t>
            </w:r>
            <w:r w:rsidR="000939BF" w:rsidRPr="00823B76">
              <w:rPr>
                <w:b/>
                <w:lang w:val="ru-RU"/>
              </w:rPr>
              <w:t>2.1</w:t>
            </w:r>
          </w:p>
        </w:tc>
        <w:tc>
          <w:tcPr>
            <w:tcW w:w="7470" w:type="dxa"/>
          </w:tcPr>
          <w:p w14:paraId="122AF829" w14:textId="77777777" w:rsidR="000939BF" w:rsidRPr="00823B76" w:rsidRDefault="00A13A8B" w:rsidP="00440135">
            <w:pPr>
              <w:tabs>
                <w:tab w:val="right" w:pos="7272"/>
              </w:tabs>
              <w:spacing w:before="120" w:after="120"/>
              <w:rPr>
                <w:u w:val="single"/>
                <w:lang w:val="ru-RU"/>
              </w:rPr>
            </w:pPr>
            <w:r w:rsidRPr="00823B76">
              <w:rPr>
                <w:lang w:val="ru-RU"/>
              </w:rPr>
              <w:t>Заемщик</w:t>
            </w:r>
            <w:r w:rsidR="000939BF" w:rsidRPr="00823B76">
              <w:rPr>
                <w:lang w:val="ru-RU"/>
              </w:rPr>
              <w:t xml:space="preserve">: </w:t>
            </w:r>
            <w:r w:rsidR="00AA4F5F" w:rsidRPr="004D2ADA">
              <w:rPr>
                <w:b/>
                <w:lang w:val="ru-RU"/>
              </w:rPr>
              <w:t>Республика Беларусь</w:t>
            </w:r>
          </w:p>
          <w:p w14:paraId="157EFA0A" w14:textId="6C6F0108" w:rsidR="00DE007D" w:rsidRPr="00F4127A" w:rsidRDefault="00C87693" w:rsidP="00005BB4">
            <w:pPr>
              <w:tabs>
                <w:tab w:val="right" w:pos="7272"/>
              </w:tabs>
              <w:spacing w:before="120" w:after="120"/>
              <w:jc w:val="both"/>
              <w:rPr>
                <w:b/>
                <w:lang w:val="ru-RU"/>
              </w:rPr>
            </w:pPr>
            <w:r w:rsidRPr="00F4127A">
              <w:rPr>
                <w:b/>
                <w:lang w:val="ru-RU"/>
              </w:rPr>
              <w:t>Сумма соглашения займа или финансирования</w:t>
            </w:r>
            <w:r w:rsidR="00DE007D" w:rsidRPr="00F4127A">
              <w:rPr>
                <w:b/>
                <w:lang w:val="ru-RU"/>
              </w:rPr>
              <w:t xml:space="preserve">: </w:t>
            </w:r>
            <w:r w:rsidR="00F4127A" w:rsidRPr="00F4127A">
              <w:rPr>
                <w:b/>
                <w:lang w:val="ru-RU"/>
              </w:rPr>
              <w:t>98 </w:t>
            </w:r>
            <w:r w:rsidR="00A02105">
              <w:rPr>
                <w:b/>
                <w:lang w:val="ru-RU"/>
              </w:rPr>
              <w:t>368</w:t>
            </w:r>
            <w:r w:rsidR="00A02105" w:rsidRPr="00F4127A">
              <w:rPr>
                <w:b/>
                <w:lang w:val="ru-RU"/>
              </w:rPr>
              <w:t> </w:t>
            </w:r>
            <w:r w:rsidR="00F4127A" w:rsidRPr="00F4127A">
              <w:rPr>
                <w:b/>
                <w:lang w:val="ru-RU"/>
              </w:rPr>
              <w:t>000 долларов США</w:t>
            </w:r>
          </w:p>
          <w:p w14:paraId="434B0D80" w14:textId="77777777" w:rsidR="00DE007D" w:rsidRPr="00823B76" w:rsidRDefault="00B06FBC" w:rsidP="00005BB4">
            <w:pPr>
              <w:tabs>
                <w:tab w:val="right" w:pos="7272"/>
              </w:tabs>
              <w:spacing w:before="120" w:after="120"/>
              <w:jc w:val="both"/>
              <w:rPr>
                <w:b/>
                <w:u w:val="single"/>
                <w:lang w:val="ru-RU"/>
              </w:rPr>
            </w:pPr>
            <w:r w:rsidRPr="00823B76">
              <w:rPr>
                <w:lang w:val="ru-RU"/>
              </w:rPr>
              <w:t>Название Проекта</w:t>
            </w:r>
            <w:r w:rsidR="00DE007D" w:rsidRPr="00823B76">
              <w:rPr>
                <w:lang w:val="ru-RU"/>
              </w:rPr>
              <w:t xml:space="preserve">: </w:t>
            </w:r>
            <w:r w:rsidR="00AA4F5F" w:rsidRPr="00AA4F5F">
              <w:rPr>
                <w:b/>
                <w:lang w:val="ru-RU"/>
              </w:rPr>
              <w:t>«Экстренное реагирование на COVID-19 в Республике Беларусь»</w:t>
            </w:r>
          </w:p>
        </w:tc>
      </w:tr>
      <w:tr w:rsidR="000939BF" w:rsidRPr="004643E2" w14:paraId="03558574" w14:textId="77777777" w:rsidTr="000939BF">
        <w:trPr>
          <w:cantSplit/>
          <w:trHeight w:val="537"/>
        </w:trPr>
        <w:tc>
          <w:tcPr>
            <w:tcW w:w="1620" w:type="dxa"/>
          </w:tcPr>
          <w:p w14:paraId="29338F9D"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4.1</w:t>
            </w:r>
          </w:p>
        </w:tc>
        <w:tc>
          <w:tcPr>
            <w:tcW w:w="7470" w:type="dxa"/>
          </w:tcPr>
          <w:p w14:paraId="3A194BDC" w14:textId="77777777" w:rsidR="00005BB4" w:rsidRDefault="00B06FBC" w:rsidP="00882792">
            <w:pPr>
              <w:tabs>
                <w:tab w:val="right" w:pos="7848"/>
              </w:tabs>
              <w:spacing w:before="120" w:after="120"/>
              <w:rPr>
                <w:lang w:val="ru-RU"/>
              </w:rPr>
            </w:pPr>
            <w:r w:rsidRPr="00882792">
              <w:rPr>
                <w:lang w:val="ru-RU"/>
              </w:rPr>
              <w:t xml:space="preserve">Максимальное количество участников </w:t>
            </w:r>
          </w:p>
          <w:p w14:paraId="777FF7E2" w14:textId="77777777" w:rsidR="000939BF" w:rsidRPr="00823B76" w:rsidRDefault="00B06FBC" w:rsidP="00882792">
            <w:pPr>
              <w:tabs>
                <w:tab w:val="right" w:pos="7848"/>
              </w:tabs>
              <w:spacing w:before="120" w:after="120"/>
              <w:rPr>
                <w:lang w:val="ru-RU"/>
              </w:rPr>
            </w:pPr>
            <w:r w:rsidRPr="00882792">
              <w:rPr>
                <w:lang w:val="ru-RU"/>
              </w:rPr>
              <w:t>СП (Совместного предприятия)</w:t>
            </w:r>
            <w:r w:rsidR="000939BF" w:rsidRPr="00882792">
              <w:rPr>
                <w:iCs/>
                <w:lang w:val="ru-RU"/>
              </w:rPr>
              <w:t>:</w:t>
            </w:r>
            <w:r w:rsidR="000939BF" w:rsidRPr="00882792">
              <w:rPr>
                <w:b/>
                <w:iCs/>
                <w:lang w:val="ru-RU"/>
              </w:rPr>
              <w:t xml:space="preserve"> </w:t>
            </w:r>
            <w:r w:rsidR="00882792" w:rsidRPr="00882792">
              <w:rPr>
                <w:b/>
                <w:iCs/>
                <w:lang w:val="ru-RU" w:eastAsia="fr-FR"/>
              </w:rPr>
              <w:t>3 (три)</w:t>
            </w:r>
          </w:p>
        </w:tc>
      </w:tr>
      <w:tr w:rsidR="000939BF" w:rsidRPr="004643E2" w14:paraId="3C75F82D" w14:textId="77777777" w:rsidTr="000939BF">
        <w:trPr>
          <w:cantSplit/>
        </w:trPr>
        <w:tc>
          <w:tcPr>
            <w:tcW w:w="1620" w:type="dxa"/>
          </w:tcPr>
          <w:p w14:paraId="02ED596F" w14:textId="77777777" w:rsidR="000939BF" w:rsidRPr="00823B76" w:rsidRDefault="0072365F" w:rsidP="00DE007D">
            <w:pPr>
              <w:pStyle w:val="Headfid1"/>
              <w:numPr>
                <w:ilvl w:val="0"/>
                <w:numId w:val="0"/>
              </w:numPr>
              <w:rPr>
                <w:iCs/>
                <w:lang w:val="ru-RU"/>
              </w:rPr>
            </w:pPr>
            <w:r w:rsidRPr="00823B76">
              <w:rPr>
                <w:lang w:val="ru-RU"/>
              </w:rPr>
              <w:t>ИУТ</w:t>
            </w:r>
            <w:r w:rsidRPr="00823B76">
              <w:rPr>
                <w:b w:val="0"/>
                <w:lang w:val="ru-RU"/>
              </w:rPr>
              <w:t xml:space="preserve"> </w:t>
            </w:r>
            <w:r w:rsidR="000939BF" w:rsidRPr="00823B76">
              <w:rPr>
                <w:iCs/>
                <w:lang w:val="ru-RU"/>
              </w:rPr>
              <w:t>4.5</w:t>
            </w:r>
          </w:p>
        </w:tc>
        <w:tc>
          <w:tcPr>
            <w:tcW w:w="7470" w:type="dxa"/>
          </w:tcPr>
          <w:p w14:paraId="668CA3D4" w14:textId="77777777" w:rsidR="000939BF" w:rsidRPr="00823B76" w:rsidRDefault="00DA4859" w:rsidP="00DE007D">
            <w:pPr>
              <w:pStyle w:val="aff6"/>
              <w:tabs>
                <w:tab w:val="clear" w:pos="9000"/>
                <w:tab w:val="clear" w:pos="9360"/>
                <w:tab w:val="right" w:pos="7848"/>
              </w:tabs>
              <w:suppressAutoHyphens w:val="0"/>
              <w:spacing w:before="120" w:after="120"/>
              <w:rPr>
                <w:iCs/>
                <w:lang w:val="ru-RU"/>
              </w:rPr>
            </w:pPr>
            <w:r w:rsidRPr="00823B76">
              <w:rPr>
                <w:lang w:val="ru-RU"/>
              </w:rPr>
              <w:t xml:space="preserve">Электронный адрес страницы со списком юридических и физических лиц, </w:t>
            </w:r>
            <w:r w:rsidR="00F456CD" w:rsidRPr="00823B76">
              <w:rPr>
                <w:lang w:val="ru-RU"/>
              </w:rPr>
              <w:t>не допускаемых</w:t>
            </w:r>
            <w:r w:rsidRPr="00823B76">
              <w:rPr>
                <w:lang w:val="ru-RU"/>
              </w:rPr>
              <w:t xml:space="preserve"> Банком к участию в торгах</w:t>
            </w:r>
            <w:r w:rsidR="000939BF" w:rsidRPr="00823B76">
              <w:rPr>
                <w:iCs/>
                <w:lang w:val="ru-RU"/>
              </w:rPr>
              <w:t xml:space="preserve">: </w:t>
            </w:r>
            <w:hyperlink r:id="rId15" w:history="1">
              <w:r w:rsidR="000939BF" w:rsidRPr="00823B76">
                <w:rPr>
                  <w:rStyle w:val="a3"/>
                  <w:iCs/>
                  <w:lang w:val="ru-RU"/>
                </w:rPr>
                <w:t>http://www.worldbank.org/debarr.</w:t>
              </w:r>
            </w:hyperlink>
          </w:p>
        </w:tc>
      </w:tr>
      <w:tr w:rsidR="000939BF" w:rsidRPr="004643E2" w14:paraId="4006FA2E" w14:textId="77777777" w:rsidTr="000939BF">
        <w:tc>
          <w:tcPr>
            <w:tcW w:w="1620" w:type="dxa"/>
          </w:tcPr>
          <w:p w14:paraId="14BEA001" w14:textId="77777777" w:rsidR="000939BF" w:rsidRPr="00823B76" w:rsidRDefault="000939BF" w:rsidP="00DE007D">
            <w:pPr>
              <w:spacing w:before="120" w:after="120"/>
              <w:rPr>
                <w:b/>
                <w:bCs/>
                <w:lang w:val="ru-RU"/>
              </w:rPr>
            </w:pPr>
          </w:p>
        </w:tc>
        <w:tc>
          <w:tcPr>
            <w:tcW w:w="7470" w:type="dxa"/>
          </w:tcPr>
          <w:p w14:paraId="700D0F0B" w14:textId="77777777" w:rsidR="000939BF" w:rsidRPr="00823B76" w:rsidRDefault="000939BF" w:rsidP="00DE007D">
            <w:pPr>
              <w:spacing w:before="120" w:after="120"/>
              <w:jc w:val="center"/>
              <w:rPr>
                <w:b/>
                <w:bCs/>
                <w:sz w:val="28"/>
                <w:lang w:val="ru-RU"/>
              </w:rPr>
            </w:pPr>
            <w:bookmarkStart w:id="75" w:name="_Toc505659530"/>
            <w:bookmarkStart w:id="76" w:name="_Toc506185678"/>
            <w:r w:rsidRPr="00823B76">
              <w:rPr>
                <w:b/>
                <w:bCs/>
                <w:sz w:val="28"/>
                <w:lang w:val="ru-RU"/>
              </w:rPr>
              <w:t xml:space="preserve">B. </w:t>
            </w:r>
            <w:bookmarkEnd w:id="75"/>
            <w:bookmarkEnd w:id="76"/>
            <w:r w:rsidR="000962F8" w:rsidRPr="00823B76">
              <w:rPr>
                <w:b/>
                <w:bCs/>
                <w:sz w:val="28"/>
                <w:lang w:val="ru-RU"/>
              </w:rPr>
              <w:t>Содержание документации для торгов</w:t>
            </w:r>
          </w:p>
        </w:tc>
      </w:tr>
      <w:tr w:rsidR="000939BF" w:rsidRPr="004643E2" w14:paraId="3CCEC300" w14:textId="77777777" w:rsidTr="000939BF">
        <w:tc>
          <w:tcPr>
            <w:tcW w:w="1620" w:type="dxa"/>
          </w:tcPr>
          <w:p w14:paraId="66B880D0"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7.1</w:t>
            </w:r>
          </w:p>
        </w:tc>
        <w:tc>
          <w:tcPr>
            <w:tcW w:w="7470" w:type="dxa"/>
          </w:tcPr>
          <w:p w14:paraId="4F329E0D" w14:textId="77777777" w:rsidR="000939BF" w:rsidRPr="00823B76" w:rsidRDefault="000962F8" w:rsidP="00005BB4">
            <w:pPr>
              <w:tabs>
                <w:tab w:val="right" w:pos="7254"/>
              </w:tabs>
              <w:spacing w:before="120" w:after="120"/>
              <w:jc w:val="both"/>
              <w:rPr>
                <w:lang w:val="ru-RU"/>
              </w:rPr>
            </w:pPr>
            <w:r w:rsidRPr="00823B76">
              <w:rPr>
                <w:lang w:val="ru-RU"/>
              </w:rPr>
              <w:t xml:space="preserve">Адрес Покупателя (исключительно </w:t>
            </w:r>
            <w:r w:rsidRPr="00823B76">
              <w:rPr>
                <w:b/>
                <w:u w:val="single"/>
                <w:lang w:val="ru-RU"/>
              </w:rPr>
              <w:t xml:space="preserve">для уточнения </w:t>
            </w:r>
            <w:r w:rsidR="00473FDC" w:rsidRPr="00823B76">
              <w:rPr>
                <w:b/>
                <w:u w:val="single"/>
                <w:lang w:val="ru-RU"/>
              </w:rPr>
              <w:t xml:space="preserve">конкурсных </w:t>
            </w:r>
            <w:r w:rsidRPr="00823B76">
              <w:rPr>
                <w:b/>
                <w:u w:val="single"/>
                <w:lang w:val="ru-RU"/>
              </w:rPr>
              <w:t>предложений)</w:t>
            </w:r>
            <w:r w:rsidR="000939BF" w:rsidRPr="00823B76">
              <w:rPr>
                <w:lang w:val="ru-RU"/>
              </w:rPr>
              <w:t>:</w:t>
            </w:r>
          </w:p>
          <w:p w14:paraId="63E6478A" w14:textId="37066916" w:rsidR="000939BF" w:rsidRPr="00480FB1" w:rsidRDefault="004703D4" w:rsidP="00DE007D">
            <w:pPr>
              <w:tabs>
                <w:tab w:val="right" w:pos="7254"/>
              </w:tabs>
              <w:spacing w:before="120" w:after="120"/>
              <w:rPr>
                <w:lang w:val="ru-RU"/>
              </w:rPr>
            </w:pPr>
            <w:r w:rsidRPr="00823B76">
              <w:rPr>
                <w:lang w:val="ru-RU"/>
              </w:rPr>
              <w:t>Кому</w:t>
            </w:r>
            <w:r w:rsidR="000939BF" w:rsidRPr="00514A09">
              <w:rPr>
                <w:lang w:val="ru-RU"/>
              </w:rPr>
              <w:t>:</w:t>
            </w:r>
            <w:r w:rsidR="000939BF" w:rsidRPr="00514A09">
              <w:rPr>
                <w:b/>
                <w:lang w:val="ru-RU"/>
              </w:rPr>
              <w:t xml:space="preserve"> </w:t>
            </w:r>
            <w:r w:rsidR="00514A09" w:rsidRPr="00514A09">
              <w:rPr>
                <w:b/>
                <w:lang w:val="ru-RU"/>
              </w:rPr>
              <w:t>Шилов</w:t>
            </w:r>
            <w:r w:rsidR="00514A09">
              <w:rPr>
                <w:b/>
                <w:lang w:val="ru-RU"/>
              </w:rPr>
              <w:t>у</w:t>
            </w:r>
            <w:r w:rsidR="00514A09" w:rsidRPr="00514A09">
              <w:rPr>
                <w:b/>
                <w:lang w:val="ru-RU"/>
              </w:rPr>
              <w:t xml:space="preserve"> Владислав</w:t>
            </w:r>
            <w:r w:rsidR="00514A09">
              <w:rPr>
                <w:b/>
                <w:lang w:val="ru-RU"/>
              </w:rPr>
              <w:t>у</w:t>
            </w:r>
            <w:r w:rsidR="00514A09" w:rsidRPr="00514A09">
              <w:rPr>
                <w:b/>
                <w:lang w:val="ru-RU"/>
              </w:rPr>
              <w:t xml:space="preserve"> Владимирович</w:t>
            </w:r>
            <w:r w:rsidR="00514A09">
              <w:rPr>
                <w:b/>
                <w:lang w:val="ru-RU"/>
              </w:rPr>
              <w:t>у</w:t>
            </w:r>
          </w:p>
          <w:p w14:paraId="14536BC7" w14:textId="52D782E9" w:rsidR="000939BF" w:rsidRPr="00823B76" w:rsidRDefault="004703D4" w:rsidP="00DE007D">
            <w:pPr>
              <w:tabs>
                <w:tab w:val="right" w:pos="7254"/>
              </w:tabs>
              <w:spacing w:before="120" w:after="120"/>
              <w:rPr>
                <w:i/>
                <w:lang w:val="ru-RU"/>
              </w:rPr>
            </w:pPr>
            <w:r w:rsidRPr="00823B76">
              <w:rPr>
                <w:lang w:val="ru-RU"/>
              </w:rPr>
              <w:t>Адрес</w:t>
            </w:r>
            <w:r w:rsidR="000939BF" w:rsidRPr="00823B76">
              <w:rPr>
                <w:lang w:val="ru-RU"/>
              </w:rPr>
              <w:t xml:space="preserve">: </w:t>
            </w:r>
            <w:r w:rsidR="00AA4F5F" w:rsidRPr="00AA4F5F">
              <w:rPr>
                <w:lang w:val="ru-RU"/>
              </w:rPr>
              <w:t>ул.</w:t>
            </w:r>
            <w:r w:rsidR="00AA4F5F">
              <w:rPr>
                <w:lang w:val="ru-RU"/>
              </w:rPr>
              <w:t xml:space="preserve"> </w:t>
            </w:r>
            <w:r w:rsidR="00AA4F5F" w:rsidRPr="00AA4F5F">
              <w:rPr>
                <w:lang w:val="ru-RU"/>
              </w:rPr>
              <w:t>П.</w:t>
            </w:r>
            <w:r w:rsidR="00C3168B">
              <w:rPr>
                <w:lang w:val="ru-RU"/>
              </w:rPr>
              <w:t xml:space="preserve"> </w:t>
            </w:r>
            <w:r w:rsidR="00AA4F5F" w:rsidRPr="00AA4F5F">
              <w:rPr>
                <w:lang w:val="ru-RU"/>
              </w:rPr>
              <w:t>Бровки 7а</w:t>
            </w:r>
          </w:p>
          <w:p w14:paraId="5F5A6152" w14:textId="77777777" w:rsidR="000939BF" w:rsidRPr="00823B76" w:rsidRDefault="004703D4" w:rsidP="00DE007D">
            <w:pPr>
              <w:tabs>
                <w:tab w:val="right" w:pos="7254"/>
              </w:tabs>
              <w:spacing w:before="120" w:after="120"/>
              <w:rPr>
                <w:i/>
                <w:lang w:val="ru-RU"/>
              </w:rPr>
            </w:pPr>
            <w:r w:rsidRPr="00823B76">
              <w:rPr>
                <w:lang w:val="ru-RU"/>
              </w:rPr>
              <w:t>Этаж/офис:</w:t>
            </w:r>
            <w:r w:rsidR="000939BF" w:rsidRPr="00823B76">
              <w:rPr>
                <w:i/>
                <w:lang w:val="ru-RU"/>
              </w:rPr>
              <w:t xml:space="preserve"> </w:t>
            </w:r>
            <w:r w:rsidR="00AA4F5F" w:rsidRPr="00AA4F5F">
              <w:rPr>
                <w:lang w:val="ru-RU"/>
              </w:rPr>
              <w:t>каб.31</w:t>
            </w:r>
            <w:r w:rsidR="000939BF" w:rsidRPr="00823B76">
              <w:rPr>
                <w:lang w:val="ru-RU"/>
              </w:rPr>
              <w:tab/>
            </w:r>
          </w:p>
          <w:p w14:paraId="29547130" w14:textId="77777777" w:rsidR="000939BF" w:rsidRPr="00823B76" w:rsidRDefault="004703D4" w:rsidP="00DE007D">
            <w:pPr>
              <w:tabs>
                <w:tab w:val="right" w:pos="7254"/>
              </w:tabs>
              <w:spacing w:before="120" w:after="120"/>
              <w:rPr>
                <w:i/>
                <w:lang w:val="ru-RU"/>
              </w:rPr>
            </w:pPr>
            <w:r w:rsidRPr="00823B76">
              <w:rPr>
                <w:lang w:val="ru-RU"/>
              </w:rPr>
              <w:t>Город</w:t>
            </w:r>
            <w:r w:rsidR="000939BF" w:rsidRPr="00823B76">
              <w:rPr>
                <w:lang w:val="ru-RU"/>
              </w:rPr>
              <w:t>:</w:t>
            </w:r>
            <w:r w:rsidR="000939BF" w:rsidRPr="00AA4F5F">
              <w:rPr>
                <w:lang w:val="ru-RU"/>
              </w:rPr>
              <w:t xml:space="preserve"> </w:t>
            </w:r>
            <w:r w:rsidR="00AA4F5F" w:rsidRPr="00AA4F5F">
              <w:rPr>
                <w:lang w:val="ru-RU"/>
              </w:rPr>
              <w:t>Минск</w:t>
            </w:r>
          </w:p>
          <w:p w14:paraId="27871595" w14:textId="77777777" w:rsidR="000939BF" w:rsidRPr="00823B76" w:rsidRDefault="004703D4" w:rsidP="00DE007D">
            <w:pPr>
              <w:tabs>
                <w:tab w:val="right" w:pos="7254"/>
              </w:tabs>
              <w:spacing w:before="120" w:after="120"/>
              <w:rPr>
                <w:i/>
                <w:lang w:val="ru-RU"/>
              </w:rPr>
            </w:pPr>
            <w:r w:rsidRPr="00823B76">
              <w:rPr>
                <w:lang w:val="ru-RU"/>
              </w:rPr>
              <w:t>Индекс</w:t>
            </w:r>
            <w:r w:rsidR="000939BF" w:rsidRPr="00823B76">
              <w:rPr>
                <w:lang w:val="ru-RU"/>
              </w:rPr>
              <w:t>:</w:t>
            </w:r>
            <w:r w:rsidR="000939BF" w:rsidRPr="00AA4F5F">
              <w:rPr>
                <w:lang w:val="ru-RU"/>
              </w:rPr>
              <w:t xml:space="preserve"> </w:t>
            </w:r>
            <w:r w:rsidR="00AA4F5F" w:rsidRPr="00AA4F5F">
              <w:rPr>
                <w:lang w:val="ru-RU"/>
              </w:rPr>
              <w:t>220013</w:t>
            </w:r>
          </w:p>
          <w:p w14:paraId="0453B220" w14:textId="77777777" w:rsidR="000939BF" w:rsidRPr="00823B76" w:rsidRDefault="004703D4" w:rsidP="00DE007D">
            <w:pPr>
              <w:tabs>
                <w:tab w:val="right" w:pos="7254"/>
              </w:tabs>
              <w:spacing w:before="120" w:after="120"/>
              <w:rPr>
                <w:i/>
                <w:lang w:val="ru-RU"/>
              </w:rPr>
            </w:pPr>
            <w:r w:rsidRPr="00823B76">
              <w:rPr>
                <w:lang w:val="ru-RU"/>
              </w:rPr>
              <w:t>Страна</w:t>
            </w:r>
            <w:r w:rsidR="000939BF" w:rsidRPr="00823B76">
              <w:rPr>
                <w:lang w:val="ru-RU"/>
              </w:rPr>
              <w:t xml:space="preserve">: </w:t>
            </w:r>
            <w:r w:rsidR="00AA4F5F" w:rsidRPr="00AA4F5F">
              <w:rPr>
                <w:lang w:val="ru-RU"/>
              </w:rPr>
              <w:t>Республика Беларусь</w:t>
            </w:r>
          </w:p>
          <w:p w14:paraId="19E5238F" w14:textId="77777777" w:rsidR="000939BF" w:rsidRPr="00823B76" w:rsidRDefault="004703D4" w:rsidP="00DE007D">
            <w:pPr>
              <w:tabs>
                <w:tab w:val="right" w:pos="7254"/>
              </w:tabs>
              <w:spacing w:before="120" w:after="120"/>
              <w:rPr>
                <w:lang w:val="ru-RU"/>
              </w:rPr>
            </w:pPr>
            <w:r w:rsidRPr="00823B76">
              <w:rPr>
                <w:lang w:val="ru-RU"/>
              </w:rPr>
              <w:t>Телефон</w:t>
            </w:r>
            <w:r w:rsidR="000939BF" w:rsidRPr="00823B76">
              <w:rPr>
                <w:lang w:val="ru-RU"/>
              </w:rPr>
              <w:t xml:space="preserve">: </w:t>
            </w:r>
            <w:r w:rsidR="00AA4F5F" w:rsidRPr="00AA4F5F">
              <w:rPr>
                <w:lang w:val="ru-RU"/>
              </w:rPr>
              <w:t>+375 17 395 19 42</w:t>
            </w:r>
          </w:p>
          <w:p w14:paraId="26256861" w14:textId="77777777" w:rsidR="000939BF" w:rsidRPr="00AA4F5F" w:rsidRDefault="004703D4" w:rsidP="00DE007D">
            <w:pPr>
              <w:tabs>
                <w:tab w:val="right" w:pos="7254"/>
              </w:tabs>
              <w:spacing w:before="120" w:after="120"/>
              <w:rPr>
                <w:i/>
                <w:lang w:val="ru-RU"/>
              </w:rPr>
            </w:pPr>
            <w:r w:rsidRPr="00823B76">
              <w:rPr>
                <w:lang w:val="ru-RU"/>
              </w:rPr>
              <w:t>Адрес электронной почты</w:t>
            </w:r>
            <w:r w:rsidR="000939BF" w:rsidRPr="00823B76">
              <w:rPr>
                <w:lang w:val="ru-RU"/>
              </w:rPr>
              <w:t xml:space="preserve">: </w:t>
            </w:r>
            <w:hyperlink r:id="rId16" w:history="1">
              <w:r w:rsidR="00CB6819" w:rsidRPr="00A4185F">
                <w:rPr>
                  <w:rStyle w:val="a3"/>
                  <w:i/>
                </w:rPr>
                <w:t>sergey</w:t>
              </w:r>
              <w:r w:rsidR="00CB6819" w:rsidRPr="00A4185F">
                <w:rPr>
                  <w:rStyle w:val="a3"/>
                  <w:i/>
                  <w:lang w:val="ru-RU"/>
                </w:rPr>
                <w:t>.</w:t>
              </w:r>
              <w:r w:rsidR="00CB6819" w:rsidRPr="00A4185F">
                <w:rPr>
                  <w:rStyle w:val="a3"/>
                  <w:i/>
                </w:rPr>
                <w:t>danekin</w:t>
              </w:r>
              <w:r w:rsidR="00CB6819" w:rsidRPr="00A4185F">
                <w:rPr>
                  <w:rStyle w:val="a3"/>
                  <w:i/>
                  <w:lang w:val="ru-RU"/>
                </w:rPr>
                <w:t>@</w:t>
              </w:r>
              <w:r w:rsidR="00CB6819" w:rsidRPr="00A4185F">
                <w:rPr>
                  <w:rStyle w:val="a3"/>
                  <w:i/>
                </w:rPr>
                <w:t>belcmt</w:t>
              </w:r>
              <w:r w:rsidR="00CB6819" w:rsidRPr="00A4185F">
                <w:rPr>
                  <w:rStyle w:val="a3"/>
                  <w:i/>
                  <w:lang w:val="ru-RU"/>
                </w:rPr>
                <w:t>.</w:t>
              </w:r>
              <w:r w:rsidR="00CB6819" w:rsidRPr="00A4185F">
                <w:rPr>
                  <w:rStyle w:val="a3"/>
                  <w:i/>
                </w:rPr>
                <w:t>by</w:t>
              </w:r>
            </w:hyperlink>
            <w:r w:rsidR="00AA4F5F" w:rsidRPr="00AA4F5F">
              <w:rPr>
                <w:i/>
                <w:lang w:val="ru-RU"/>
              </w:rPr>
              <w:t xml:space="preserve"> </w:t>
            </w:r>
          </w:p>
          <w:p w14:paraId="04222A1B" w14:textId="77777777" w:rsidR="000939BF" w:rsidRPr="004E4875" w:rsidRDefault="004703D4" w:rsidP="00005BB4">
            <w:pPr>
              <w:tabs>
                <w:tab w:val="right" w:pos="7254"/>
              </w:tabs>
              <w:spacing w:before="120" w:after="120"/>
              <w:jc w:val="both"/>
              <w:rPr>
                <w:b/>
                <w:bCs/>
                <w:i/>
                <w:iCs/>
                <w:lang w:val="ru-RU"/>
              </w:rPr>
            </w:pPr>
            <w:r w:rsidRPr="00823B76">
              <w:rPr>
                <w:lang w:val="ru-RU"/>
              </w:rPr>
              <w:t>Запросы на уточнение должны быть получены Покупателем не позднее</w:t>
            </w:r>
            <w:r w:rsidR="004E4875" w:rsidRPr="004E4875">
              <w:rPr>
                <w:lang w:val="ru-RU"/>
              </w:rPr>
              <w:t xml:space="preserve">: </w:t>
            </w:r>
            <w:r w:rsidR="004E4875">
              <w:rPr>
                <w:lang w:val="ru-RU"/>
              </w:rPr>
              <w:t>за 5 рабочих дней до срока подачи предложений.</w:t>
            </w:r>
          </w:p>
          <w:p w14:paraId="2DB6119F" w14:textId="77777777" w:rsidR="00DE007D" w:rsidRPr="003238F7" w:rsidRDefault="004703D4" w:rsidP="00F0241F">
            <w:pPr>
              <w:tabs>
                <w:tab w:val="right" w:pos="7254"/>
              </w:tabs>
              <w:spacing w:before="120" w:after="120"/>
              <w:rPr>
                <w:lang w:val="ru-RU"/>
              </w:rPr>
            </w:pPr>
            <w:r w:rsidRPr="00823B76">
              <w:rPr>
                <w:lang w:val="ru-RU"/>
              </w:rPr>
              <w:t>Веб-страница</w:t>
            </w:r>
            <w:r w:rsidR="00DE007D" w:rsidRPr="00823B76">
              <w:rPr>
                <w:bCs/>
                <w:lang w:val="ru-RU"/>
              </w:rPr>
              <w:t xml:space="preserve">: </w:t>
            </w:r>
            <w:hyperlink r:id="rId17" w:history="1">
              <w:r w:rsidR="003238F7" w:rsidRPr="00D12AEC">
                <w:rPr>
                  <w:rStyle w:val="a3"/>
                  <w:bCs/>
                </w:rPr>
                <w:t>www</w:t>
              </w:r>
              <w:r w:rsidR="003238F7" w:rsidRPr="00D12AEC">
                <w:rPr>
                  <w:rStyle w:val="a3"/>
                  <w:bCs/>
                  <w:lang w:val="ru-RU"/>
                </w:rPr>
                <w:t>.</w:t>
              </w:r>
              <w:r w:rsidR="003238F7" w:rsidRPr="00D12AEC">
                <w:rPr>
                  <w:rStyle w:val="a3"/>
                </w:rPr>
                <w:t>belcmt</w:t>
              </w:r>
              <w:r w:rsidR="003238F7" w:rsidRPr="00D12AEC">
                <w:rPr>
                  <w:rStyle w:val="a3"/>
                  <w:lang w:val="ru-RU"/>
                </w:rPr>
                <w:t>.</w:t>
              </w:r>
              <w:r w:rsidR="003238F7" w:rsidRPr="00D12AEC">
                <w:rPr>
                  <w:rStyle w:val="a3"/>
                </w:rPr>
                <w:t>by</w:t>
              </w:r>
            </w:hyperlink>
            <w:r w:rsidR="003238F7" w:rsidRPr="003238F7">
              <w:rPr>
                <w:lang w:val="ru-RU"/>
              </w:rPr>
              <w:t xml:space="preserve"> </w:t>
            </w:r>
            <w:r w:rsidR="003238F7" w:rsidRPr="003238F7">
              <w:rPr>
                <w:b/>
                <w:lang w:val="ru-RU"/>
              </w:rPr>
              <w:t xml:space="preserve">  </w:t>
            </w:r>
          </w:p>
        </w:tc>
      </w:tr>
      <w:tr w:rsidR="000939BF" w:rsidRPr="003238F7" w14:paraId="770720BC" w14:textId="77777777" w:rsidTr="000939BF">
        <w:tc>
          <w:tcPr>
            <w:tcW w:w="1620" w:type="dxa"/>
          </w:tcPr>
          <w:p w14:paraId="631BA05A" w14:textId="77777777" w:rsidR="000939BF" w:rsidRPr="00823B76" w:rsidRDefault="000939BF" w:rsidP="00DE007D">
            <w:pPr>
              <w:spacing w:before="120" w:after="120"/>
              <w:rPr>
                <w:b/>
                <w:bCs/>
                <w:lang w:val="ru-RU"/>
              </w:rPr>
            </w:pPr>
          </w:p>
        </w:tc>
        <w:tc>
          <w:tcPr>
            <w:tcW w:w="7470" w:type="dxa"/>
          </w:tcPr>
          <w:p w14:paraId="35E3963B" w14:textId="77777777" w:rsidR="000939BF" w:rsidRPr="00823B76" w:rsidRDefault="000939BF" w:rsidP="00DE007D">
            <w:pPr>
              <w:spacing w:before="120" w:after="120"/>
              <w:jc w:val="center"/>
              <w:rPr>
                <w:b/>
                <w:bCs/>
                <w:sz w:val="28"/>
                <w:lang w:val="ru-RU"/>
              </w:rPr>
            </w:pPr>
            <w:bookmarkStart w:id="77" w:name="_Toc505659531"/>
            <w:bookmarkStart w:id="78" w:name="_Toc506185679"/>
            <w:r w:rsidRPr="00823B76">
              <w:rPr>
                <w:b/>
                <w:bCs/>
                <w:sz w:val="28"/>
                <w:lang w:val="ru-RU"/>
              </w:rPr>
              <w:t xml:space="preserve">C. </w:t>
            </w:r>
            <w:r w:rsidR="00240F98" w:rsidRPr="00823B76">
              <w:rPr>
                <w:b/>
                <w:bCs/>
                <w:sz w:val="28"/>
                <w:lang w:val="ru-RU"/>
              </w:rPr>
              <w:t xml:space="preserve">Подготовка </w:t>
            </w:r>
            <w:r w:rsidR="002A0DCA" w:rsidRPr="00823B76">
              <w:rPr>
                <w:b/>
                <w:bCs/>
                <w:sz w:val="28"/>
                <w:lang w:val="ru-RU"/>
              </w:rPr>
              <w:t xml:space="preserve">конкурсных </w:t>
            </w:r>
            <w:r w:rsidR="00240F98" w:rsidRPr="00823B76">
              <w:rPr>
                <w:b/>
                <w:bCs/>
                <w:sz w:val="28"/>
                <w:lang w:val="ru-RU"/>
              </w:rPr>
              <w:t>предложений</w:t>
            </w:r>
            <w:bookmarkEnd w:id="77"/>
            <w:bookmarkEnd w:id="78"/>
          </w:p>
        </w:tc>
      </w:tr>
      <w:tr w:rsidR="000939BF" w:rsidRPr="004643E2" w14:paraId="4C3C9D11" w14:textId="77777777" w:rsidTr="00DE007D">
        <w:trPr>
          <w:trHeight w:val="690"/>
        </w:trPr>
        <w:tc>
          <w:tcPr>
            <w:tcW w:w="1620" w:type="dxa"/>
          </w:tcPr>
          <w:p w14:paraId="677FBB30"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10.1</w:t>
            </w:r>
          </w:p>
        </w:tc>
        <w:tc>
          <w:tcPr>
            <w:tcW w:w="7470" w:type="dxa"/>
          </w:tcPr>
          <w:p w14:paraId="2A3D1A0C" w14:textId="77777777" w:rsidR="00005BB4" w:rsidRPr="00005BB4" w:rsidRDefault="00005BB4" w:rsidP="00005BB4">
            <w:pPr>
              <w:tabs>
                <w:tab w:val="right" w:pos="7254"/>
              </w:tabs>
              <w:spacing w:before="120" w:after="120"/>
              <w:jc w:val="both"/>
              <w:rPr>
                <w:lang w:val="ru-RU"/>
              </w:rPr>
            </w:pPr>
            <w:r w:rsidRPr="00005BB4">
              <w:rPr>
                <w:lang w:val="ru-RU"/>
              </w:rPr>
              <w:t>Язык предложения: Английский.</w:t>
            </w:r>
          </w:p>
          <w:p w14:paraId="71255AEB" w14:textId="77777777" w:rsidR="006F4BB5" w:rsidRDefault="00005BB4" w:rsidP="00005BB4">
            <w:pPr>
              <w:tabs>
                <w:tab w:val="right" w:pos="7254"/>
              </w:tabs>
              <w:spacing w:before="120" w:after="120"/>
              <w:jc w:val="both"/>
              <w:rPr>
                <w:lang w:val="ru-RU"/>
              </w:rPr>
            </w:pPr>
            <w:r w:rsidRPr="00005BB4">
              <w:rPr>
                <w:lang w:val="ru-RU"/>
              </w:rPr>
              <w:t xml:space="preserve">В дополнение, настоящая Документация для торгов переведена на русский язык. </w:t>
            </w:r>
          </w:p>
          <w:p w14:paraId="051D10A2" w14:textId="347E6CEC" w:rsidR="00005BB4" w:rsidRPr="00005BB4" w:rsidRDefault="006F4BB5" w:rsidP="00005BB4">
            <w:pPr>
              <w:tabs>
                <w:tab w:val="right" w:pos="7254"/>
              </w:tabs>
              <w:spacing w:before="120" w:after="120"/>
              <w:jc w:val="both"/>
              <w:rPr>
                <w:lang w:val="ru-RU"/>
              </w:rPr>
            </w:pPr>
            <w:r w:rsidRPr="006F4BB5">
              <w:rPr>
                <w:lang w:val="ru-RU"/>
              </w:rPr>
              <w:t xml:space="preserve">В случае расхождения между английской и русской версиями тендерной документации, </w:t>
            </w:r>
            <w:r w:rsidRPr="006F4BB5">
              <w:rPr>
                <w:b/>
                <w:bCs/>
                <w:lang w:val="ru-RU"/>
              </w:rPr>
              <w:t>английская версия</w:t>
            </w:r>
            <w:r w:rsidRPr="006F4BB5">
              <w:rPr>
                <w:lang w:val="ru-RU"/>
              </w:rPr>
              <w:t xml:space="preserve"> имеет преимущественную силу.</w:t>
            </w:r>
          </w:p>
          <w:p w14:paraId="4713DB43" w14:textId="77777777" w:rsidR="00005BB4" w:rsidRPr="00005BB4" w:rsidRDefault="00005BB4" w:rsidP="00005BB4">
            <w:pPr>
              <w:tabs>
                <w:tab w:val="right" w:pos="7254"/>
              </w:tabs>
              <w:spacing w:before="120" w:after="120"/>
              <w:jc w:val="both"/>
              <w:rPr>
                <w:lang w:val="ru-RU"/>
              </w:rPr>
            </w:pPr>
            <w:r w:rsidRPr="00005BB4">
              <w:rPr>
                <w:u w:val="single"/>
                <w:lang w:val="ru-RU"/>
              </w:rPr>
              <w:t>Участникам торгов разрешается, по их усмотрению, подавать конкурсные предложения на любом из двух вышеуказанных языков</w:t>
            </w:r>
            <w:r w:rsidRPr="00005BB4">
              <w:rPr>
                <w:lang w:val="ru-RU"/>
              </w:rPr>
              <w:t>. Участники торгов не должны подавать предложения на нескольких языках.</w:t>
            </w:r>
          </w:p>
          <w:p w14:paraId="5FCF6CF5" w14:textId="77777777" w:rsidR="00005BB4" w:rsidRPr="00005BB4" w:rsidRDefault="00005BB4" w:rsidP="00005BB4">
            <w:pPr>
              <w:tabs>
                <w:tab w:val="right" w:pos="7254"/>
              </w:tabs>
              <w:spacing w:before="120" w:after="120"/>
              <w:jc w:val="both"/>
              <w:rPr>
                <w:lang w:val="ru-RU"/>
              </w:rPr>
            </w:pPr>
            <w:r w:rsidRPr="00005BB4">
              <w:rPr>
                <w:lang w:val="ru-RU"/>
              </w:rPr>
              <w:t>Вся переписка должна осуществляться на английском или русском языке.</w:t>
            </w:r>
          </w:p>
          <w:p w14:paraId="3393E81E" w14:textId="77777777" w:rsidR="000939BF" w:rsidRPr="00823B76" w:rsidRDefault="00005BB4" w:rsidP="00005BB4">
            <w:pPr>
              <w:spacing w:before="120" w:after="120"/>
              <w:jc w:val="both"/>
              <w:rPr>
                <w:lang w:val="ru-RU"/>
              </w:rPr>
            </w:pPr>
            <w:r w:rsidRPr="00005BB4">
              <w:rPr>
                <w:lang w:val="ru-RU"/>
              </w:rPr>
              <w:t>Сопутствующие документы и печатные материалы должны быть переведены на русский язык.</w:t>
            </w:r>
          </w:p>
        </w:tc>
      </w:tr>
      <w:tr w:rsidR="000939BF" w:rsidRPr="003238F7" w14:paraId="671BAD5B" w14:textId="77777777" w:rsidTr="000939BF">
        <w:tc>
          <w:tcPr>
            <w:tcW w:w="1620" w:type="dxa"/>
          </w:tcPr>
          <w:p w14:paraId="4C626AAB"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11.1 (j)</w:t>
            </w:r>
          </w:p>
        </w:tc>
        <w:tc>
          <w:tcPr>
            <w:tcW w:w="7470" w:type="dxa"/>
          </w:tcPr>
          <w:p w14:paraId="76A3059F" w14:textId="77777777" w:rsidR="000939BF" w:rsidRPr="00A87974" w:rsidRDefault="00743EA5" w:rsidP="00A87974">
            <w:pPr>
              <w:jc w:val="both"/>
              <w:rPr>
                <w:color w:val="000000"/>
                <w:lang w:val="ru-RU"/>
              </w:rPr>
            </w:pPr>
            <w:r>
              <w:rPr>
                <w:color w:val="000000"/>
                <w:lang w:val="ru-RU"/>
              </w:rPr>
              <w:t xml:space="preserve">Неприменимо </w:t>
            </w:r>
          </w:p>
        </w:tc>
      </w:tr>
      <w:tr w:rsidR="000939BF" w:rsidRPr="004643E2" w14:paraId="194FE6E2" w14:textId="77777777" w:rsidTr="00DF0CF9">
        <w:tc>
          <w:tcPr>
            <w:tcW w:w="1620" w:type="dxa"/>
          </w:tcPr>
          <w:p w14:paraId="2BD65AFF"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13.1</w:t>
            </w:r>
          </w:p>
        </w:tc>
        <w:tc>
          <w:tcPr>
            <w:tcW w:w="7470" w:type="dxa"/>
            <w:shd w:val="clear" w:color="auto" w:fill="auto"/>
          </w:tcPr>
          <w:p w14:paraId="5DD6ED06" w14:textId="4214D6BA" w:rsidR="000939BF" w:rsidRPr="006F4BB5" w:rsidRDefault="004250BC" w:rsidP="006F4BB5">
            <w:pPr>
              <w:spacing w:before="120" w:after="120"/>
              <w:jc w:val="both"/>
              <w:rPr>
                <w:lang w:val="ru-RU"/>
              </w:rPr>
            </w:pPr>
            <w:r w:rsidRPr="00DF0CF9">
              <w:rPr>
                <w:lang w:val="ru-RU"/>
              </w:rPr>
              <w:t xml:space="preserve">Альтернативные </w:t>
            </w:r>
            <w:r w:rsidR="00D81BD3" w:rsidRPr="00DF0CF9">
              <w:rPr>
                <w:lang w:val="ru-RU"/>
              </w:rPr>
              <w:t xml:space="preserve">конкурсные </w:t>
            </w:r>
            <w:r w:rsidRPr="00DF0CF9">
              <w:rPr>
                <w:lang w:val="ru-RU"/>
              </w:rPr>
              <w:t xml:space="preserve">предложения </w:t>
            </w:r>
            <w:r w:rsidR="00A52AD9" w:rsidRPr="00A52AD9">
              <w:rPr>
                <w:b/>
                <w:bCs/>
                <w:lang w:val="ru-RU"/>
              </w:rPr>
              <w:t xml:space="preserve">не </w:t>
            </w:r>
            <w:r w:rsidR="00005BB4" w:rsidRPr="00A52AD9">
              <w:rPr>
                <w:b/>
                <w:bCs/>
                <w:lang w:val="ru-RU"/>
              </w:rPr>
              <w:t>будут</w:t>
            </w:r>
            <w:r w:rsidRPr="00DF0CF9">
              <w:rPr>
                <w:b/>
                <w:i/>
                <w:lang w:val="ru-RU"/>
              </w:rPr>
              <w:t xml:space="preserve"> </w:t>
            </w:r>
            <w:r w:rsidRPr="00DF0CF9">
              <w:rPr>
                <w:lang w:val="ru-RU"/>
              </w:rPr>
              <w:t>рассматриваться</w:t>
            </w:r>
            <w:r w:rsidR="000939BF" w:rsidRPr="00DF0CF9">
              <w:rPr>
                <w:lang w:val="ru-RU"/>
              </w:rPr>
              <w:t xml:space="preserve">. </w:t>
            </w:r>
          </w:p>
        </w:tc>
      </w:tr>
      <w:tr w:rsidR="000939BF" w:rsidRPr="004643E2" w14:paraId="338D5636" w14:textId="77777777" w:rsidTr="000939BF">
        <w:tblPrEx>
          <w:tblCellMar>
            <w:left w:w="103" w:type="dxa"/>
            <w:right w:w="103" w:type="dxa"/>
          </w:tblCellMar>
        </w:tblPrEx>
        <w:tc>
          <w:tcPr>
            <w:tcW w:w="1620" w:type="dxa"/>
          </w:tcPr>
          <w:p w14:paraId="29592E91"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14.5</w:t>
            </w:r>
          </w:p>
        </w:tc>
        <w:tc>
          <w:tcPr>
            <w:tcW w:w="7470" w:type="dxa"/>
          </w:tcPr>
          <w:p w14:paraId="5D5C2892" w14:textId="77777777" w:rsidR="000939BF" w:rsidRPr="00823B76" w:rsidRDefault="004250BC" w:rsidP="00843AEA">
            <w:pPr>
              <w:tabs>
                <w:tab w:val="right" w:pos="7254"/>
              </w:tabs>
              <w:spacing w:before="120" w:after="120"/>
              <w:jc w:val="both"/>
              <w:rPr>
                <w:lang w:val="ru-RU"/>
              </w:rPr>
            </w:pPr>
            <w:r w:rsidRPr="00823B76">
              <w:rPr>
                <w:lang w:val="ru-RU"/>
              </w:rPr>
              <w:t>Указанные Участником торгов цены</w:t>
            </w:r>
            <w:r w:rsidR="000939BF" w:rsidRPr="00823B76">
              <w:rPr>
                <w:lang w:val="ru-RU"/>
              </w:rPr>
              <w:t xml:space="preserve"> </w:t>
            </w:r>
            <w:r w:rsidR="00843AEA" w:rsidRPr="00843AEA">
              <w:rPr>
                <w:b/>
                <w:lang w:val="ru-RU"/>
              </w:rPr>
              <w:t>не подлежат</w:t>
            </w:r>
            <w:r w:rsidR="00843AEA">
              <w:rPr>
                <w:lang w:val="ru-RU"/>
              </w:rPr>
              <w:t xml:space="preserve"> </w:t>
            </w:r>
            <w:r w:rsidRPr="00823B76">
              <w:rPr>
                <w:lang w:val="ru-RU"/>
              </w:rPr>
              <w:t>изменению в течение срока выполнения Контракта</w:t>
            </w:r>
            <w:r w:rsidR="000939BF" w:rsidRPr="00823B76">
              <w:rPr>
                <w:lang w:val="ru-RU"/>
              </w:rPr>
              <w:t>.</w:t>
            </w:r>
          </w:p>
        </w:tc>
      </w:tr>
      <w:tr w:rsidR="000939BF" w:rsidRPr="004643E2" w14:paraId="1F497C98" w14:textId="77777777" w:rsidTr="002345A5">
        <w:tblPrEx>
          <w:tblCellMar>
            <w:left w:w="103" w:type="dxa"/>
            <w:right w:w="103" w:type="dxa"/>
          </w:tblCellMar>
        </w:tblPrEx>
        <w:trPr>
          <w:trHeight w:val="396"/>
        </w:trPr>
        <w:tc>
          <w:tcPr>
            <w:tcW w:w="1620" w:type="dxa"/>
          </w:tcPr>
          <w:p w14:paraId="5031220B"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14.6</w:t>
            </w:r>
          </w:p>
        </w:tc>
        <w:tc>
          <w:tcPr>
            <w:tcW w:w="7470" w:type="dxa"/>
          </w:tcPr>
          <w:p w14:paraId="07F3E454" w14:textId="4962C6FA" w:rsidR="000939BF" w:rsidRPr="00823B76" w:rsidRDefault="00AD39DE" w:rsidP="003238F7">
            <w:pPr>
              <w:tabs>
                <w:tab w:val="right" w:pos="7254"/>
              </w:tabs>
              <w:spacing w:before="120" w:after="120"/>
              <w:jc w:val="both"/>
              <w:rPr>
                <w:lang w:val="ru-RU"/>
              </w:rPr>
            </w:pPr>
            <w:r w:rsidRPr="00823B76">
              <w:rPr>
                <w:lang w:val="ru-RU"/>
              </w:rPr>
              <w:t xml:space="preserve">Цены, указанные </w:t>
            </w:r>
            <w:r w:rsidR="005D4EF9" w:rsidRPr="00823B76">
              <w:rPr>
                <w:lang w:val="ru-RU"/>
              </w:rPr>
              <w:t>для каждого лота (контракта),</w:t>
            </w:r>
            <w:r w:rsidRPr="00823B76">
              <w:rPr>
                <w:lang w:val="ru-RU"/>
              </w:rPr>
              <w:t xml:space="preserve"> должны быть действительными как минимум для </w:t>
            </w:r>
            <w:r w:rsidR="00843AEA" w:rsidRPr="00843AEA">
              <w:rPr>
                <w:b/>
                <w:lang w:val="ru-RU"/>
              </w:rPr>
              <w:t>100</w:t>
            </w:r>
            <w:r w:rsidR="000939BF" w:rsidRPr="00823B76">
              <w:rPr>
                <w:lang w:val="ru-RU"/>
              </w:rPr>
              <w:t xml:space="preserve"> </w:t>
            </w:r>
            <w:r w:rsidRPr="00823B76">
              <w:rPr>
                <w:lang w:val="ru-RU"/>
              </w:rPr>
              <w:t>процентов позиций, указанных для каждого лота (контракта)</w:t>
            </w:r>
            <w:r w:rsidR="000939BF" w:rsidRPr="00823B76">
              <w:rPr>
                <w:lang w:val="ru-RU"/>
              </w:rPr>
              <w:t>.</w:t>
            </w:r>
          </w:p>
          <w:p w14:paraId="328B264F" w14:textId="6D60712F" w:rsidR="000939BF" w:rsidRPr="00823B76" w:rsidRDefault="00127F97" w:rsidP="00843AEA">
            <w:pPr>
              <w:pStyle w:val="Sub-ClauseText"/>
              <w:tabs>
                <w:tab w:val="right" w:pos="7254"/>
              </w:tabs>
              <w:rPr>
                <w:spacing w:val="0"/>
                <w:lang w:val="ru-RU"/>
              </w:rPr>
            </w:pPr>
            <w:r w:rsidRPr="00823B76">
              <w:rPr>
                <w:lang w:val="ru-RU"/>
              </w:rPr>
              <w:t xml:space="preserve">Цены, указанные </w:t>
            </w:r>
            <w:r w:rsidR="005F4B7B" w:rsidRPr="00823B76">
              <w:rPr>
                <w:lang w:val="ru-RU"/>
              </w:rPr>
              <w:t>для каждого лота,</w:t>
            </w:r>
            <w:r w:rsidRPr="00823B76">
              <w:rPr>
                <w:lang w:val="ru-RU"/>
              </w:rPr>
              <w:t xml:space="preserve"> должны быть действительными как минимум для</w:t>
            </w:r>
            <w:r w:rsidR="000939BF" w:rsidRPr="00823B76">
              <w:rPr>
                <w:lang w:val="ru-RU"/>
              </w:rPr>
              <w:t xml:space="preserve"> </w:t>
            </w:r>
            <w:r w:rsidR="00843AEA" w:rsidRPr="00843AEA">
              <w:rPr>
                <w:b/>
                <w:spacing w:val="0"/>
                <w:lang w:val="ru-RU"/>
              </w:rPr>
              <w:t>100</w:t>
            </w:r>
            <w:r w:rsidR="000939BF" w:rsidRPr="00823B76">
              <w:rPr>
                <w:b/>
                <w:lang w:val="ru-RU"/>
              </w:rPr>
              <w:t xml:space="preserve"> </w:t>
            </w:r>
            <w:r w:rsidRPr="00823B76">
              <w:rPr>
                <w:lang w:val="ru-RU"/>
              </w:rPr>
              <w:t>процентов количества, указанного для данной позиции лота</w:t>
            </w:r>
            <w:r w:rsidR="000939BF" w:rsidRPr="00823B76">
              <w:rPr>
                <w:lang w:val="ru-RU"/>
              </w:rPr>
              <w:t>.</w:t>
            </w:r>
          </w:p>
        </w:tc>
      </w:tr>
      <w:tr w:rsidR="000939BF" w:rsidRPr="003238F7" w14:paraId="4B765F06" w14:textId="77777777" w:rsidTr="000939BF">
        <w:tc>
          <w:tcPr>
            <w:tcW w:w="1620" w:type="dxa"/>
          </w:tcPr>
          <w:p w14:paraId="613D892A"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14.7</w:t>
            </w:r>
          </w:p>
        </w:tc>
        <w:tc>
          <w:tcPr>
            <w:tcW w:w="7470" w:type="dxa"/>
          </w:tcPr>
          <w:p w14:paraId="10C40812" w14:textId="77777777" w:rsidR="000939BF" w:rsidRPr="00823B76" w:rsidRDefault="00506738" w:rsidP="00843AEA">
            <w:pPr>
              <w:tabs>
                <w:tab w:val="right" w:pos="7254"/>
              </w:tabs>
              <w:spacing w:before="120" w:after="120"/>
              <w:rPr>
                <w:lang w:val="ru-RU"/>
              </w:rPr>
            </w:pPr>
            <w:r w:rsidRPr="00823B76">
              <w:rPr>
                <w:lang w:val="ru-RU"/>
              </w:rPr>
              <w:t>Издание Incoterms</w:t>
            </w:r>
            <w:r w:rsidR="000939BF" w:rsidRPr="00823B76">
              <w:rPr>
                <w:lang w:val="ru-RU"/>
              </w:rPr>
              <w:t xml:space="preserve">: </w:t>
            </w:r>
            <w:r w:rsidR="00843AEA">
              <w:rPr>
                <w:b/>
                <w:lang w:val="ru-RU"/>
              </w:rPr>
              <w:t>2020</w:t>
            </w:r>
            <w:r w:rsidR="000939BF" w:rsidRPr="00823B76">
              <w:rPr>
                <w:i/>
                <w:lang w:val="ru-RU"/>
              </w:rPr>
              <w:t>.</w:t>
            </w:r>
            <w:r w:rsidR="000939BF" w:rsidRPr="00823B76">
              <w:rPr>
                <w:i/>
                <w:iCs/>
                <w:lang w:val="ru-RU"/>
              </w:rPr>
              <w:t xml:space="preserve"> </w:t>
            </w:r>
          </w:p>
        </w:tc>
      </w:tr>
      <w:tr w:rsidR="000939BF" w:rsidRPr="007E0F94" w14:paraId="586C94CD" w14:textId="77777777" w:rsidTr="000939BF">
        <w:tc>
          <w:tcPr>
            <w:tcW w:w="1620" w:type="dxa"/>
          </w:tcPr>
          <w:p w14:paraId="172843C5" w14:textId="77777777" w:rsidR="000939BF" w:rsidRPr="00823B76" w:rsidRDefault="0072365F" w:rsidP="00CB67DF">
            <w:pPr>
              <w:spacing w:before="120" w:after="120"/>
              <w:rPr>
                <w:b/>
                <w:bCs/>
                <w:lang w:val="ru-RU"/>
              </w:rPr>
            </w:pPr>
            <w:r w:rsidRPr="00823B76">
              <w:rPr>
                <w:b/>
                <w:lang w:val="ru-RU"/>
              </w:rPr>
              <w:t xml:space="preserve">ИУТ </w:t>
            </w:r>
            <w:r w:rsidR="000939BF" w:rsidRPr="00823B76">
              <w:rPr>
                <w:b/>
                <w:bCs/>
                <w:lang w:val="ru-RU"/>
              </w:rPr>
              <w:t xml:space="preserve">14.8 (b)(i) </w:t>
            </w:r>
          </w:p>
        </w:tc>
        <w:tc>
          <w:tcPr>
            <w:tcW w:w="7470" w:type="dxa"/>
          </w:tcPr>
          <w:p w14:paraId="2666FFB5" w14:textId="68CE6B42" w:rsidR="000939BF" w:rsidRPr="00823B76" w:rsidRDefault="00506738" w:rsidP="00171CA4">
            <w:pPr>
              <w:pStyle w:val="i"/>
              <w:tabs>
                <w:tab w:val="right" w:pos="7254"/>
              </w:tabs>
              <w:suppressAutoHyphens w:val="0"/>
              <w:spacing w:before="120" w:after="120"/>
              <w:rPr>
                <w:rFonts w:ascii="Times New Roman" w:hAnsi="Times New Roman"/>
                <w:lang w:val="ru-RU"/>
              </w:rPr>
            </w:pPr>
            <w:r w:rsidRPr="00823B76">
              <w:rPr>
                <w:rFonts w:ascii="Times New Roman" w:hAnsi="Times New Roman"/>
                <w:lang w:val="ru-RU"/>
              </w:rPr>
              <w:t>Место назначения</w:t>
            </w:r>
            <w:r w:rsidR="000939BF" w:rsidRPr="00823B76">
              <w:rPr>
                <w:rFonts w:ascii="Times New Roman" w:hAnsi="Times New Roman"/>
                <w:lang w:val="ru-RU"/>
              </w:rPr>
              <w:t xml:space="preserve">: </w:t>
            </w:r>
            <w:r w:rsidR="00843AEA" w:rsidRPr="00843AEA">
              <w:rPr>
                <w:rFonts w:ascii="Times New Roman" w:hAnsi="Times New Roman"/>
                <w:b/>
                <w:lang w:val="ru-RU"/>
              </w:rPr>
              <w:t>Республика Беларусь, г.</w:t>
            </w:r>
            <w:r w:rsidR="00005BB4">
              <w:rPr>
                <w:rFonts w:ascii="Times New Roman" w:hAnsi="Times New Roman"/>
                <w:b/>
                <w:lang w:val="ru-RU"/>
              </w:rPr>
              <w:t xml:space="preserve"> </w:t>
            </w:r>
            <w:r w:rsidR="00843AEA" w:rsidRPr="00843AEA">
              <w:rPr>
                <w:rFonts w:ascii="Times New Roman" w:hAnsi="Times New Roman"/>
                <w:b/>
                <w:lang w:val="ru-RU"/>
              </w:rPr>
              <w:t>Минск</w:t>
            </w:r>
            <w:r w:rsidR="00D76E64">
              <w:rPr>
                <w:rFonts w:ascii="Times New Roman" w:hAnsi="Times New Roman"/>
                <w:b/>
                <w:lang w:val="ru-RU"/>
              </w:rPr>
              <w:t>, ул. Асаналиева 31.</w:t>
            </w:r>
          </w:p>
        </w:tc>
      </w:tr>
      <w:tr w:rsidR="000939BF" w:rsidRPr="00D4471A" w14:paraId="44EA757B" w14:textId="77777777" w:rsidTr="000939BF">
        <w:tc>
          <w:tcPr>
            <w:tcW w:w="1620" w:type="dxa"/>
          </w:tcPr>
          <w:p w14:paraId="58955257"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 xml:space="preserve">14.8 (a)(iii), (b)(ii) </w:t>
            </w:r>
            <w:r w:rsidRPr="00823B76">
              <w:rPr>
                <w:b/>
                <w:bCs/>
                <w:lang w:val="ru-RU"/>
              </w:rPr>
              <w:t>и</w:t>
            </w:r>
            <w:r w:rsidR="000939BF" w:rsidRPr="00823B76">
              <w:rPr>
                <w:b/>
                <w:bCs/>
                <w:lang w:val="ru-RU"/>
              </w:rPr>
              <w:t xml:space="preserve"> (c)(v)</w:t>
            </w:r>
          </w:p>
        </w:tc>
        <w:tc>
          <w:tcPr>
            <w:tcW w:w="7470" w:type="dxa"/>
          </w:tcPr>
          <w:p w14:paraId="5A6862D8" w14:textId="59595292" w:rsidR="00513CA5" w:rsidRPr="00E50E65" w:rsidRDefault="003B568D" w:rsidP="00005BB4">
            <w:pPr>
              <w:pStyle w:val="i"/>
              <w:tabs>
                <w:tab w:val="right" w:pos="7254"/>
              </w:tabs>
              <w:suppressAutoHyphens w:val="0"/>
              <w:spacing w:before="120" w:after="120"/>
              <w:rPr>
                <w:rFonts w:ascii="Times New Roman" w:hAnsi="Times New Roman"/>
                <w:lang w:val="ru-RU"/>
              </w:rPr>
            </w:pPr>
            <w:bookmarkStart w:id="79" w:name="_Hlk78542099"/>
            <w:r>
              <w:rPr>
                <w:rFonts w:ascii="Times New Roman" w:hAnsi="Times New Roman"/>
                <w:lang w:val="ru-RU"/>
              </w:rPr>
              <w:t>К</w:t>
            </w:r>
            <w:r w:rsidR="00A42727" w:rsidRPr="00D76E64">
              <w:rPr>
                <w:rFonts w:ascii="Times New Roman" w:hAnsi="Times New Roman"/>
                <w:lang w:val="ru-RU"/>
              </w:rPr>
              <w:t>онечны</w:t>
            </w:r>
            <w:r>
              <w:rPr>
                <w:rFonts w:ascii="Times New Roman" w:hAnsi="Times New Roman"/>
                <w:lang w:val="ru-RU"/>
              </w:rPr>
              <w:t>й</w:t>
            </w:r>
            <w:r w:rsidR="00A42727" w:rsidRPr="00D76E64">
              <w:rPr>
                <w:rFonts w:ascii="Times New Roman" w:hAnsi="Times New Roman"/>
                <w:lang w:val="ru-RU"/>
              </w:rPr>
              <w:t xml:space="preserve"> пункт назначения (Проектный объект)</w:t>
            </w:r>
            <w:bookmarkEnd w:id="79"/>
            <w:r w:rsidR="000939BF" w:rsidRPr="00D76E64">
              <w:rPr>
                <w:rFonts w:ascii="Times New Roman" w:hAnsi="Times New Roman"/>
                <w:lang w:val="ru-RU"/>
              </w:rPr>
              <w:t xml:space="preserve">: </w:t>
            </w:r>
            <w:r w:rsidR="00005BB4" w:rsidRPr="00D76E64">
              <w:rPr>
                <w:rFonts w:ascii="Times New Roman" w:hAnsi="Times New Roman"/>
                <w:lang w:val="ru-RU"/>
              </w:rPr>
              <w:t>Республика Беларусь</w:t>
            </w:r>
            <w:r w:rsidR="00513CA5" w:rsidRPr="00D76E64">
              <w:rPr>
                <w:rFonts w:ascii="Times New Roman" w:hAnsi="Times New Roman"/>
                <w:lang w:val="ru-RU"/>
              </w:rPr>
              <w:t>:</w:t>
            </w:r>
            <w:r w:rsidR="00513CA5">
              <w:rPr>
                <w:rFonts w:ascii="Times New Roman" w:hAnsi="Times New Roman"/>
                <w:lang w:val="ru-RU"/>
              </w:rPr>
              <w:t xml:space="preserve"> </w:t>
            </w:r>
          </w:p>
          <w:p w14:paraId="7384B396" w14:textId="2FD33268" w:rsidR="00DA3E62" w:rsidRPr="003B568D" w:rsidRDefault="003B568D" w:rsidP="00005BB4">
            <w:pPr>
              <w:pStyle w:val="i"/>
              <w:tabs>
                <w:tab w:val="right" w:pos="7254"/>
              </w:tabs>
              <w:suppressAutoHyphens w:val="0"/>
              <w:spacing w:before="120" w:after="120"/>
              <w:rPr>
                <w:rFonts w:ascii="Times New Roman" w:hAnsi="Times New Roman"/>
                <w:lang w:val="ru-RU"/>
              </w:rPr>
            </w:pPr>
            <w:r w:rsidRPr="00843AEA">
              <w:rPr>
                <w:rFonts w:ascii="Times New Roman" w:hAnsi="Times New Roman"/>
                <w:b/>
                <w:lang w:val="ru-RU"/>
              </w:rPr>
              <w:t>Республика Беларусь, г.</w:t>
            </w:r>
            <w:r>
              <w:rPr>
                <w:rFonts w:ascii="Times New Roman" w:hAnsi="Times New Roman"/>
                <w:b/>
                <w:lang w:val="ru-RU"/>
              </w:rPr>
              <w:t xml:space="preserve"> </w:t>
            </w:r>
            <w:r w:rsidRPr="00843AEA">
              <w:rPr>
                <w:rFonts w:ascii="Times New Roman" w:hAnsi="Times New Roman"/>
                <w:b/>
                <w:lang w:val="ru-RU"/>
              </w:rPr>
              <w:t>Минск</w:t>
            </w:r>
            <w:r>
              <w:rPr>
                <w:rFonts w:ascii="Times New Roman" w:hAnsi="Times New Roman"/>
                <w:b/>
                <w:lang w:val="ru-RU"/>
              </w:rPr>
              <w:t>, ул. Асаналиева 31.</w:t>
            </w:r>
          </w:p>
        </w:tc>
      </w:tr>
      <w:tr w:rsidR="000939BF" w:rsidRPr="004643E2" w14:paraId="44D36D9D" w14:textId="77777777" w:rsidTr="000939BF">
        <w:tblPrEx>
          <w:tblCellMar>
            <w:left w:w="103" w:type="dxa"/>
            <w:right w:w="103" w:type="dxa"/>
          </w:tblCellMar>
        </w:tblPrEx>
        <w:tc>
          <w:tcPr>
            <w:tcW w:w="1620" w:type="dxa"/>
          </w:tcPr>
          <w:p w14:paraId="71A9D06A"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 xml:space="preserve">15.1 </w:t>
            </w:r>
          </w:p>
        </w:tc>
        <w:tc>
          <w:tcPr>
            <w:tcW w:w="7470" w:type="dxa"/>
          </w:tcPr>
          <w:p w14:paraId="1AAD5F75" w14:textId="121451C6" w:rsidR="00890E7B" w:rsidRPr="00890E7B" w:rsidRDefault="00890E7B" w:rsidP="00890E7B">
            <w:pPr>
              <w:tabs>
                <w:tab w:val="right" w:pos="7254"/>
              </w:tabs>
              <w:spacing w:before="120" w:after="120"/>
              <w:jc w:val="both"/>
              <w:rPr>
                <w:lang w:val="ru-RU"/>
              </w:rPr>
            </w:pPr>
            <w:r w:rsidRPr="00890E7B">
              <w:rPr>
                <w:lang w:val="ru-RU"/>
              </w:rPr>
              <w:t xml:space="preserve">Участник торгов не должен указывать в валюте страны Покупателя ту часть цены предложения, которая </w:t>
            </w:r>
            <w:r w:rsidR="00A52AD9" w:rsidRPr="00890E7B">
              <w:rPr>
                <w:lang w:val="ru-RU"/>
              </w:rPr>
              <w:t>соответствует</w:t>
            </w:r>
            <w:r w:rsidRPr="00890E7B">
              <w:rPr>
                <w:lang w:val="ru-RU"/>
              </w:rPr>
              <w:t xml:space="preserve"> расходам в такой валюте.</w:t>
            </w:r>
          </w:p>
          <w:p w14:paraId="0833C32E" w14:textId="77777777" w:rsidR="000939BF" w:rsidRPr="00823B76" w:rsidRDefault="00890E7B" w:rsidP="00890E7B">
            <w:pPr>
              <w:tabs>
                <w:tab w:val="right" w:pos="7254"/>
              </w:tabs>
              <w:spacing w:before="120" w:after="120"/>
              <w:jc w:val="both"/>
              <w:rPr>
                <w:i/>
                <w:lang w:val="ru-RU"/>
              </w:rPr>
            </w:pPr>
            <w:r w:rsidRPr="00890E7B">
              <w:rPr>
                <w:lang w:val="ru-RU"/>
              </w:rPr>
              <w:t>Оплата резидентам Республики Беларусь будет производит</w:t>
            </w:r>
            <w:r>
              <w:rPr>
                <w:lang w:val="ru-RU"/>
              </w:rPr>
              <w:t>ь</w:t>
            </w:r>
            <w:r w:rsidRPr="00890E7B">
              <w:rPr>
                <w:lang w:val="ru-RU"/>
              </w:rPr>
              <w:t>ся в белорусских рублях, согласно законодательству Республики Беларусь, и сумма контракта будет конвертирована в белорусские рубли по курсу Национального банка Республики Беларусь на дату проведения платежа согласно договору.</w:t>
            </w:r>
          </w:p>
        </w:tc>
      </w:tr>
      <w:tr w:rsidR="000939BF" w:rsidRPr="004643E2" w14:paraId="7C795347" w14:textId="77777777" w:rsidTr="000939BF">
        <w:tblPrEx>
          <w:tblCellMar>
            <w:left w:w="103" w:type="dxa"/>
            <w:right w:w="103" w:type="dxa"/>
          </w:tblCellMar>
        </w:tblPrEx>
        <w:tc>
          <w:tcPr>
            <w:tcW w:w="1620" w:type="dxa"/>
          </w:tcPr>
          <w:p w14:paraId="7E20F8D2"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16.4</w:t>
            </w:r>
          </w:p>
        </w:tc>
        <w:tc>
          <w:tcPr>
            <w:tcW w:w="7470" w:type="dxa"/>
          </w:tcPr>
          <w:p w14:paraId="51F699DB" w14:textId="6C94E3E5" w:rsidR="000939BF" w:rsidRPr="00823B76" w:rsidRDefault="00D25D0C" w:rsidP="004A7D7D">
            <w:pPr>
              <w:tabs>
                <w:tab w:val="right" w:pos="7254"/>
              </w:tabs>
              <w:spacing w:before="120" w:after="120"/>
              <w:jc w:val="both"/>
              <w:rPr>
                <w:lang w:val="ru-RU"/>
              </w:rPr>
            </w:pPr>
            <w:r w:rsidRPr="00823B76">
              <w:rPr>
                <w:lang w:val="ru-RU"/>
              </w:rPr>
              <w:t>Ожидаемый срок работы Товаров (для целей обеспечения запчастями</w:t>
            </w:r>
            <w:r w:rsidR="000939BF" w:rsidRPr="00823B76">
              <w:rPr>
                <w:lang w:val="ru-RU"/>
              </w:rPr>
              <w:t xml:space="preserve">): </w:t>
            </w:r>
            <w:r w:rsidR="004A7D7D" w:rsidRPr="004D2ADA">
              <w:rPr>
                <w:lang w:val="ru-RU"/>
              </w:rPr>
              <w:t>срок эксплуатации, установленный заво</w:t>
            </w:r>
            <w:r w:rsidR="004D2ADA">
              <w:rPr>
                <w:lang w:val="ru-RU"/>
              </w:rPr>
              <w:t>дом-изготовителем</w:t>
            </w:r>
            <w:r w:rsidR="00586B69">
              <w:rPr>
                <w:lang w:val="ru-RU"/>
              </w:rPr>
              <w:t>.</w:t>
            </w:r>
            <w:r w:rsidR="004D2ADA">
              <w:rPr>
                <w:lang w:val="ru-RU"/>
              </w:rPr>
              <w:t xml:space="preserve"> </w:t>
            </w:r>
          </w:p>
        </w:tc>
      </w:tr>
      <w:tr w:rsidR="000939BF" w:rsidRPr="003238F7" w14:paraId="1A11E06F" w14:textId="77777777" w:rsidTr="000939BF">
        <w:tblPrEx>
          <w:tblCellMar>
            <w:left w:w="103" w:type="dxa"/>
            <w:right w:w="103" w:type="dxa"/>
          </w:tblCellMar>
        </w:tblPrEx>
        <w:tc>
          <w:tcPr>
            <w:tcW w:w="1620" w:type="dxa"/>
          </w:tcPr>
          <w:p w14:paraId="557CBA23"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17.2 (a)</w:t>
            </w:r>
          </w:p>
        </w:tc>
        <w:tc>
          <w:tcPr>
            <w:tcW w:w="7470" w:type="dxa"/>
          </w:tcPr>
          <w:p w14:paraId="2CFDA78F" w14:textId="78288774" w:rsidR="000939BF" w:rsidRPr="00080BCB" w:rsidRDefault="00D25D0C" w:rsidP="003238F7">
            <w:pPr>
              <w:tabs>
                <w:tab w:val="right" w:pos="7254"/>
              </w:tabs>
              <w:spacing w:before="120" w:after="120"/>
              <w:jc w:val="both"/>
            </w:pPr>
            <w:r w:rsidRPr="00823B76">
              <w:rPr>
                <w:lang w:val="ru-RU"/>
              </w:rPr>
              <w:t>Разрешение изготовителя</w:t>
            </w:r>
            <w:r w:rsidR="005F4B7B" w:rsidRPr="00823B76">
              <w:rPr>
                <w:lang w:val="ru-RU"/>
              </w:rPr>
              <w:t xml:space="preserve">: </w:t>
            </w:r>
            <w:r w:rsidR="005F4B7B" w:rsidRPr="00E4220F">
              <w:rPr>
                <w:b/>
                <w:lang w:val="ru-RU"/>
              </w:rPr>
              <w:t>требуется</w:t>
            </w:r>
          </w:p>
        </w:tc>
      </w:tr>
      <w:tr w:rsidR="000939BF" w:rsidRPr="003238F7" w14:paraId="4AAA07DE" w14:textId="77777777" w:rsidTr="000939BF">
        <w:tblPrEx>
          <w:tblCellMar>
            <w:left w:w="103" w:type="dxa"/>
            <w:right w:w="103" w:type="dxa"/>
          </w:tblCellMar>
        </w:tblPrEx>
        <w:tc>
          <w:tcPr>
            <w:tcW w:w="1620" w:type="dxa"/>
          </w:tcPr>
          <w:p w14:paraId="3ADBC0BD" w14:textId="77777777" w:rsidR="000939BF" w:rsidRPr="00823B76" w:rsidRDefault="0072365F" w:rsidP="00DE007D">
            <w:pPr>
              <w:pStyle w:val="TOCNumber1"/>
              <w:rPr>
                <w:lang w:val="ru-RU"/>
              </w:rPr>
            </w:pPr>
            <w:r w:rsidRPr="00823B76">
              <w:rPr>
                <w:lang w:val="ru-RU"/>
              </w:rPr>
              <w:t>ИУТ</w:t>
            </w:r>
            <w:r w:rsidRPr="00823B76">
              <w:rPr>
                <w:b w:val="0"/>
                <w:lang w:val="ru-RU"/>
              </w:rPr>
              <w:t xml:space="preserve"> </w:t>
            </w:r>
            <w:r w:rsidR="000939BF" w:rsidRPr="00823B76">
              <w:rPr>
                <w:lang w:val="ru-RU"/>
              </w:rPr>
              <w:t>17.2 (b)</w:t>
            </w:r>
          </w:p>
        </w:tc>
        <w:tc>
          <w:tcPr>
            <w:tcW w:w="7470" w:type="dxa"/>
          </w:tcPr>
          <w:p w14:paraId="1B7DF844" w14:textId="4329825D" w:rsidR="000939BF" w:rsidRPr="00823B76" w:rsidRDefault="00D25D0C" w:rsidP="003238F7">
            <w:pPr>
              <w:tabs>
                <w:tab w:val="right" w:pos="7254"/>
              </w:tabs>
              <w:spacing w:before="120" w:after="120"/>
              <w:rPr>
                <w:lang w:val="ru-RU"/>
              </w:rPr>
            </w:pPr>
            <w:r w:rsidRPr="00823B76">
              <w:rPr>
                <w:lang w:val="ru-RU"/>
              </w:rPr>
              <w:t>Послепродажное обслуживание</w:t>
            </w:r>
            <w:r w:rsidR="005F4B7B" w:rsidRPr="00823B76">
              <w:rPr>
                <w:lang w:val="ru-RU"/>
              </w:rPr>
              <w:t xml:space="preserve">: </w:t>
            </w:r>
            <w:r w:rsidR="005F4B7B" w:rsidRPr="00E4220F">
              <w:rPr>
                <w:b/>
                <w:lang w:val="ru-RU"/>
              </w:rPr>
              <w:t>требуется</w:t>
            </w:r>
          </w:p>
        </w:tc>
      </w:tr>
      <w:tr w:rsidR="000939BF" w:rsidRPr="004643E2" w14:paraId="1CEDF835" w14:textId="77777777" w:rsidTr="000939BF">
        <w:tblPrEx>
          <w:tblCellMar>
            <w:left w:w="103" w:type="dxa"/>
            <w:right w:w="103" w:type="dxa"/>
          </w:tblCellMar>
        </w:tblPrEx>
        <w:tc>
          <w:tcPr>
            <w:tcW w:w="1620" w:type="dxa"/>
          </w:tcPr>
          <w:p w14:paraId="77FCAE34"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18.1</w:t>
            </w:r>
          </w:p>
        </w:tc>
        <w:tc>
          <w:tcPr>
            <w:tcW w:w="7470" w:type="dxa"/>
          </w:tcPr>
          <w:p w14:paraId="33B409F0" w14:textId="0693ED46" w:rsidR="000939BF" w:rsidRPr="00823B76" w:rsidRDefault="00CB67DF" w:rsidP="003238F7">
            <w:pPr>
              <w:pStyle w:val="i"/>
              <w:tabs>
                <w:tab w:val="right" w:pos="7254"/>
              </w:tabs>
              <w:suppressAutoHyphens w:val="0"/>
              <w:spacing w:before="120" w:after="120"/>
              <w:rPr>
                <w:rFonts w:ascii="Times New Roman" w:hAnsi="Times New Roman"/>
                <w:lang w:val="ru-RU"/>
              </w:rPr>
            </w:pPr>
            <w:r>
              <w:rPr>
                <w:rFonts w:ascii="Times New Roman" w:hAnsi="Times New Roman"/>
                <w:lang w:val="ru-RU"/>
              </w:rPr>
              <w:t>Конкурсное</w:t>
            </w:r>
            <w:r w:rsidR="00CD1E78" w:rsidRPr="00823B76">
              <w:rPr>
                <w:rFonts w:ascii="Times New Roman" w:hAnsi="Times New Roman"/>
                <w:lang w:val="ru-RU"/>
              </w:rPr>
              <w:t xml:space="preserve"> </w:t>
            </w:r>
            <w:r>
              <w:rPr>
                <w:rFonts w:ascii="Times New Roman" w:hAnsi="Times New Roman"/>
                <w:lang w:val="ru-RU"/>
              </w:rPr>
              <w:t>предложение должно быть действительным до:</w:t>
            </w:r>
            <w:r w:rsidR="00D25D0C" w:rsidRPr="00823B76">
              <w:rPr>
                <w:rFonts w:ascii="Times New Roman" w:hAnsi="Times New Roman"/>
                <w:lang w:val="ru-RU"/>
              </w:rPr>
              <w:t xml:space="preserve"> </w:t>
            </w:r>
            <w:r w:rsidR="003C1D9D">
              <w:rPr>
                <w:rFonts w:ascii="Times New Roman" w:hAnsi="Times New Roman"/>
                <w:b/>
                <w:i/>
                <w:lang w:val="ru-RU"/>
              </w:rPr>
              <w:t>31.</w:t>
            </w:r>
            <w:r w:rsidR="00514A09">
              <w:rPr>
                <w:rFonts w:ascii="Times New Roman" w:hAnsi="Times New Roman"/>
                <w:b/>
                <w:i/>
                <w:lang w:val="ru-RU"/>
              </w:rPr>
              <w:t>0</w:t>
            </w:r>
            <w:r w:rsidR="00586B69">
              <w:rPr>
                <w:rFonts w:ascii="Times New Roman" w:hAnsi="Times New Roman"/>
                <w:b/>
                <w:i/>
                <w:lang w:val="ru-RU"/>
              </w:rPr>
              <w:t>5</w:t>
            </w:r>
            <w:r w:rsidR="003238F7">
              <w:rPr>
                <w:rFonts w:ascii="Times New Roman" w:hAnsi="Times New Roman"/>
                <w:b/>
                <w:i/>
                <w:lang w:val="ru-RU"/>
              </w:rPr>
              <w:t>.202</w:t>
            </w:r>
            <w:r w:rsidR="00514A09">
              <w:rPr>
                <w:rFonts w:ascii="Times New Roman" w:hAnsi="Times New Roman"/>
                <w:b/>
                <w:i/>
                <w:lang w:val="ru-RU"/>
              </w:rPr>
              <w:t>2</w:t>
            </w:r>
          </w:p>
        </w:tc>
      </w:tr>
      <w:tr w:rsidR="000939BF" w:rsidRPr="00823B76" w14:paraId="1D02C27C" w14:textId="77777777" w:rsidTr="000939BF">
        <w:tc>
          <w:tcPr>
            <w:tcW w:w="1620" w:type="dxa"/>
          </w:tcPr>
          <w:p w14:paraId="7057CFAF" w14:textId="77777777" w:rsidR="000939BF" w:rsidRPr="00823B76" w:rsidRDefault="0072365F" w:rsidP="00DE007D">
            <w:pPr>
              <w:tabs>
                <w:tab w:val="right" w:pos="7434"/>
              </w:tabs>
              <w:spacing w:before="120" w:after="120"/>
              <w:rPr>
                <w:b/>
                <w:lang w:val="ru-RU"/>
              </w:rPr>
            </w:pPr>
            <w:r w:rsidRPr="00823B76">
              <w:rPr>
                <w:b/>
                <w:lang w:val="ru-RU"/>
              </w:rPr>
              <w:t xml:space="preserve">ИУТ </w:t>
            </w:r>
            <w:r w:rsidR="000939BF" w:rsidRPr="00823B76">
              <w:rPr>
                <w:b/>
                <w:lang w:val="ru-RU"/>
              </w:rPr>
              <w:t>18.3 (a)</w:t>
            </w:r>
          </w:p>
        </w:tc>
        <w:tc>
          <w:tcPr>
            <w:tcW w:w="7470" w:type="dxa"/>
          </w:tcPr>
          <w:p w14:paraId="73C762E2" w14:textId="2615FA19" w:rsidR="004A7D7D" w:rsidRPr="00E07F99" w:rsidRDefault="004A7D7D" w:rsidP="004A7D7D">
            <w:pPr>
              <w:jc w:val="both"/>
              <w:rPr>
                <w:lang w:val="ru-RU"/>
              </w:rPr>
            </w:pPr>
            <w:r w:rsidRPr="00E07F99">
              <w:rPr>
                <w:lang w:val="ru-RU"/>
              </w:rPr>
              <w:t>Цена предложения корректируется с учет</w:t>
            </w:r>
            <w:r w:rsidR="00E07F99">
              <w:rPr>
                <w:lang w:val="ru-RU"/>
              </w:rPr>
              <w:t>ом следующ</w:t>
            </w:r>
            <w:r w:rsidR="008C45EF">
              <w:rPr>
                <w:lang w:val="ru-RU"/>
              </w:rPr>
              <w:t>их</w:t>
            </w:r>
            <w:r w:rsidR="00E07F99">
              <w:rPr>
                <w:lang w:val="ru-RU"/>
              </w:rPr>
              <w:t xml:space="preserve"> коэффициентов</w:t>
            </w:r>
            <w:r w:rsidRPr="00E07F99">
              <w:rPr>
                <w:lang w:val="ru-RU"/>
              </w:rPr>
              <w:t>:</w:t>
            </w:r>
          </w:p>
          <w:p w14:paraId="4329711C" w14:textId="15FCC4EA" w:rsidR="004A7D7D" w:rsidRPr="00E07F99" w:rsidRDefault="004A7D7D" w:rsidP="004A7D7D">
            <w:pPr>
              <w:jc w:val="both"/>
              <w:rPr>
                <w:lang w:val="ru-RU"/>
              </w:rPr>
            </w:pPr>
            <w:r w:rsidRPr="00E07F99">
              <w:rPr>
                <w:lang w:val="ru-RU"/>
              </w:rPr>
              <w:t xml:space="preserve">Для </w:t>
            </w:r>
            <w:r w:rsidR="004D2ADA">
              <w:rPr>
                <w:lang w:val="ru-RU"/>
              </w:rPr>
              <w:t>белорусских рублей</w:t>
            </w:r>
            <w:r w:rsidRPr="00E07F99">
              <w:rPr>
                <w:lang w:val="ru-RU"/>
              </w:rPr>
              <w:t>: официальный уровень инфляции в 202</w:t>
            </w:r>
            <w:r w:rsidR="00586B69">
              <w:rPr>
                <w:lang w:val="ru-RU"/>
              </w:rPr>
              <w:t>1</w:t>
            </w:r>
            <w:r w:rsidRPr="00E07F99">
              <w:rPr>
                <w:lang w:val="ru-RU"/>
              </w:rPr>
              <w:t xml:space="preserve"> г., опубликованный Правительством Республики Беларусь;</w:t>
            </w:r>
          </w:p>
          <w:p w14:paraId="27E52680" w14:textId="19146064" w:rsidR="000939BF" w:rsidRPr="00586B69" w:rsidRDefault="004A7D7D" w:rsidP="004A7D7D">
            <w:pPr>
              <w:tabs>
                <w:tab w:val="right" w:pos="7254"/>
              </w:tabs>
              <w:spacing w:before="120" w:after="120"/>
              <w:jc w:val="both"/>
              <w:rPr>
                <w:i/>
                <w:lang w:val="ru-RU"/>
              </w:rPr>
            </w:pPr>
            <w:r>
              <w:rPr>
                <w:snapToGrid w:val="0"/>
                <w:lang w:val="ru-RU"/>
              </w:rPr>
              <w:t xml:space="preserve">Для иностранной валюты: часть цены Контракта корректируется с учетом коэффициента, отражающего международную инфляцию </w:t>
            </w:r>
            <w:r>
              <w:rPr>
                <w:snapToGrid w:val="0"/>
              </w:rPr>
              <w:t>(в стране иностранной валюты)</w:t>
            </w:r>
            <w:r w:rsidR="00586B69">
              <w:rPr>
                <w:snapToGrid w:val="0"/>
                <w:lang w:val="ru-RU"/>
              </w:rPr>
              <w:t xml:space="preserve"> в 2021г.</w:t>
            </w:r>
          </w:p>
        </w:tc>
      </w:tr>
      <w:tr w:rsidR="000939BF" w:rsidRPr="004643E2" w14:paraId="22AB057E" w14:textId="77777777" w:rsidTr="000939BF">
        <w:tc>
          <w:tcPr>
            <w:tcW w:w="1620" w:type="dxa"/>
          </w:tcPr>
          <w:p w14:paraId="0DEBDB8D"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19.1</w:t>
            </w:r>
          </w:p>
          <w:p w14:paraId="2C527529" w14:textId="77777777" w:rsidR="000939BF" w:rsidRPr="00823B76" w:rsidRDefault="000939BF" w:rsidP="00DE007D">
            <w:pPr>
              <w:tabs>
                <w:tab w:val="right" w:pos="7434"/>
              </w:tabs>
              <w:spacing w:before="120" w:after="120"/>
              <w:rPr>
                <w:b/>
                <w:lang w:val="ru-RU"/>
              </w:rPr>
            </w:pPr>
          </w:p>
        </w:tc>
        <w:tc>
          <w:tcPr>
            <w:tcW w:w="7470" w:type="dxa"/>
          </w:tcPr>
          <w:p w14:paraId="72655D90" w14:textId="77777777" w:rsidR="003C1D9D" w:rsidRDefault="004F2EA7" w:rsidP="003238F7">
            <w:pPr>
              <w:tabs>
                <w:tab w:val="right" w:pos="7254"/>
              </w:tabs>
              <w:spacing w:before="120" w:after="120"/>
              <w:jc w:val="both"/>
              <w:rPr>
                <w:lang w:val="ru-RU"/>
              </w:rPr>
            </w:pPr>
            <w:r w:rsidRPr="003C1D9D">
              <w:rPr>
                <w:iCs/>
                <w:lang w:val="ru-RU"/>
              </w:rPr>
              <w:t xml:space="preserve">Залоговое обеспечение </w:t>
            </w:r>
            <w:r w:rsidR="00CD1E78" w:rsidRPr="003C1D9D">
              <w:rPr>
                <w:iCs/>
                <w:lang w:val="ru-RU"/>
              </w:rPr>
              <w:t xml:space="preserve">конкурсного </w:t>
            </w:r>
            <w:r w:rsidRPr="003C1D9D">
              <w:rPr>
                <w:iCs/>
                <w:lang w:val="ru-RU"/>
              </w:rPr>
              <w:t>предложения</w:t>
            </w:r>
            <w:r w:rsidR="003C1D9D" w:rsidRPr="003C1D9D">
              <w:rPr>
                <w:iCs/>
                <w:lang w:val="ru-RU"/>
              </w:rPr>
              <w:t xml:space="preserve"> – </w:t>
            </w:r>
            <w:r w:rsidR="003C1D9D" w:rsidRPr="003C1D9D">
              <w:rPr>
                <w:b/>
                <w:iCs/>
                <w:lang w:val="ru-RU"/>
              </w:rPr>
              <w:t>не требуется</w:t>
            </w:r>
            <w:r w:rsidR="003C1D9D">
              <w:rPr>
                <w:b/>
                <w:iCs/>
                <w:lang w:val="ru-RU"/>
              </w:rPr>
              <w:t>.</w:t>
            </w:r>
            <w:r w:rsidRPr="00823B76">
              <w:rPr>
                <w:lang w:val="ru-RU"/>
              </w:rPr>
              <w:t xml:space="preserve"> </w:t>
            </w:r>
          </w:p>
          <w:p w14:paraId="35C35BF1" w14:textId="77777777" w:rsidR="000939BF" w:rsidRPr="00D302A7" w:rsidRDefault="004F2EA7" w:rsidP="003238F7">
            <w:pPr>
              <w:tabs>
                <w:tab w:val="right" w:pos="7254"/>
              </w:tabs>
              <w:spacing w:before="120" w:after="120"/>
              <w:jc w:val="both"/>
              <w:rPr>
                <w:b/>
                <w:bCs/>
                <w:lang w:val="ru-RU"/>
              </w:rPr>
            </w:pPr>
            <w:r w:rsidRPr="00823B76">
              <w:rPr>
                <w:lang w:val="ru-RU"/>
              </w:rPr>
              <w:t xml:space="preserve">Декларация, гарантирующая выполнение </w:t>
            </w:r>
            <w:r w:rsidR="00CD1E78" w:rsidRPr="00823B76">
              <w:rPr>
                <w:lang w:val="ru-RU"/>
              </w:rPr>
              <w:t xml:space="preserve">конкурсного </w:t>
            </w:r>
            <w:r w:rsidRPr="00823B76">
              <w:rPr>
                <w:lang w:val="ru-RU"/>
              </w:rPr>
              <w:t xml:space="preserve">предложения </w:t>
            </w:r>
            <w:r w:rsidR="003C1D9D">
              <w:rPr>
                <w:lang w:val="ru-RU"/>
              </w:rPr>
              <w:t xml:space="preserve">– </w:t>
            </w:r>
            <w:r w:rsidR="003C1D9D" w:rsidRPr="003C1D9D">
              <w:rPr>
                <w:b/>
                <w:lang w:val="ru-RU"/>
              </w:rPr>
              <w:t>требуется</w:t>
            </w:r>
            <w:r w:rsidR="003C1D9D">
              <w:rPr>
                <w:b/>
                <w:lang w:val="ru-RU"/>
              </w:rPr>
              <w:t>.</w:t>
            </w:r>
          </w:p>
        </w:tc>
      </w:tr>
      <w:tr w:rsidR="000939BF" w:rsidRPr="004643E2" w14:paraId="6D5AB91E" w14:textId="77777777" w:rsidTr="000939BF">
        <w:tc>
          <w:tcPr>
            <w:tcW w:w="1620" w:type="dxa"/>
          </w:tcPr>
          <w:p w14:paraId="15FE7D8E" w14:textId="77777777" w:rsidR="000939BF" w:rsidRPr="00823B76" w:rsidRDefault="0072365F" w:rsidP="00DE007D">
            <w:pPr>
              <w:tabs>
                <w:tab w:val="right" w:pos="7434"/>
              </w:tabs>
              <w:spacing w:before="120" w:after="120"/>
              <w:rPr>
                <w:b/>
                <w:lang w:val="ru-RU"/>
              </w:rPr>
            </w:pPr>
            <w:r w:rsidRPr="00823B76">
              <w:rPr>
                <w:b/>
                <w:lang w:val="ru-RU"/>
              </w:rPr>
              <w:t xml:space="preserve">ИУТ </w:t>
            </w:r>
            <w:r w:rsidR="000939BF" w:rsidRPr="00823B76">
              <w:rPr>
                <w:b/>
                <w:lang w:val="ru-RU"/>
              </w:rPr>
              <w:t>19.3 (d)</w:t>
            </w:r>
          </w:p>
        </w:tc>
        <w:tc>
          <w:tcPr>
            <w:tcW w:w="7470" w:type="dxa"/>
          </w:tcPr>
          <w:p w14:paraId="5F236EB3" w14:textId="77777777" w:rsidR="000939BF" w:rsidRPr="00D302A7" w:rsidRDefault="00AF1BA0" w:rsidP="00E55C2C">
            <w:pPr>
              <w:tabs>
                <w:tab w:val="right" w:pos="7254"/>
              </w:tabs>
              <w:spacing w:before="120" w:after="120"/>
              <w:rPr>
                <w:b/>
                <w:iCs/>
                <w:lang w:val="ru-RU"/>
              </w:rPr>
            </w:pPr>
            <w:r w:rsidRPr="00823B76">
              <w:rPr>
                <w:lang w:val="ru-RU"/>
              </w:rPr>
              <w:t>Другие типы приемлемых ценных бумаг</w:t>
            </w:r>
            <w:r w:rsidR="000939BF" w:rsidRPr="00823B76">
              <w:rPr>
                <w:iCs/>
                <w:lang w:val="ru-RU"/>
              </w:rPr>
              <w:t xml:space="preserve">: </w:t>
            </w:r>
            <w:r w:rsidR="003C1D9D" w:rsidRPr="003C1D9D">
              <w:rPr>
                <w:b/>
                <w:iCs/>
                <w:lang w:val="ru-RU"/>
              </w:rPr>
              <w:t xml:space="preserve">Нет </w:t>
            </w:r>
          </w:p>
        </w:tc>
      </w:tr>
      <w:tr w:rsidR="000939BF" w:rsidRPr="004643E2" w14:paraId="40B5C607" w14:textId="77777777" w:rsidTr="000939BF">
        <w:tblPrEx>
          <w:tblCellMar>
            <w:left w:w="103" w:type="dxa"/>
            <w:right w:w="103" w:type="dxa"/>
          </w:tblCellMar>
        </w:tblPrEx>
        <w:tc>
          <w:tcPr>
            <w:tcW w:w="1620" w:type="dxa"/>
          </w:tcPr>
          <w:p w14:paraId="4C7CA9E9"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19.9</w:t>
            </w:r>
          </w:p>
        </w:tc>
        <w:tc>
          <w:tcPr>
            <w:tcW w:w="7470" w:type="dxa"/>
          </w:tcPr>
          <w:p w14:paraId="658F2CC7" w14:textId="1BC0AB02" w:rsidR="000939BF" w:rsidRPr="00823B76" w:rsidRDefault="00FB1EDF" w:rsidP="003C1D9D">
            <w:pPr>
              <w:tabs>
                <w:tab w:val="right" w:pos="7254"/>
              </w:tabs>
              <w:spacing w:before="120" w:after="120"/>
              <w:jc w:val="both"/>
              <w:rPr>
                <w:i/>
                <w:lang w:val="ru-RU"/>
              </w:rPr>
            </w:pPr>
            <w:r w:rsidRPr="00823B76">
              <w:rPr>
                <w:lang w:val="ru-RU"/>
              </w:rPr>
              <w:t xml:space="preserve">Если Участник торгов выполняет какие-либо действия, предусмотренные в ИУТ 19.9 (a) или (b), Заемщик объявит, что Участник торгов не может заключить контракт с Покупателем на срок </w:t>
            </w:r>
            <w:r w:rsidR="003C1D9D">
              <w:rPr>
                <w:lang w:val="ru-RU"/>
              </w:rPr>
              <w:t>3</w:t>
            </w:r>
            <w:r w:rsidR="00E55C2C" w:rsidRPr="00E55C2C">
              <w:rPr>
                <w:lang w:val="ru-RU"/>
              </w:rPr>
              <w:t xml:space="preserve"> </w:t>
            </w:r>
            <w:r w:rsidR="003C1D9D">
              <w:rPr>
                <w:lang w:val="ru-RU"/>
              </w:rPr>
              <w:t>(три) года</w:t>
            </w:r>
            <w:r w:rsidR="003C20D5">
              <w:rPr>
                <w:lang w:val="ru-RU"/>
              </w:rPr>
              <w:t xml:space="preserve">, </w:t>
            </w:r>
            <w:r w:rsidR="003C20D5" w:rsidRPr="003C20D5">
              <w:rPr>
                <w:lang w:val="ru-RU"/>
              </w:rPr>
              <w:t>начиная с даты совершения Участником торгов любого из действий</w:t>
            </w:r>
            <w:r w:rsidR="00F21259">
              <w:rPr>
                <w:lang w:val="ru-RU"/>
              </w:rPr>
              <w:t>.</w:t>
            </w:r>
          </w:p>
        </w:tc>
      </w:tr>
      <w:tr w:rsidR="000939BF" w:rsidRPr="004643E2" w14:paraId="550B152B" w14:textId="77777777" w:rsidTr="000939BF">
        <w:tc>
          <w:tcPr>
            <w:tcW w:w="1620" w:type="dxa"/>
          </w:tcPr>
          <w:p w14:paraId="187ADE6D" w14:textId="77777777" w:rsidR="000939BF" w:rsidRPr="00823B76" w:rsidRDefault="0072365F" w:rsidP="00DE007D">
            <w:pPr>
              <w:tabs>
                <w:tab w:val="right" w:pos="7434"/>
              </w:tabs>
              <w:spacing w:before="120" w:after="120"/>
              <w:rPr>
                <w:b/>
                <w:lang w:val="ru-RU"/>
              </w:rPr>
            </w:pPr>
            <w:r w:rsidRPr="00823B76">
              <w:rPr>
                <w:b/>
                <w:lang w:val="ru-RU"/>
              </w:rPr>
              <w:t xml:space="preserve">ИУТ </w:t>
            </w:r>
            <w:r w:rsidR="000939BF" w:rsidRPr="00823B76">
              <w:rPr>
                <w:b/>
                <w:bCs/>
                <w:lang w:val="ru-RU"/>
              </w:rPr>
              <w:t>20.1</w:t>
            </w:r>
          </w:p>
        </w:tc>
        <w:tc>
          <w:tcPr>
            <w:tcW w:w="7470" w:type="dxa"/>
          </w:tcPr>
          <w:p w14:paraId="3CB3B3F2" w14:textId="77777777" w:rsidR="000939BF" w:rsidRPr="00823B76" w:rsidRDefault="00642DE7" w:rsidP="00E07F99">
            <w:pPr>
              <w:tabs>
                <w:tab w:val="right" w:pos="7254"/>
              </w:tabs>
              <w:spacing w:before="120" w:after="120"/>
              <w:jc w:val="both"/>
              <w:rPr>
                <w:i/>
                <w:lang w:val="ru-RU"/>
              </w:rPr>
            </w:pPr>
            <w:r w:rsidRPr="00823B76">
              <w:rPr>
                <w:lang w:val="ru-RU"/>
              </w:rPr>
              <w:t>Кроме оригинала предложения необходимо подать</w:t>
            </w:r>
            <w:r w:rsidR="000939BF" w:rsidRPr="00823B76">
              <w:rPr>
                <w:b/>
                <w:lang w:val="ru-RU"/>
              </w:rPr>
              <w:t xml:space="preserve"> </w:t>
            </w:r>
            <w:r w:rsidR="003C1D9D" w:rsidRPr="003C1D9D">
              <w:rPr>
                <w:b/>
                <w:lang w:val="ru-RU"/>
              </w:rPr>
              <w:t>3</w:t>
            </w:r>
            <w:r w:rsidR="00E55C2C" w:rsidRPr="00E55C2C">
              <w:rPr>
                <w:b/>
                <w:lang w:val="ru-RU"/>
              </w:rPr>
              <w:t xml:space="preserve"> </w:t>
            </w:r>
            <w:r w:rsidR="003C1D9D" w:rsidRPr="003C1D9D">
              <w:rPr>
                <w:b/>
                <w:lang w:val="ru-RU"/>
              </w:rPr>
              <w:t>(три)</w:t>
            </w:r>
            <w:r w:rsidR="003C1D9D">
              <w:rPr>
                <w:b/>
                <w:i/>
                <w:lang w:val="ru-RU"/>
              </w:rPr>
              <w:t xml:space="preserve"> </w:t>
            </w:r>
            <w:r w:rsidRPr="00823B76">
              <w:rPr>
                <w:lang w:val="ru-RU"/>
              </w:rPr>
              <w:t>копии.</w:t>
            </w:r>
          </w:p>
        </w:tc>
      </w:tr>
      <w:tr w:rsidR="000939BF" w:rsidRPr="004643E2" w14:paraId="70C25B23" w14:textId="77777777" w:rsidTr="000939BF">
        <w:tc>
          <w:tcPr>
            <w:tcW w:w="1620" w:type="dxa"/>
          </w:tcPr>
          <w:p w14:paraId="2537ECB0" w14:textId="77777777" w:rsidR="000939BF" w:rsidRPr="00823B76" w:rsidRDefault="0072365F" w:rsidP="00DE007D">
            <w:pPr>
              <w:tabs>
                <w:tab w:val="right" w:pos="7434"/>
              </w:tabs>
              <w:spacing w:before="120" w:after="120"/>
              <w:rPr>
                <w:b/>
                <w:lang w:val="ru-RU"/>
              </w:rPr>
            </w:pPr>
            <w:r w:rsidRPr="00823B76">
              <w:rPr>
                <w:b/>
                <w:lang w:val="ru-RU"/>
              </w:rPr>
              <w:t xml:space="preserve">ИУТ </w:t>
            </w:r>
            <w:r w:rsidR="000939BF" w:rsidRPr="00823B76">
              <w:rPr>
                <w:b/>
                <w:bCs/>
                <w:lang w:val="ru-RU"/>
              </w:rPr>
              <w:t>20.3</w:t>
            </w:r>
          </w:p>
        </w:tc>
        <w:tc>
          <w:tcPr>
            <w:tcW w:w="7470" w:type="dxa"/>
          </w:tcPr>
          <w:p w14:paraId="6D7FDC26" w14:textId="77777777" w:rsidR="000D70FA" w:rsidRDefault="00642DE7" w:rsidP="003C1D9D">
            <w:pPr>
              <w:tabs>
                <w:tab w:val="right" w:pos="7254"/>
              </w:tabs>
              <w:spacing w:before="120" w:after="120"/>
              <w:jc w:val="both"/>
              <w:rPr>
                <w:b/>
                <w:lang w:val="ru-RU"/>
              </w:rPr>
            </w:pPr>
            <w:r w:rsidRPr="00823B76">
              <w:rPr>
                <w:lang w:val="ru-RU"/>
              </w:rPr>
              <w:t>Письменное подтверждение права подписывать документы от имени Участника торгов должно включать в себя</w:t>
            </w:r>
            <w:r w:rsidR="000939BF" w:rsidRPr="00823B76">
              <w:rPr>
                <w:b/>
                <w:lang w:val="ru-RU"/>
              </w:rPr>
              <w:t xml:space="preserve">: </w:t>
            </w:r>
          </w:p>
          <w:p w14:paraId="5D2D9131" w14:textId="77777777" w:rsidR="000D70FA" w:rsidRPr="003003DF" w:rsidRDefault="000D70FA" w:rsidP="000D70FA">
            <w:pPr>
              <w:tabs>
                <w:tab w:val="right" w:pos="7254"/>
              </w:tabs>
              <w:spacing w:before="120" w:after="120"/>
              <w:jc w:val="both"/>
              <w:rPr>
                <w:lang w:val="ru-RU"/>
              </w:rPr>
            </w:pPr>
            <w:r w:rsidRPr="000D70FA">
              <w:rPr>
                <w:b/>
                <w:lang w:val="ru-RU"/>
              </w:rPr>
              <w:t>(</w:t>
            </w:r>
            <w:r w:rsidRPr="003003DF">
              <w:rPr>
                <w:lang w:val="ru-RU"/>
              </w:rPr>
              <w:t xml:space="preserve">а) Заверенной в установленном порядке доверенности на право подписания Конкурсного предложения. В случае если Конкурсное предложение подписано директором (управляющим), полномочия которого гарантированы Уставом компании, в Конкурсном предложении должны быть предоставлены копия Устава компании плюс решение (приказ) о назначении директора (управляющего). </w:t>
            </w:r>
          </w:p>
          <w:p w14:paraId="3827FA84" w14:textId="77777777" w:rsidR="000939BF" w:rsidRPr="00823B76" w:rsidRDefault="000D70FA" w:rsidP="000D70FA">
            <w:pPr>
              <w:tabs>
                <w:tab w:val="right" w:pos="7254"/>
              </w:tabs>
              <w:spacing w:before="120" w:after="120"/>
              <w:jc w:val="both"/>
              <w:rPr>
                <w:i/>
                <w:lang w:val="ru-RU"/>
              </w:rPr>
            </w:pPr>
            <w:r w:rsidRPr="003003DF">
              <w:rPr>
                <w:lang w:val="ru-RU"/>
              </w:rPr>
              <w:t>(b) В случае подачи Конкурсного предложения существующим или планируемым СП -  соглашение, подписанное всеми сторонами (i) утверждающее, что все стороны несут совместную и раздельную ответственность и (ii) назначающее Представителя, который будет уполномочен вести дела за и от лица любого и всех сторон-участников совместного предприятия на время процесса проведения торгов и, в случае присуждения Контракта совместному предприятию, на время выполнения контракта.</w:t>
            </w:r>
          </w:p>
        </w:tc>
      </w:tr>
      <w:tr w:rsidR="000939BF" w:rsidRPr="004643E2" w14:paraId="2BB0E3CD" w14:textId="77777777" w:rsidTr="000939BF">
        <w:tblPrEx>
          <w:tblCellMar>
            <w:left w:w="103" w:type="dxa"/>
            <w:right w:w="103" w:type="dxa"/>
          </w:tblCellMar>
        </w:tblPrEx>
        <w:tc>
          <w:tcPr>
            <w:tcW w:w="1620" w:type="dxa"/>
          </w:tcPr>
          <w:p w14:paraId="6B2F4EF7" w14:textId="77777777" w:rsidR="000939BF" w:rsidRPr="00823B76" w:rsidRDefault="000939BF" w:rsidP="00DE007D">
            <w:pPr>
              <w:spacing w:before="120" w:after="120"/>
              <w:rPr>
                <w:b/>
                <w:bCs/>
                <w:lang w:val="ru-RU"/>
              </w:rPr>
            </w:pPr>
          </w:p>
        </w:tc>
        <w:tc>
          <w:tcPr>
            <w:tcW w:w="7470" w:type="dxa"/>
          </w:tcPr>
          <w:p w14:paraId="10F5404F" w14:textId="77777777" w:rsidR="000939BF" w:rsidRPr="00823B76" w:rsidRDefault="000939BF" w:rsidP="00DE007D">
            <w:pPr>
              <w:spacing w:before="120" w:after="120"/>
              <w:jc w:val="center"/>
              <w:rPr>
                <w:b/>
                <w:bCs/>
                <w:sz w:val="28"/>
                <w:lang w:val="ru-RU"/>
              </w:rPr>
            </w:pPr>
            <w:r w:rsidRPr="00823B76">
              <w:rPr>
                <w:b/>
                <w:bCs/>
                <w:sz w:val="28"/>
                <w:lang w:val="ru-RU"/>
              </w:rPr>
              <w:t xml:space="preserve">D. </w:t>
            </w:r>
            <w:r w:rsidR="00BF1F24" w:rsidRPr="00823B76">
              <w:rPr>
                <w:b/>
                <w:bCs/>
                <w:sz w:val="28"/>
                <w:lang w:val="ru-RU"/>
              </w:rPr>
              <w:t xml:space="preserve">Подача и </w:t>
            </w:r>
            <w:r w:rsidR="00F62D4F" w:rsidRPr="00823B76">
              <w:rPr>
                <w:b/>
                <w:bCs/>
                <w:sz w:val="28"/>
                <w:lang w:val="ru-RU"/>
              </w:rPr>
              <w:t>вс</w:t>
            </w:r>
            <w:r w:rsidR="00BF1F24" w:rsidRPr="00823B76">
              <w:rPr>
                <w:b/>
                <w:bCs/>
                <w:sz w:val="28"/>
                <w:lang w:val="ru-RU"/>
              </w:rPr>
              <w:t xml:space="preserve">крытие </w:t>
            </w:r>
            <w:r w:rsidR="00203DD6" w:rsidRPr="00823B76">
              <w:rPr>
                <w:b/>
                <w:bCs/>
                <w:sz w:val="28"/>
                <w:lang w:val="ru-RU"/>
              </w:rPr>
              <w:t xml:space="preserve">конкурсных </w:t>
            </w:r>
            <w:r w:rsidR="00BF1F24" w:rsidRPr="00823B76">
              <w:rPr>
                <w:b/>
                <w:bCs/>
                <w:sz w:val="28"/>
                <w:lang w:val="ru-RU"/>
              </w:rPr>
              <w:t>предложений</w:t>
            </w:r>
          </w:p>
        </w:tc>
      </w:tr>
      <w:tr w:rsidR="000939BF" w:rsidRPr="004643E2" w14:paraId="5AF86CC9" w14:textId="77777777" w:rsidTr="000939BF">
        <w:tblPrEx>
          <w:tblCellMar>
            <w:left w:w="103" w:type="dxa"/>
            <w:right w:w="103" w:type="dxa"/>
          </w:tblCellMar>
        </w:tblPrEx>
        <w:tc>
          <w:tcPr>
            <w:tcW w:w="1620" w:type="dxa"/>
          </w:tcPr>
          <w:p w14:paraId="3C2005CA" w14:textId="77777777" w:rsidR="000939BF" w:rsidRPr="00823B76" w:rsidRDefault="0072365F" w:rsidP="00DE007D">
            <w:pPr>
              <w:spacing w:before="120" w:after="120"/>
              <w:rPr>
                <w:b/>
                <w:bCs/>
                <w:lang w:val="ru-RU"/>
              </w:rPr>
            </w:pPr>
            <w:r w:rsidRPr="00823B76">
              <w:rPr>
                <w:b/>
                <w:lang w:val="ru-RU"/>
              </w:rPr>
              <w:t xml:space="preserve">ИУТ </w:t>
            </w:r>
            <w:r w:rsidR="000939BF" w:rsidRPr="00823B76">
              <w:rPr>
                <w:b/>
                <w:bCs/>
                <w:lang w:val="ru-RU"/>
              </w:rPr>
              <w:t xml:space="preserve">22.1 </w:t>
            </w:r>
          </w:p>
          <w:p w14:paraId="338AF9D0" w14:textId="77777777" w:rsidR="000939BF" w:rsidRPr="00823B76" w:rsidRDefault="000939BF" w:rsidP="00DE007D">
            <w:pPr>
              <w:spacing w:before="120" w:after="120"/>
              <w:rPr>
                <w:b/>
                <w:bCs/>
                <w:lang w:val="ru-RU"/>
              </w:rPr>
            </w:pPr>
          </w:p>
        </w:tc>
        <w:tc>
          <w:tcPr>
            <w:tcW w:w="7470" w:type="dxa"/>
          </w:tcPr>
          <w:p w14:paraId="759E7BD2" w14:textId="77777777" w:rsidR="000939BF" w:rsidRPr="00823B76" w:rsidRDefault="00D55CCB" w:rsidP="00D302A7">
            <w:pPr>
              <w:tabs>
                <w:tab w:val="right" w:pos="7254"/>
              </w:tabs>
              <w:spacing w:before="120" w:after="120"/>
              <w:jc w:val="both"/>
              <w:rPr>
                <w:b/>
                <w:i/>
                <w:lang w:val="ru-RU"/>
              </w:rPr>
            </w:pPr>
            <w:r w:rsidRPr="00823B76">
              <w:rPr>
                <w:lang w:val="ru-RU"/>
              </w:rPr>
              <w:t xml:space="preserve">Адрес Покупателя (исключительно </w:t>
            </w:r>
            <w:r w:rsidRPr="00823B76">
              <w:rPr>
                <w:b/>
                <w:u w:val="single"/>
                <w:lang w:val="ru-RU"/>
              </w:rPr>
              <w:t xml:space="preserve">для подачи </w:t>
            </w:r>
            <w:r w:rsidR="00203DD6" w:rsidRPr="00823B76">
              <w:rPr>
                <w:b/>
                <w:u w:val="single"/>
                <w:lang w:val="ru-RU"/>
              </w:rPr>
              <w:t xml:space="preserve">конкурсных </w:t>
            </w:r>
            <w:r w:rsidRPr="00823B76">
              <w:rPr>
                <w:b/>
                <w:u w:val="single"/>
                <w:lang w:val="ru-RU"/>
              </w:rPr>
              <w:t>предложений)</w:t>
            </w:r>
            <w:r w:rsidR="00D302A7">
              <w:rPr>
                <w:lang w:val="ru-RU"/>
              </w:rPr>
              <w:t>:</w:t>
            </w:r>
          </w:p>
          <w:p w14:paraId="5C0130A2" w14:textId="70BAB749" w:rsidR="003C1D9D" w:rsidRPr="00514A09" w:rsidRDefault="003C1D9D" w:rsidP="003C1D9D">
            <w:pPr>
              <w:tabs>
                <w:tab w:val="right" w:pos="7254"/>
              </w:tabs>
              <w:spacing w:before="120" w:after="120"/>
              <w:rPr>
                <w:b/>
                <w:iCs/>
                <w:lang w:val="ru-RU"/>
              </w:rPr>
            </w:pPr>
            <w:r w:rsidRPr="003C1D9D">
              <w:rPr>
                <w:lang w:val="ru-RU"/>
              </w:rPr>
              <w:t>Кому:</w:t>
            </w:r>
            <w:r w:rsidRPr="003C1D9D">
              <w:rPr>
                <w:b/>
                <w:i/>
                <w:lang w:val="ru-RU"/>
              </w:rPr>
              <w:t xml:space="preserve"> </w:t>
            </w:r>
            <w:r w:rsidR="00514A09" w:rsidRPr="00514A09">
              <w:rPr>
                <w:b/>
                <w:iCs/>
                <w:lang w:val="ru-RU"/>
              </w:rPr>
              <w:t>Шилову Владиславу Владимировичу</w:t>
            </w:r>
          </w:p>
          <w:p w14:paraId="34B38EBE" w14:textId="77777777" w:rsidR="003C1D9D" w:rsidRPr="003C1D9D" w:rsidRDefault="003C1D9D" w:rsidP="003C1D9D">
            <w:pPr>
              <w:tabs>
                <w:tab w:val="right" w:pos="7254"/>
              </w:tabs>
              <w:spacing w:before="120" w:after="120"/>
              <w:rPr>
                <w:i/>
                <w:lang w:val="ru-RU"/>
              </w:rPr>
            </w:pPr>
            <w:r w:rsidRPr="003C1D9D">
              <w:rPr>
                <w:lang w:val="ru-RU"/>
              </w:rPr>
              <w:t>Адрес: ул. П.Бровки 7а</w:t>
            </w:r>
          </w:p>
          <w:p w14:paraId="6777EB55" w14:textId="77777777" w:rsidR="003C1D9D" w:rsidRPr="003C1D9D" w:rsidRDefault="003C1D9D" w:rsidP="003C1D9D">
            <w:pPr>
              <w:tabs>
                <w:tab w:val="right" w:pos="7254"/>
              </w:tabs>
              <w:spacing w:before="120" w:after="120"/>
              <w:rPr>
                <w:i/>
                <w:lang w:val="ru-RU"/>
              </w:rPr>
            </w:pPr>
            <w:r w:rsidRPr="003C1D9D">
              <w:rPr>
                <w:lang w:val="ru-RU"/>
              </w:rPr>
              <w:t>Этаж/офис:</w:t>
            </w:r>
            <w:r w:rsidRPr="003C1D9D">
              <w:rPr>
                <w:i/>
                <w:lang w:val="ru-RU"/>
              </w:rPr>
              <w:t xml:space="preserve"> </w:t>
            </w:r>
            <w:r w:rsidRPr="003C1D9D">
              <w:rPr>
                <w:lang w:val="ru-RU"/>
              </w:rPr>
              <w:t>2 этаж</w:t>
            </w:r>
            <w:r>
              <w:rPr>
                <w:i/>
                <w:lang w:val="ru-RU"/>
              </w:rPr>
              <w:t xml:space="preserve">, </w:t>
            </w:r>
            <w:r w:rsidRPr="003C1D9D">
              <w:rPr>
                <w:lang w:val="ru-RU"/>
              </w:rPr>
              <w:t>каб.31</w:t>
            </w:r>
            <w:r w:rsidRPr="003C1D9D">
              <w:rPr>
                <w:lang w:val="ru-RU"/>
              </w:rPr>
              <w:tab/>
            </w:r>
          </w:p>
          <w:p w14:paraId="7E8C13B0" w14:textId="77777777" w:rsidR="003C1D9D" w:rsidRPr="003C1D9D" w:rsidRDefault="003C1D9D" w:rsidP="003C1D9D">
            <w:pPr>
              <w:tabs>
                <w:tab w:val="right" w:pos="7254"/>
              </w:tabs>
              <w:spacing w:before="120" w:after="120"/>
              <w:rPr>
                <w:i/>
                <w:lang w:val="ru-RU"/>
              </w:rPr>
            </w:pPr>
            <w:r w:rsidRPr="003C1D9D">
              <w:rPr>
                <w:lang w:val="ru-RU"/>
              </w:rPr>
              <w:t>Город: Минск</w:t>
            </w:r>
          </w:p>
          <w:p w14:paraId="5EDC31C9" w14:textId="77777777" w:rsidR="003C1D9D" w:rsidRPr="003C1D9D" w:rsidRDefault="003C1D9D" w:rsidP="003C1D9D">
            <w:pPr>
              <w:tabs>
                <w:tab w:val="right" w:pos="7254"/>
              </w:tabs>
              <w:spacing w:before="120" w:after="120"/>
              <w:rPr>
                <w:i/>
                <w:lang w:val="ru-RU"/>
              </w:rPr>
            </w:pPr>
            <w:r w:rsidRPr="003C1D9D">
              <w:rPr>
                <w:lang w:val="ru-RU"/>
              </w:rPr>
              <w:t>Индекс: 220013</w:t>
            </w:r>
          </w:p>
          <w:p w14:paraId="406EC6C2" w14:textId="77777777" w:rsidR="003C1D9D" w:rsidRPr="003C1D9D" w:rsidRDefault="003C1D9D" w:rsidP="003C1D9D">
            <w:pPr>
              <w:tabs>
                <w:tab w:val="right" w:pos="7254"/>
              </w:tabs>
              <w:spacing w:before="120" w:after="120"/>
              <w:rPr>
                <w:i/>
                <w:lang w:val="ru-RU"/>
              </w:rPr>
            </w:pPr>
            <w:r w:rsidRPr="003C1D9D">
              <w:rPr>
                <w:lang w:val="ru-RU"/>
              </w:rPr>
              <w:t>Страна: Республика Беларусь</w:t>
            </w:r>
          </w:p>
          <w:p w14:paraId="74CBD90A" w14:textId="77777777" w:rsidR="003C1D9D" w:rsidRPr="003C1D9D" w:rsidRDefault="003C1D9D" w:rsidP="003C1D9D">
            <w:pPr>
              <w:tabs>
                <w:tab w:val="right" w:pos="7254"/>
              </w:tabs>
              <w:spacing w:before="120" w:after="120"/>
              <w:rPr>
                <w:i/>
                <w:lang w:val="ru-RU"/>
              </w:rPr>
            </w:pPr>
            <w:r w:rsidRPr="003C1D9D">
              <w:rPr>
                <w:lang w:val="ru-RU"/>
              </w:rPr>
              <w:t xml:space="preserve">Адрес электронной почты: </w:t>
            </w:r>
            <w:hyperlink r:id="rId18" w:history="1">
              <w:r w:rsidR="004A7D7D" w:rsidRPr="00E07F99">
                <w:rPr>
                  <w:rStyle w:val="a3"/>
                </w:rPr>
                <w:t>sergey</w:t>
              </w:r>
              <w:r w:rsidR="004A7D7D" w:rsidRPr="00E07F99">
                <w:rPr>
                  <w:rStyle w:val="a3"/>
                  <w:lang w:val="ru-RU"/>
                </w:rPr>
                <w:t>.</w:t>
              </w:r>
              <w:r w:rsidR="004A7D7D" w:rsidRPr="00E07F99">
                <w:rPr>
                  <w:rStyle w:val="a3"/>
                </w:rPr>
                <w:t>danekin</w:t>
              </w:r>
              <w:r w:rsidR="004A7D7D" w:rsidRPr="00E07F99">
                <w:rPr>
                  <w:rStyle w:val="a3"/>
                  <w:lang w:val="ru-RU"/>
                </w:rPr>
                <w:t>@</w:t>
              </w:r>
              <w:r w:rsidR="004A7D7D" w:rsidRPr="00E07F99">
                <w:rPr>
                  <w:rStyle w:val="a3"/>
                </w:rPr>
                <w:t>belcmt</w:t>
              </w:r>
              <w:r w:rsidR="004A7D7D" w:rsidRPr="00E07F99">
                <w:rPr>
                  <w:rStyle w:val="a3"/>
                  <w:lang w:val="ru-RU"/>
                </w:rPr>
                <w:t>.</w:t>
              </w:r>
              <w:r w:rsidR="004A7D7D" w:rsidRPr="00E07F99">
                <w:rPr>
                  <w:rStyle w:val="a3"/>
                </w:rPr>
                <w:t>by</w:t>
              </w:r>
            </w:hyperlink>
            <w:r w:rsidRPr="003C1D9D">
              <w:rPr>
                <w:i/>
                <w:lang w:val="ru-RU"/>
              </w:rPr>
              <w:t xml:space="preserve"> </w:t>
            </w:r>
          </w:p>
          <w:p w14:paraId="4B52494C" w14:textId="77777777" w:rsidR="000939BF" w:rsidRPr="00823B76" w:rsidRDefault="0004575B" w:rsidP="00DE007D">
            <w:pPr>
              <w:tabs>
                <w:tab w:val="right" w:pos="7254"/>
              </w:tabs>
              <w:spacing w:before="120" w:after="120"/>
              <w:rPr>
                <w:lang w:val="ru-RU"/>
              </w:rPr>
            </w:pPr>
            <w:r w:rsidRPr="00823B76">
              <w:rPr>
                <w:b/>
                <w:lang w:val="ru-RU"/>
              </w:rPr>
              <w:t>Предложения принимаются до</w:t>
            </w:r>
            <w:r w:rsidR="000939BF" w:rsidRPr="00823B76">
              <w:rPr>
                <w:b/>
                <w:lang w:val="ru-RU"/>
              </w:rPr>
              <w:t xml:space="preserve">: </w:t>
            </w:r>
          </w:p>
          <w:p w14:paraId="2ED2BB68" w14:textId="64FE9535" w:rsidR="000939BF" w:rsidRPr="00327CE3" w:rsidRDefault="0004575B" w:rsidP="00D302A7">
            <w:pPr>
              <w:spacing w:before="120" w:after="120"/>
              <w:jc w:val="both"/>
              <w:rPr>
                <w:b/>
                <w:lang w:val="ru-RU"/>
              </w:rPr>
            </w:pPr>
            <w:r w:rsidRPr="004E4875">
              <w:rPr>
                <w:b/>
                <w:lang w:val="ru-RU"/>
              </w:rPr>
              <w:t>Дата</w:t>
            </w:r>
            <w:r w:rsidR="000939BF" w:rsidRPr="004E4875">
              <w:rPr>
                <w:b/>
                <w:lang w:val="ru-RU"/>
              </w:rPr>
              <w:t xml:space="preserve">: </w:t>
            </w:r>
            <w:r w:rsidR="004643E2" w:rsidRPr="004643E2">
              <w:rPr>
                <w:b/>
                <w:lang w:val="ru-RU"/>
              </w:rPr>
              <w:t>04</w:t>
            </w:r>
            <w:r w:rsidR="004E4875" w:rsidRPr="004643E2">
              <w:rPr>
                <w:b/>
                <w:lang w:val="ru-RU"/>
              </w:rPr>
              <w:t xml:space="preserve"> </w:t>
            </w:r>
            <w:r w:rsidR="004643E2" w:rsidRPr="004643E2">
              <w:rPr>
                <w:b/>
                <w:lang w:val="ru-RU"/>
              </w:rPr>
              <w:t xml:space="preserve">марта </w:t>
            </w:r>
            <w:r w:rsidR="004E4875" w:rsidRPr="004643E2">
              <w:rPr>
                <w:b/>
                <w:lang w:val="ru-RU"/>
              </w:rPr>
              <w:t>202</w:t>
            </w:r>
            <w:r w:rsidR="00586B69" w:rsidRPr="004643E2">
              <w:rPr>
                <w:b/>
                <w:lang w:val="ru-RU"/>
              </w:rPr>
              <w:t>2</w:t>
            </w:r>
            <w:r w:rsidR="004E4875" w:rsidRPr="004643E2">
              <w:rPr>
                <w:b/>
                <w:lang w:val="ru-RU"/>
              </w:rPr>
              <w:t xml:space="preserve"> г.</w:t>
            </w:r>
            <w:r w:rsidR="004E4875" w:rsidRPr="00327CE3">
              <w:rPr>
                <w:b/>
                <w:lang w:val="ru-RU"/>
              </w:rPr>
              <w:t xml:space="preserve"> </w:t>
            </w:r>
          </w:p>
          <w:p w14:paraId="656C539B" w14:textId="1ACA0F8C" w:rsidR="000939BF" w:rsidRPr="0068729C" w:rsidRDefault="0004575B" w:rsidP="00DE007D">
            <w:pPr>
              <w:tabs>
                <w:tab w:val="right" w:pos="7254"/>
              </w:tabs>
              <w:spacing w:before="120" w:after="120"/>
              <w:rPr>
                <w:b/>
                <w:u w:val="single"/>
                <w:lang w:val="ru-RU"/>
              </w:rPr>
            </w:pPr>
            <w:r w:rsidRPr="00327CE3">
              <w:rPr>
                <w:b/>
                <w:lang w:val="ru-RU"/>
              </w:rPr>
              <w:t>Время</w:t>
            </w:r>
            <w:r w:rsidR="000939BF" w:rsidRPr="00327CE3">
              <w:rPr>
                <w:b/>
                <w:lang w:val="ru-RU"/>
              </w:rPr>
              <w:t xml:space="preserve">: </w:t>
            </w:r>
            <w:r w:rsidR="004E4875" w:rsidRPr="00327CE3">
              <w:rPr>
                <w:b/>
                <w:lang w:val="ru-RU"/>
              </w:rPr>
              <w:t>до 1</w:t>
            </w:r>
            <w:r w:rsidR="00327CE3" w:rsidRPr="00327CE3">
              <w:rPr>
                <w:b/>
                <w:lang w:val="ru-RU"/>
              </w:rPr>
              <w:t>5</w:t>
            </w:r>
            <w:r w:rsidR="004E4875" w:rsidRPr="00327CE3">
              <w:rPr>
                <w:b/>
                <w:lang w:val="ru-RU"/>
              </w:rPr>
              <w:t>:00</w:t>
            </w:r>
            <w:r w:rsidR="0068729C" w:rsidRPr="00327CE3">
              <w:rPr>
                <w:b/>
                <w:lang w:val="ru-RU"/>
              </w:rPr>
              <w:t xml:space="preserve"> (по местному времени) (</w:t>
            </w:r>
            <w:r w:rsidR="0068729C" w:rsidRPr="00327CE3">
              <w:rPr>
                <w:b/>
              </w:rPr>
              <w:t>GMT</w:t>
            </w:r>
            <w:r w:rsidR="0068729C" w:rsidRPr="00327CE3">
              <w:rPr>
                <w:b/>
                <w:lang w:val="ru-RU"/>
              </w:rPr>
              <w:t xml:space="preserve"> +3)</w:t>
            </w:r>
          </w:p>
          <w:p w14:paraId="07D03E73" w14:textId="77777777" w:rsidR="00DF0CF9" w:rsidRPr="00DF0CF9" w:rsidRDefault="00DF0CF9" w:rsidP="00882792">
            <w:pPr>
              <w:tabs>
                <w:tab w:val="right" w:pos="7254"/>
              </w:tabs>
              <w:spacing w:before="120" w:after="120"/>
              <w:jc w:val="both"/>
              <w:rPr>
                <w:lang w:val="ru-RU"/>
              </w:rPr>
            </w:pPr>
            <w:r w:rsidRPr="00DF0CF9">
              <w:rPr>
                <w:lang w:val="ru-RU"/>
              </w:rPr>
              <w:t xml:space="preserve">Участники торгов </w:t>
            </w:r>
            <w:r>
              <w:rPr>
                <w:lang w:val="ru-RU"/>
              </w:rPr>
              <w:t>не могут</w:t>
            </w:r>
            <w:r w:rsidRPr="00DF0CF9">
              <w:rPr>
                <w:lang w:val="ru-RU"/>
              </w:rPr>
              <w:t xml:space="preserve"> подавать свои предложения в электронном виде.</w:t>
            </w:r>
          </w:p>
        </w:tc>
      </w:tr>
      <w:tr w:rsidR="003B0667" w:rsidRPr="004643E2" w14:paraId="5C92519D" w14:textId="77777777" w:rsidTr="003B0667">
        <w:tc>
          <w:tcPr>
            <w:tcW w:w="1620" w:type="dxa"/>
          </w:tcPr>
          <w:p w14:paraId="07723EE7" w14:textId="77777777" w:rsidR="003B0667" w:rsidRPr="00823B76" w:rsidRDefault="003B0667" w:rsidP="003B0667">
            <w:pPr>
              <w:tabs>
                <w:tab w:val="right" w:pos="7434"/>
              </w:tabs>
              <w:spacing w:before="120" w:after="120"/>
              <w:rPr>
                <w:b/>
                <w:lang w:val="ru-RU"/>
              </w:rPr>
            </w:pPr>
            <w:r w:rsidRPr="00823B76">
              <w:rPr>
                <w:b/>
                <w:lang w:val="ru-RU"/>
              </w:rPr>
              <w:t>ИУТ 25.1</w:t>
            </w:r>
          </w:p>
        </w:tc>
        <w:tc>
          <w:tcPr>
            <w:tcW w:w="7470" w:type="dxa"/>
          </w:tcPr>
          <w:p w14:paraId="44E3DC44" w14:textId="77777777" w:rsidR="003B0667" w:rsidRPr="0068729C" w:rsidRDefault="00F62D4F" w:rsidP="003B0667">
            <w:pPr>
              <w:tabs>
                <w:tab w:val="right" w:pos="7254"/>
              </w:tabs>
              <w:spacing w:before="60" w:after="60"/>
              <w:rPr>
                <w:lang w:val="ru-RU"/>
              </w:rPr>
            </w:pPr>
            <w:r w:rsidRPr="0068729C">
              <w:rPr>
                <w:lang w:val="ru-RU"/>
              </w:rPr>
              <w:t>Вс</w:t>
            </w:r>
            <w:r w:rsidR="003B0667" w:rsidRPr="0068729C">
              <w:rPr>
                <w:lang w:val="ru-RU"/>
              </w:rPr>
              <w:t xml:space="preserve">крытие </w:t>
            </w:r>
            <w:r w:rsidR="007B5DB9" w:rsidRPr="0068729C">
              <w:rPr>
                <w:lang w:val="ru-RU"/>
              </w:rPr>
              <w:t xml:space="preserve">конкурсных </w:t>
            </w:r>
            <w:r w:rsidR="003B0667" w:rsidRPr="0068729C">
              <w:rPr>
                <w:lang w:val="ru-RU"/>
              </w:rPr>
              <w:t xml:space="preserve">предложений будет проводиться: </w:t>
            </w:r>
          </w:p>
          <w:p w14:paraId="7485E6F4" w14:textId="77777777" w:rsidR="004E4875" w:rsidRPr="004E4875" w:rsidRDefault="004E4875" w:rsidP="004E4875">
            <w:pPr>
              <w:tabs>
                <w:tab w:val="right" w:pos="7254"/>
              </w:tabs>
              <w:spacing w:before="120" w:after="120"/>
              <w:rPr>
                <w:lang w:val="ru-RU"/>
              </w:rPr>
            </w:pPr>
            <w:r w:rsidRPr="004E4875">
              <w:rPr>
                <w:lang w:val="ru-RU"/>
              </w:rPr>
              <w:t>Адрес: ул. П.Бровки 7а</w:t>
            </w:r>
          </w:p>
          <w:p w14:paraId="4FFA1F11" w14:textId="77777777" w:rsidR="004E4875" w:rsidRPr="004E4875" w:rsidRDefault="004E4875" w:rsidP="004E4875">
            <w:pPr>
              <w:tabs>
                <w:tab w:val="right" w:pos="7254"/>
              </w:tabs>
              <w:spacing w:before="120" w:after="120"/>
              <w:rPr>
                <w:lang w:val="ru-RU"/>
              </w:rPr>
            </w:pPr>
            <w:r w:rsidRPr="004E4875">
              <w:rPr>
                <w:lang w:val="ru-RU"/>
              </w:rPr>
              <w:t>Этаж/офис: 2 этаж, каб.31</w:t>
            </w:r>
            <w:r w:rsidRPr="004E4875">
              <w:rPr>
                <w:lang w:val="ru-RU"/>
              </w:rPr>
              <w:tab/>
            </w:r>
          </w:p>
          <w:p w14:paraId="4986B5E7" w14:textId="77777777" w:rsidR="004E4875" w:rsidRPr="004E4875" w:rsidRDefault="004E4875" w:rsidP="004E4875">
            <w:pPr>
              <w:tabs>
                <w:tab w:val="right" w:pos="7254"/>
              </w:tabs>
              <w:spacing w:before="120" w:after="120"/>
              <w:rPr>
                <w:lang w:val="ru-RU"/>
              </w:rPr>
            </w:pPr>
            <w:r w:rsidRPr="004E4875">
              <w:rPr>
                <w:lang w:val="ru-RU"/>
              </w:rPr>
              <w:t>Город: Минск</w:t>
            </w:r>
          </w:p>
          <w:p w14:paraId="4FFD39E1" w14:textId="77777777" w:rsidR="004E4875" w:rsidRPr="004E4875" w:rsidRDefault="004E4875" w:rsidP="004E4875">
            <w:pPr>
              <w:tabs>
                <w:tab w:val="right" w:pos="7254"/>
              </w:tabs>
              <w:spacing w:before="120" w:after="120"/>
              <w:rPr>
                <w:lang w:val="ru-RU"/>
              </w:rPr>
            </w:pPr>
            <w:r w:rsidRPr="004E4875">
              <w:rPr>
                <w:lang w:val="ru-RU"/>
              </w:rPr>
              <w:t>Индекс: 220013</w:t>
            </w:r>
          </w:p>
          <w:p w14:paraId="40A25A35" w14:textId="77777777" w:rsidR="004E4875" w:rsidRPr="00327CE3" w:rsidRDefault="004E4875" w:rsidP="004E4875">
            <w:pPr>
              <w:spacing w:before="120" w:after="120"/>
              <w:rPr>
                <w:lang w:val="ru-RU"/>
              </w:rPr>
            </w:pPr>
            <w:r w:rsidRPr="00327CE3">
              <w:rPr>
                <w:lang w:val="ru-RU"/>
              </w:rPr>
              <w:t>Страна: Республика Беларусь</w:t>
            </w:r>
          </w:p>
          <w:p w14:paraId="2F6B8B8E" w14:textId="11743E1E" w:rsidR="003B0667" w:rsidRPr="00327CE3" w:rsidRDefault="003B0667" w:rsidP="004E4875">
            <w:pPr>
              <w:spacing w:before="120" w:after="120"/>
              <w:rPr>
                <w:b/>
                <w:lang w:val="ru-RU"/>
              </w:rPr>
            </w:pPr>
            <w:r w:rsidRPr="00327CE3">
              <w:rPr>
                <w:lang w:val="ru-RU"/>
              </w:rPr>
              <w:t>Дата:</w:t>
            </w:r>
            <w:r w:rsidRPr="00327CE3">
              <w:rPr>
                <w:b/>
                <w:lang w:val="ru-RU"/>
              </w:rPr>
              <w:t xml:space="preserve"> </w:t>
            </w:r>
            <w:r w:rsidR="004643E2" w:rsidRPr="004643E2">
              <w:rPr>
                <w:b/>
                <w:lang w:val="ru-RU"/>
              </w:rPr>
              <w:t>04</w:t>
            </w:r>
            <w:r w:rsidR="0068729C" w:rsidRPr="004643E2">
              <w:rPr>
                <w:b/>
                <w:lang w:val="ru-RU"/>
              </w:rPr>
              <w:t xml:space="preserve"> </w:t>
            </w:r>
            <w:r w:rsidR="004643E2" w:rsidRPr="004643E2">
              <w:rPr>
                <w:b/>
                <w:lang w:val="ru-RU"/>
              </w:rPr>
              <w:t>марта</w:t>
            </w:r>
            <w:r w:rsidR="0068729C" w:rsidRPr="004643E2">
              <w:rPr>
                <w:b/>
                <w:lang w:val="ru-RU"/>
              </w:rPr>
              <w:t xml:space="preserve"> 202</w:t>
            </w:r>
            <w:r w:rsidR="00495001" w:rsidRPr="004643E2">
              <w:rPr>
                <w:b/>
                <w:lang w:val="ru-RU"/>
              </w:rPr>
              <w:t>2</w:t>
            </w:r>
            <w:r w:rsidR="0068729C" w:rsidRPr="004643E2">
              <w:rPr>
                <w:b/>
                <w:lang w:val="ru-RU"/>
              </w:rPr>
              <w:t xml:space="preserve"> г.</w:t>
            </w:r>
          </w:p>
          <w:p w14:paraId="4BD59A6E" w14:textId="5C69F758" w:rsidR="003B0667" w:rsidRPr="00823B76" w:rsidRDefault="003B0667" w:rsidP="00D302A7">
            <w:pPr>
              <w:tabs>
                <w:tab w:val="right" w:pos="7254"/>
              </w:tabs>
              <w:spacing w:before="120" w:after="120"/>
              <w:jc w:val="both"/>
              <w:rPr>
                <w:b/>
                <w:iCs/>
                <w:lang w:val="ru-RU"/>
              </w:rPr>
            </w:pPr>
            <w:r w:rsidRPr="00327CE3">
              <w:rPr>
                <w:lang w:val="ru-RU"/>
              </w:rPr>
              <w:t xml:space="preserve">Время: </w:t>
            </w:r>
            <w:r w:rsidR="0068729C" w:rsidRPr="00327CE3">
              <w:rPr>
                <w:b/>
                <w:lang w:val="ru-RU"/>
              </w:rPr>
              <w:t>1</w:t>
            </w:r>
            <w:r w:rsidR="00327CE3" w:rsidRPr="00327CE3">
              <w:rPr>
                <w:b/>
                <w:lang w:val="ru-RU"/>
              </w:rPr>
              <w:t>5</w:t>
            </w:r>
            <w:r w:rsidR="0068729C" w:rsidRPr="00327CE3">
              <w:rPr>
                <w:b/>
                <w:lang w:val="ru-RU"/>
              </w:rPr>
              <w:t>:00</w:t>
            </w:r>
            <w:r w:rsidR="0068729C" w:rsidRPr="00327CE3">
              <w:rPr>
                <w:lang w:val="ru-RU"/>
              </w:rPr>
              <w:t xml:space="preserve"> (по местному времени) (GMT +3)</w:t>
            </w:r>
          </w:p>
        </w:tc>
      </w:tr>
      <w:tr w:rsidR="003B0667" w:rsidRPr="004643E2" w14:paraId="6724D52A" w14:textId="77777777" w:rsidTr="003B0667">
        <w:tc>
          <w:tcPr>
            <w:tcW w:w="1620" w:type="dxa"/>
          </w:tcPr>
          <w:p w14:paraId="7451E433" w14:textId="77777777" w:rsidR="003B0667" w:rsidRPr="00823B76" w:rsidRDefault="003B0667" w:rsidP="003B0667">
            <w:pPr>
              <w:tabs>
                <w:tab w:val="right" w:pos="7434"/>
              </w:tabs>
              <w:spacing w:before="120" w:after="120"/>
              <w:rPr>
                <w:b/>
                <w:lang w:val="ru-RU"/>
              </w:rPr>
            </w:pPr>
            <w:r w:rsidRPr="00823B76">
              <w:rPr>
                <w:b/>
                <w:lang w:val="ru-RU"/>
              </w:rPr>
              <w:t>ИУТ 25.6</w:t>
            </w:r>
          </w:p>
        </w:tc>
        <w:tc>
          <w:tcPr>
            <w:tcW w:w="7470" w:type="dxa"/>
          </w:tcPr>
          <w:p w14:paraId="04AC7583" w14:textId="77777777" w:rsidR="003B0667" w:rsidRPr="00823B76" w:rsidRDefault="000D70FA" w:rsidP="000D70FA">
            <w:pPr>
              <w:tabs>
                <w:tab w:val="right" w:pos="7254"/>
              </w:tabs>
              <w:spacing w:before="120" w:after="120"/>
              <w:jc w:val="both"/>
              <w:rPr>
                <w:lang w:val="ru-RU"/>
              </w:rPr>
            </w:pPr>
            <w:r w:rsidRPr="000D70FA">
              <w:rPr>
                <w:lang w:val="ru-RU"/>
              </w:rPr>
              <w:t>Письмо с</w:t>
            </w:r>
            <w:r>
              <w:rPr>
                <w:lang w:val="ru-RU"/>
              </w:rPr>
              <w:t xml:space="preserve"> конкурсным предложением и П</w:t>
            </w:r>
            <w:r w:rsidRPr="000D70FA">
              <w:rPr>
                <w:lang w:val="ru-RU"/>
              </w:rPr>
              <w:t>рейскуранты Участника торгов должны быть запарафированы двумя представителями Покупателя, осуществляющих процедуру вскрытия конкурсных предложений. Каждая заявка должна быть запарафирована всеми представителями и должна быть пронумерована, любая модификация стоимости за единицу или общей стоимости должна быть запарафирована представителем Покупателя.</w:t>
            </w:r>
          </w:p>
        </w:tc>
      </w:tr>
      <w:tr w:rsidR="003B0667" w:rsidRPr="004643E2" w14:paraId="642D3688" w14:textId="77777777" w:rsidTr="003B0667">
        <w:trPr>
          <w:trHeight w:val="394"/>
        </w:trPr>
        <w:tc>
          <w:tcPr>
            <w:tcW w:w="9090" w:type="dxa"/>
            <w:gridSpan w:val="2"/>
          </w:tcPr>
          <w:p w14:paraId="0B129D67" w14:textId="77777777" w:rsidR="003B0667" w:rsidRPr="00823B76" w:rsidRDefault="003B0667" w:rsidP="003B0667">
            <w:pPr>
              <w:tabs>
                <w:tab w:val="right" w:pos="7254"/>
              </w:tabs>
              <w:spacing w:before="120" w:after="120"/>
              <w:jc w:val="center"/>
              <w:rPr>
                <w:b/>
                <w:lang w:val="ru-RU"/>
              </w:rPr>
            </w:pPr>
            <w:r w:rsidRPr="00823B76">
              <w:rPr>
                <w:b/>
                <w:lang w:val="ru-RU"/>
              </w:rPr>
              <w:t>E. Оценка и сравнение предложений</w:t>
            </w:r>
          </w:p>
        </w:tc>
      </w:tr>
      <w:tr w:rsidR="003B0667" w:rsidRPr="004643E2" w14:paraId="3761F78B" w14:textId="77777777" w:rsidTr="003B0667">
        <w:trPr>
          <w:trHeight w:val="610"/>
        </w:trPr>
        <w:tc>
          <w:tcPr>
            <w:tcW w:w="1620" w:type="dxa"/>
          </w:tcPr>
          <w:p w14:paraId="3591EF80" w14:textId="77777777" w:rsidR="003B0667" w:rsidRPr="00823B76" w:rsidRDefault="003B0667" w:rsidP="003B0667">
            <w:pPr>
              <w:tabs>
                <w:tab w:val="right" w:pos="7434"/>
              </w:tabs>
              <w:spacing w:before="120" w:after="120"/>
              <w:rPr>
                <w:b/>
                <w:lang w:val="ru-RU"/>
              </w:rPr>
            </w:pPr>
            <w:r w:rsidRPr="00823B76">
              <w:rPr>
                <w:b/>
                <w:lang w:val="ru-RU"/>
              </w:rPr>
              <w:t>ИУТ 32.1</w:t>
            </w:r>
          </w:p>
          <w:p w14:paraId="3A9DD126" w14:textId="77777777" w:rsidR="003B0667" w:rsidRPr="00823B76" w:rsidRDefault="003B0667" w:rsidP="003B0667">
            <w:pPr>
              <w:tabs>
                <w:tab w:val="right" w:pos="7434"/>
              </w:tabs>
              <w:spacing w:before="120" w:after="120"/>
              <w:rPr>
                <w:b/>
                <w:i/>
                <w:lang w:val="ru-RU"/>
              </w:rPr>
            </w:pPr>
          </w:p>
        </w:tc>
        <w:tc>
          <w:tcPr>
            <w:tcW w:w="7470" w:type="dxa"/>
          </w:tcPr>
          <w:p w14:paraId="536D7BDD" w14:textId="77777777" w:rsidR="000D70FA" w:rsidRPr="000D70FA" w:rsidRDefault="000D70FA" w:rsidP="000D70FA">
            <w:pPr>
              <w:tabs>
                <w:tab w:val="right" w:pos="7254"/>
              </w:tabs>
              <w:spacing w:before="120" w:after="120"/>
              <w:jc w:val="both"/>
              <w:rPr>
                <w:lang w:val="ru-RU"/>
              </w:rPr>
            </w:pPr>
            <w:r w:rsidRPr="000D70FA">
              <w:rPr>
                <w:b/>
                <w:lang w:val="ru-RU"/>
              </w:rPr>
              <w:t>Цены конкурсного предложения, указанные в различных валютах, должны быть конвертированы в:</w:t>
            </w:r>
            <w:r w:rsidRPr="000D70FA">
              <w:rPr>
                <w:lang w:val="ru-RU"/>
              </w:rPr>
              <w:t xml:space="preserve"> Белорусский рубль. </w:t>
            </w:r>
          </w:p>
          <w:p w14:paraId="2A35BE0E" w14:textId="77777777" w:rsidR="000D70FA" w:rsidRPr="000D70FA" w:rsidRDefault="000D70FA" w:rsidP="000D70FA">
            <w:pPr>
              <w:tabs>
                <w:tab w:val="right" w:pos="7254"/>
              </w:tabs>
              <w:spacing w:before="120" w:after="120"/>
              <w:jc w:val="both"/>
              <w:rPr>
                <w:lang w:val="ru-RU"/>
              </w:rPr>
            </w:pPr>
            <w:r w:rsidRPr="000D70FA">
              <w:rPr>
                <w:b/>
                <w:lang w:val="ru-RU"/>
              </w:rPr>
              <w:t>Источник обменного курса:</w:t>
            </w:r>
            <w:r w:rsidRPr="000D70FA">
              <w:rPr>
                <w:lang w:val="ru-RU"/>
              </w:rPr>
              <w:t xml:space="preserve"> официальный валютный курс, установленный Национальным банком Республики Беларусь. </w:t>
            </w:r>
          </w:p>
          <w:p w14:paraId="6AC8E0B9" w14:textId="77777777" w:rsidR="003B0667" w:rsidRPr="00823B76" w:rsidRDefault="000D70FA" w:rsidP="000D70FA">
            <w:pPr>
              <w:autoSpaceDE w:val="0"/>
              <w:autoSpaceDN w:val="0"/>
              <w:adjustRightInd w:val="0"/>
              <w:spacing w:before="120" w:after="120"/>
              <w:jc w:val="both"/>
              <w:rPr>
                <w:b/>
                <w:lang w:val="ru-RU"/>
              </w:rPr>
            </w:pPr>
            <w:r w:rsidRPr="000D70FA">
              <w:rPr>
                <w:b/>
                <w:lang w:val="ru-RU"/>
              </w:rPr>
              <w:t>Дата обменного курса:</w:t>
            </w:r>
            <w:r w:rsidRPr="000D70FA">
              <w:rPr>
                <w:lang w:val="ru-RU"/>
              </w:rPr>
              <w:t xml:space="preserve"> дата вскрытия конкурсных предложений.</w:t>
            </w:r>
          </w:p>
        </w:tc>
      </w:tr>
      <w:tr w:rsidR="003B0667" w:rsidRPr="004643E2" w14:paraId="080590E5" w14:textId="77777777" w:rsidTr="003B0667">
        <w:tc>
          <w:tcPr>
            <w:tcW w:w="1620" w:type="dxa"/>
          </w:tcPr>
          <w:p w14:paraId="44625D59" w14:textId="77777777" w:rsidR="003B0667" w:rsidRPr="00823B76" w:rsidRDefault="003B0667" w:rsidP="003B0667">
            <w:pPr>
              <w:tabs>
                <w:tab w:val="right" w:pos="7434"/>
              </w:tabs>
              <w:spacing w:before="120" w:after="120"/>
              <w:rPr>
                <w:b/>
                <w:iCs/>
                <w:lang w:val="ru-RU"/>
              </w:rPr>
            </w:pPr>
            <w:r w:rsidRPr="00823B76">
              <w:rPr>
                <w:b/>
                <w:lang w:val="ru-RU"/>
              </w:rPr>
              <w:t xml:space="preserve">ИУТ </w:t>
            </w:r>
            <w:r w:rsidRPr="00823B76">
              <w:rPr>
                <w:b/>
                <w:iCs/>
                <w:lang w:val="ru-RU"/>
              </w:rPr>
              <w:t>33.1</w:t>
            </w:r>
          </w:p>
        </w:tc>
        <w:tc>
          <w:tcPr>
            <w:tcW w:w="7470" w:type="dxa"/>
          </w:tcPr>
          <w:p w14:paraId="0CA3EE9C" w14:textId="77777777" w:rsidR="003B0667" w:rsidRPr="000D70FA" w:rsidRDefault="000D70FA" w:rsidP="003B0667">
            <w:pPr>
              <w:tabs>
                <w:tab w:val="right" w:pos="7254"/>
              </w:tabs>
              <w:spacing w:before="120" w:after="120"/>
              <w:rPr>
                <w:iCs/>
                <w:u w:val="single"/>
                <w:lang w:val="ru-RU"/>
              </w:rPr>
            </w:pPr>
            <w:r w:rsidRPr="000D70FA">
              <w:rPr>
                <w:lang w:val="ru-RU"/>
              </w:rPr>
              <w:t>Отечественные производители не пользуются приоритетом</w:t>
            </w:r>
            <w:r w:rsidR="00AA6DE9">
              <w:rPr>
                <w:lang w:val="ru-RU"/>
              </w:rPr>
              <w:t>.</w:t>
            </w:r>
          </w:p>
        </w:tc>
      </w:tr>
      <w:tr w:rsidR="003B0667" w:rsidRPr="004643E2" w14:paraId="5BB847C3" w14:textId="77777777" w:rsidTr="003B0667">
        <w:tblPrEx>
          <w:tblCellMar>
            <w:left w:w="103" w:type="dxa"/>
            <w:right w:w="103" w:type="dxa"/>
          </w:tblCellMar>
        </w:tblPrEx>
        <w:tc>
          <w:tcPr>
            <w:tcW w:w="1620" w:type="dxa"/>
          </w:tcPr>
          <w:p w14:paraId="589459D6" w14:textId="77777777" w:rsidR="003B0667" w:rsidRPr="00823B76" w:rsidRDefault="003B0667" w:rsidP="003B0667">
            <w:pPr>
              <w:spacing w:before="120" w:after="120"/>
              <w:rPr>
                <w:b/>
                <w:bCs/>
                <w:lang w:val="ru-RU"/>
              </w:rPr>
            </w:pPr>
            <w:r w:rsidRPr="00823B76">
              <w:rPr>
                <w:b/>
                <w:lang w:val="ru-RU"/>
              </w:rPr>
              <w:t xml:space="preserve">ИУТ </w:t>
            </w:r>
            <w:r w:rsidRPr="00823B76">
              <w:rPr>
                <w:b/>
                <w:bCs/>
                <w:lang w:val="ru-RU"/>
              </w:rPr>
              <w:t>34.2(a)</w:t>
            </w:r>
          </w:p>
        </w:tc>
        <w:tc>
          <w:tcPr>
            <w:tcW w:w="7470" w:type="dxa"/>
          </w:tcPr>
          <w:p w14:paraId="76D248B6" w14:textId="77777777" w:rsidR="00586B69" w:rsidRPr="00586B69" w:rsidRDefault="00586B69" w:rsidP="00586B69">
            <w:pPr>
              <w:widowControl w:val="0"/>
              <w:spacing w:before="120" w:after="120"/>
              <w:jc w:val="both"/>
              <w:rPr>
                <w:lang w:val="ru-RU"/>
              </w:rPr>
            </w:pPr>
            <w:r w:rsidRPr="00586B69">
              <w:rPr>
                <w:lang w:val="ru-RU"/>
              </w:rPr>
              <w:t>Оценка будет проводиться по всем позициям.</w:t>
            </w:r>
          </w:p>
          <w:p w14:paraId="7C3C60AE" w14:textId="77777777" w:rsidR="00586B69" w:rsidRPr="00586B69" w:rsidRDefault="00586B69" w:rsidP="00586B69">
            <w:pPr>
              <w:widowControl w:val="0"/>
              <w:spacing w:before="120" w:after="120"/>
              <w:jc w:val="both"/>
              <w:rPr>
                <w:lang w:val="ru-RU"/>
              </w:rPr>
            </w:pPr>
            <w:r w:rsidRPr="00586B69">
              <w:rPr>
                <w:lang w:val="ru-RU"/>
              </w:rPr>
              <w:t xml:space="preserve">Примечание: </w:t>
            </w:r>
          </w:p>
          <w:p w14:paraId="23BB18EF" w14:textId="3355E913" w:rsidR="003B0667" w:rsidRPr="004C33A8" w:rsidRDefault="00586B69" w:rsidP="00586B69">
            <w:pPr>
              <w:spacing w:before="120" w:after="120"/>
              <w:jc w:val="both"/>
              <w:rPr>
                <w:bCs/>
                <w:sz w:val="28"/>
                <w:lang w:val="ru-RU"/>
              </w:rPr>
            </w:pPr>
            <w:r w:rsidRPr="00586B69">
              <w:rPr>
                <w:lang w:val="ru-RU"/>
              </w:rPr>
              <w:t xml:space="preserve"> Предложения будут оцениваться по каждой позиции, и контракт будет состоять из всех позиций.</w:t>
            </w:r>
          </w:p>
        </w:tc>
      </w:tr>
      <w:tr w:rsidR="003B0667" w:rsidRPr="003238F7" w14:paraId="1C15765E" w14:textId="77777777" w:rsidTr="003B0667">
        <w:tblPrEx>
          <w:tblCellMar>
            <w:left w:w="103" w:type="dxa"/>
            <w:right w:w="103" w:type="dxa"/>
          </w:tblCellMar>
        </w:tblPrEx>
        <w:tc>
          <w:tcPr>
            <w:tcW w:w="1620" w:type="dxa"/>
          </w:tcPr>
          <w:p w14:paraId="47A5F3DC" w14:textId="77777777" w:rsidR="003B0667" w:rsidRPr="00823B76" w:rsidRDefault="003B0667" w:rsidP="003B0667">
            <w:pPr>
              <w:spacing w:before="120" w:after="120"/>
              <w:rPr>
                <w:b/>
                <w:bCs/>
                <w:lang w:val="ru-RU"/>
              </w:rPr>
            </w:pPr>
            <w:r w:rsidRPr="00823B76">
              <w:rPr>
                <w:b/>
                <w:lang w:val="ru-RU"/>
              </w:rPr>
              <w:t xml:space="preserve">ИУТ </w:t>
            </w:r>
            <w:r w:rsidRPr="00823B76">
              <w:rPr>
                <w:b/>
                <w:bCs/>
                <w:lang w:val="ru-RU"/>
              </w:rPr>
              <w:t>34.6</w:t>
            </w:r>
          </w:p>
        </w:tc>
        <w:tc>
          <w:tcPr>
            <w:tcW w:w="7470" w:type="dxa"/>
          </w:tcPr>
          <w:p w14:paraId="4489079A" w14:textId="77777777" w:rsidR="003B0667" w:rsidRPr="00823B76" w:rsidRDefault="003B0667" w:rsidP="004C33A8">
            <w:pPr>
              <w:spacing w:before="120" w:after="120"/>
              <w:ind w:left="-13"/>
              <w:jc w:val="both"/>
              <w:rPr>
                <w:b/>
                <w:i/>
                <w:lang w:val="ru-RU"/>
              </w:rPr>
            </w:pPr>
            <w:r w:rsidRPr="00823B76">
              <w:rPr>
                <w:lang w:val="ru-RU"/>
              </w:rPr>
              <w:t>Поправки определяются с использованием следующих критериев, приведенных в разделе III «Критерии оценки и квалификационного отбора»:</w:t>
            </w:r>
            <w:r w:rsidRPr="00823B76">
              <w:rPr>
                <w:b/>
                <w:i/>
                <w:lang w:val="ru-RU"/>
              </w:rPr>
              <w:t xml:space="preserve"> </w:t>
            </w:r>
          </w:p>
          <w:p w14:paraId="57F58020" w14:textId="77777777" w:rsidR="003B0667" w:rsidRPr="00DF0CF9" w:rsidRDefault="003B0667" w:rsidP="00D4252D">
            <w:pPr>
              <w:numPr>
                <w:ilvl w:val="0"/>
                <w:numId w:val="65"/>
              </w:numPr>
              <w:tabs>
                <w:tab w:val="clear" w:pos="1440"/>
              </w:tabs>
              <w:spacing w:before="120" w:after="120"/>
              <w:ind w:left="707"/>
              <w:jc w:val="both"/>
              <w:rPr>
                <w:b/>
                <w:i/>
                <w:lang w:val="ru-RU"/>
              </w:rPr>
            </w:pPr>
            <w:r w:rsidRPr="00823B76">
              <w:rPr>
                <w:lang w:val="ru-RU"/>
              </w:rPr>
              <w:t xml:space="preserve">Отклонения в графике поставок: </w:t>
            </w:r>
            <w:r w:rsidR="00DF0CF9" w:rsidRPr="00DF0CF9">
              <w:rPr>
                <w:b/>
                <w:i/>
                <w:lang w:val="ru-RU"/>
              </w:rPr>
              <w:t xml:space="preserve">Нет </w:t>
            </w:r>
          </w:p>
          <w:p w14:paraId="00413C06" w14:textId="77777777" w:rsidR="003B0667" w:rsidRPr="00823B76" w:rsidRDefault="003B0667" w:rsidP="00D4252D">
            <w:pPr>
              <w:numPr>
                <w:ilvl w:val="0"/>
                <w:numId w:val="65"/>
              </w:numPr>
              <w:tabs>
                <w:tab w:val="clear" w:pos="1440"/>
              </w:tabs>
              <w:spacing w:before="120" w:after="120"/>
              <w:ind w:left="706"/>
              <w:jc w:val="both"/>
              <w:rPr>
                <w:b/>
                <w:lang w:val="ru-RU"/>
              </w:rPr>
            </w:pPr>
            <w:r w:rsidRPr="00823B76">
              <w:rPr>
                <w:lang w:val="ru-RU"/>
              </w:rPr>
              <w:t xml:space="preserve">Отклонения в графике платежей: </w:t>
            </w:r>
            <w:r w:rsidR="00D4252D">
              <w:rPr>
                <w:b/>
                <w:i/>
                <w:iCs/>
                <w:lang w:val="ru-RU"/>
              </w:rPr>
              <w:t>Нет</w:t>
            </w:r>
          </w:p>
          <w:p w14:paraId="61A850F9" w14:textId="77777777" w:rsidR="003B0667" w:rsidRPr="00823B76" w:rsidRDefault="003B0667" w:rsidP="00D4252D">
            <w:pPr>
              <w:numPr>
                <w:ilvl w:val="0"/>
                <w:numId w:val="65"/>
              </w:numPr>
              <w:tabs>
                <w:tab w:val="clear" w:pos="1440"/>
                <w:tab w:val="left" w:pos="707"/>
              </w:tabs>
              <w:spacing w:before="120" w:after="120"/>
              <w:ind w:left="707"/>
              <w:jc w:val="both"/>
              <w:rPr>
                <w:b/>
                <w:lang w:val="ru-RU"/>
              </w:rPr>
            </w:pPr>
            <w:r w:rsidRPr="00823B76">
              <w:rPr>
                <w:lang w:val="ru-RU"/>
              </w:rPr>
              <w:t xml:space="preserve">Стоимость основных заменяемых деталей, необходимые запчасти и обслуживание: </w:t>
            </w:r>
            <w:r w:rsidR="00D4252D">
              <w:rPr>
                <w:b/>
                <w:i/>
                <w:iCs/>
                <w:lang w:val="ru-RU"/>
              </w:rPr>
              <w:t>Нет</w:t>
            </w:r>
            <w:r w:rsidRPr="00823B76">
              <w:rPr>
                <w:b/>
                <w:lang w:val="ru-RU"/>
              </w:rPr>
              <w:t xml:space="preserve"> </w:t>
            </w:r>
          </w:p>
          <w:p w14:paraId="11375367" w14:textId="77777777" w:rsidR="00D4252D" w:rsidRPr="00D4252D" w:rsidRDefault="003B0667" w:rsidP="00D4252D">
            <w:pPr>
              <w:numPr>
                <w:ilvl w:val="0"/>
                <w:numId w:val="65"/>
              </w:numPr>
              <w:tabs>
                <w:tab w:val="clear" w:pos="1440"/>
              </w:tabs>
              <w:spacing w:before="120" w:after="120"/>
              <w:ind w:left="707"/>
              <w:jc w:val="both"/>
              <w:rPr>
                <w:b/>
                <w:lang w:val="ru-RU"/>
              </w:rPr>
            </w:pPr>
            <w:r w:rsidRPr="00823B76">
              <w:rPr>
                <w:lang w:val="ru-RU"/>
              </w:rPr>
              <w:t>Доступность запчастей и послепродажного обслуживания оборудования, предлагаемого в предложении, в стране Покупателя</w:t>
            </w:r>
            <w:r w:rsidR="00D4252D">
              <w:rPr>
                <w:lang w:val="ru-RU"/>
              </w:rPr>
              <w:t>:</w:t>
            </w:r>
            <w:r w:rsidRPr="00823B76">
              <w:rPr>
                <w:b/>
                <w:i/>
                <w:iCs/>
                <w:sz w:val="22"/>
                <w:lang w:val="ru-RU"/>
              </w:rPr>
              <w:t xml:space="preserve"> </w:t>
            </w:r>
            <w:r w:rsidR="00D4252D">
              <w:rPr>
                <w:b/>
                <w:i/>
                <w:iCs/>
                <w:lang w:val="ru-RU"/>
              </w:rPr>
              <w:t>Нет</w:t>
            </w:r>
            <w:r w:rsidR="00D4252D" w:rsidRPr="00823B76">
              <w:rPr>
                <w:lang w:val="ru-RU"/>
              </w:rPr>
              <w:t xml:space="preserve"> </w:t>
            </w:r>
          </w:p>
          <w:p w14:paraId="12874A59" w14:textId="77777777" w:rsidR="003B0667" w:rsidRPr="00823B76" w:rsidRDefault="003B0667" w:rsidP="00D4252D">
            <w:pPr>
              <w:numPr>
                <w:ilvl w:val="0"/>
                <w:numId w:val="65"/>
              </w:numPr>
              <w:tabs>
                <w:tab w:val="clear" w:pos="1440"/>
              </w:tabs>
              <w:spacing w:before="120" w:after="120"/>
              <w:ind w:left="707"/>
              <w:jc w:val="both"/>
              <w:rPr>
                <w:b/>
                <w:lang w:val="ru-RU"/>
              </w:rPr>
            </w:pPr>
            <w:r w:rsidRPr="00823B76">
              <w:rPr>
                <w:lang w:val="ru-RU"/>
              </w:rPr>
              <w:t>Затраты на жизненный цикл: затраты в течение срока службы товаров или оборудования</w:t>
            </w:r>
            <w:r w:rsidR="00D4252D">
              <w:rPr>
                <w:lang w:val="ru-RU"/>
              </w:rPr>
              <w:t>:</w:t>
            </w:r>
            <w:r w:rsidRPr="00823B76">
              <w:rPr>
                <w:lang w:val="ru-RU"/>
              </w:rPr>
              <w:t xml:space="preserve"> </w:t>
            </w:r>
            <w:r w:rsidR="00D4252D">
              <w:rPr>
                <w:b/>
                <w:i/>
                <w:iCs/>
                <w:lang w:val="ru-RU"/>
              </w:rPr>
              <w:t>Нет</w:t>
            </w:r>
          </w:p>
          <w:p w14:paraId="6B3BE716" w14:textId="77777777" w:rsidR="003B0667" w:rsidRPr="00823B76" w:rsidRDefault="003B0667" w:rsidP="00D4252D">
            <w:pPr>
              <w:numPr>
                <w:ilvl w:val="0"/>
                <w:numId w:val="65"/>
              </w:numPr>
              <w:tabs>
                <w:tab w:val="clear" w:pos="1440"/>
              </w:tabs>
              <w:spacing w:before="120" w:after="120"/>
              <w:ind w:left="707"/>
              <w:jc w:val="both"/>
              <w:rPr>
                <w:b/>
                <w:lang w:val="ru-RU"/>
              </w:rPr>
            </w:pPr>
            <w:r w:rsidRPr="00823B76">
              <w:rPr>
                <w:lang w:val="ru-RU"/>
              </w:rPr>
              <w:t xml:space="preserve">Эксплуатационные характеристики и </w:t>
            </w:r>
            <w:r w:rsidR="00D4252D">
              <w:rPr>
                <w:lang w:val="ru-RU"/>
              </w:rPr>
              <w:t>производительность оборудования:</w:t>
            </w:r>
            <w:r w:rsidRPr="00823B76">
              <w:rPr>
                <w:lang w:val="ru-RU"/>
              </w:rPr>
              <w:t xml:space="preserve"> </w:t>
            </w:r>
            <w:r w:rsidR="00D4252D">
              <w:rPr>
                <w:b/>
                <w:i/>
                <w:iCs/>
                <w:lang w:val="ru-RU"/>
              </w:rPr>
              <w:t>Нет</w:t>
            </w:r>
          </w:p>
          <w:p w14:paraId="741D1E04" w14:textId="77777777" w:rsidR="003B0667" w:rsidRPr="00823B76" w:rsidRDefault="00D4252D" w:rsidP="00D4252D">
            <w:pPr>
              <w:numPr>
                <w:ilvl w:val="0"/>
                <w:numId w:val="65"/>
              </w:numPr>
              <w:tabs>
                <w:tab w:val="clear" w:pos="1440"/>
              </w:tabs>
              <w:spacing w:before="120" w:after="120"/>
              <w:ind w:left="707"/>
              <w:jc w:val="both"/>
              <w:rPr>
                <w:b/>
                <w:lang w:val="ru-RU"/>
              </w:rPr>
            </w:pPr>
            <w:r w:rsidRPr="00D4252D">
              <w:rPr>
                <w:iCs/>
                <w:lang w:val="ru-RU"/>
              </w:rPr>
              <w:t>Особые дополнительные критерии:</w:t>
            </w:r>
            <w:r>
              <w:rPr>
                <w:b/>
                <w:i/>
                <w:iCs/>
                <w:lang w:val="ru-RU"/>
              </w:rPr>
              <w:t xml:space="preserve"> Нет</w:t>
            </w:r>
          </w:p>
        </w:tc>
      </w:tr>
      <w:tr w:rsidR="004643E2" w:rsidRPr="00823B76" w14:paraId="7035003D" w14:textId="77777777" w:rsidTr="003B0667">
        <w:tblPrEx>
          <w:tblCellMar>
            <w:left w:w="103" w:type="dxa"/>
            <w:right w:w="103" w:type="dxa"/>
          </w:tblCellMar>
        </w:tblPrEx>
        <w:tc>
          <w:tcPr>
            <w:tcW w:w="1620" w:type="dxa"/>
          </w:tcPr>
          <w:p w14:paraId="63D1F755" w14:textId="1EE481A1" w:rsidR="004643E2" w:rsidRPr="004643E2" w:rsidRDefault="004643E2" w:rsidP="003B0667">
            <w:pPr>
              <w:spacing w:before="120" w:after="120"/>
              <w:rPr>
                <w:b/>
                <w:bCs/>
                <w:lang w:val="ru-RU"/>
              </w:rPr>
            </w:pPr>
            <w:r>
              <w:rPr>
                <w:b/>
                <w:bCs/>
                <w:lang w:val="ru-RU"/>
              </w:rPr>
              <w:t>ИУТ 39</w:t>
            </w:r>
          </w:p>
        </w:tc>
        <w:tc>
          <w:tcPr>
            <w:tcW w:w="7470" w:type="dxa"/>
          </w:tcPr>
          <w:p w14:paraId="090A6E45" w14:textId="0EB1B71C" w:rsidR="004643E2" w:rsidRPr="00823B76" w:rsidRDefault="004643E2" w:rsidP="004643E2">
            <w:pPr>
              <w:spacing w:before="120" w:after="120"/>
              <w:jc w:val="both"/>
              <w:rPr>
                <w:b/>
                <w:bCs/>
                <w:sz w:val="28"/>
                <w:lang w:val="ru-RU"/>
              </w:rPr>
            </w:pPr>
            <w:r w:rsidRPr="004643E2">
              <w:rPr>
                <w:iCs/>
                <w:lang w:val="ru-RU"/>
              </w:rPr>
              <w:t>Период ожидание не применяется</w:t>
            </w:r>
          </w:p>
        </w:tc>
      </w:tr>
      <w:tr w:rsidR="003B0667" w:rsidRPr="00823B76" w14:paraId="1B1B8AC8" w14:textId="77777777" w:rsidTr="003B0667">
        <w:tblPrEx>
          <w:tblCellMar>
            <w:left w:w="103" w:type="dxa"/>
            <w:right w:w="103" w:type="dxa"/>
          </w:tblCellMar>
        </w:tblPrEx>
        <w:tc>
          <w:tcPr>
            <w:tcW w:w="1620" w:type="dxa"/>
          </w:tcPr>
          <w:p w14:paraId="7E6AB1D0" w14:textId="77777777" w:rsidR="003B0667" w:rsidRPr="00823B76" w:rsidRDefault="003B0667" w:rsidP="003B0667">
            <w:pPr>
              <w:spacing w:before="120" w:after="120"/>
              <w:rPr>
                <w:b/>
                <w:bCs/>
                <w:lang w:val="ru-RU"/>
              </w:rPr>
            </w:pPr>
          </w:p>
        </w:tc>
        <w:tc>
          <w:tcPr>
            <w:tcW w:w="7470" w:type="dxa"/>
          </w:tcPr>
          <w:p w14:paraId="5E346535" w14:textId="77777777" w:rsidR="003B0667" w:rsidRPr="00823B76" w:rsidRDefault="003B0667" w:rsidP="003B0667">
            <w:pPr>
              <w:spacing w:before="120" w:after="120"/>
              <w:jc w:val="center"/>
              <w:rPr>
                <w:b/>
                <w:bCs/>
                <w:sz w:val="28"/>
                <w:lang w:val="ru-RU"/>
              </w:rPr>
            </w:pPr>
            <w:r w:rsidRPr="00823B76">
              <w:rPr>
                <w:b/>
                <w:bCs/>
                <w:sz w:val="28"/>
                <w:lang w:val="ru-RU"/>
              </w:rPr>
              <w:t>F. Присуждение контракта</w:t>
            </w:r>
          </w:p>
        </w:tc>
      </w:tr>
      <w:tr w:rsidR="003B0667" w:rsidRPr="004643E2" w14:paraId="32D72A9E" w14:textId="77777777" w:rsidTr="003B0667">
        <w:tblPrEx>
          <w:tblCellMar>
            <w:left w:w="103" w:type="dxa"/>
            <w:right w:w="103" w:type="dxa"/>
          </w:tblCellMar>
        </w:tblPrEx>
        <w:tc>
          <w:tcPr>
            <w:tcW w:w="1620" w:type="dxa"/>
          </w:tcPr>
          <w:p w14:paraId="0AA7DD0C" w14:textId="77777777" w:rsidR="003B0667" w:rsidRPr="00823B76" w:rsidRDefault="003B0667" w:rsidP="003B0667">
            <w:pPr>
              <w:spacing w:before="120" w:after="120"/>
              <w:rPr>
                <w:b/>
                <w:bCs/>
                <w:lang w:val="ru-RU"/>
              </w:rPr>
            </w:pPr>
            <w:r w:rsidRPr="00823B76">
              <w:rPr>
                <w:b/>
                <w:lang w:val="ru-RU"/>
              </w:rPr>
              <w:t xml:space="preserve">ИУТ </w:t>
            </w:r>
            <w:r w:rsidRPr="00823B76">
              <w:rPr>
                <w:b/>
                <w:bCs/>
                <w:lang w:val="ru-RU"/>
              </w:rPr>
              <w:t>42</w:t>
            </w:r>
          </w:p>
        </w:tc>
        <w:tc>
          <w:tcPr>
            <w:tcW w:w="7470" w:type="dxa"/>
          </w:tcPr>
          <w:p w14:paraId="64D7C649" w14:textId="3B00BB90" w:rsidR="003B0667" w:rsidRPr="006A2425" w:rsidRDefault="003B0667" w:rsidP="00743EA5">
            <w:pPr>
              <w:tabs>
                <w:tab w:val="right" w:pos="7254"/>
              </w:tabs>
              <w:spacing w:before="120" w:after="120"/>
              <w:jc w:val="both"/>
              <w:rPr>
                <w:b/>
                <w:lang w:val="ru-RU"/>
              </w:rPr>
            </w:pPr>
            <w:r w:rsidRPr="006A2425">
              <w:rPr>
                <w:lang w:val="ru-RU"/>
              </w:rPr>
              <w:t xml:space="preserve">Максимальный процент, на который может быть увеличено количество: </w:t>
            </w:r>
            <w:r w:rsidR="00542A63">
              <w:rPr>
                <w:b/>
                <w:i/>
                <w:iCs/>
                <w:lang w:val="ru-RU"/>
              </w:rPr>
              <w:t>15</w:t>
            </w:r>
            <w:r w:rsidR="00674AC7" w:rsidRPr="006A2425">
              <w:rPr>
                <w:b/>
                <w:i/>
                <w:iCs/>
                <w:lang w:val="ru-RU"/>
              </w:rPr>
              <w:t>%</w:t>
            </w:r>
          </w:p>
          <w:p w14:paraId="44DECFD0" w14:textId="1A51EC5C" w:rsidR="003B0667" w:rsidRPr="00823B76" w:rsidRDefault="003B0667" w:rsidP="00674AC7">
            <w:pPr>
              <w:tabs>
                <w:tab w:val="right" w:pos="7254"/>
              </w:tabs>
              <w:spacing w:before="120" w:after="120"/>
              <w:jc w:val="both"/>
              <w:rPr>
                <w:lang w:val="ru-RU"/>
              </w:rPr>
            </w:pPr>
            <w:r w:rsidRPr="006A2425">
              <w:rPr>
                <w:lang w:val="ru-RU"/>
              </w:rPr>
              <w:t xml:space="preserve">Максимальный процент, на который может быть уменьшено количество: </w:t>
            </w:r>
            <w:r w:rsidR="00542A63">
              <w:rPr>
                <w:b/>
                <w:i/>
                <w:iCs/>
                <w:lang w:val="ru-RU"/>
              </w:rPr>
              <w:t>15</w:t>
            </w:r>
            <w:r w:rsidR="00674AC7" w:rsidRPr="006A2425">
              <w:rPr>
                <w:b/>
                <w:i/>
                <w:iCs/>
                <w:lang w:val="ru-RU"/>
              </w:rPr>
              <w:t>%</w:t>
            </w:r>
          </w:p>
        </w:tc>
      </w:tr>
      <w:tr w:rsidR="003B0667" w:rsidRPr="004643E2" w14:paraId="6A7D284D" w14:textId="77777777" w:rsidTr="003B0667">
        <w:tblPrEx>
          <w:tblCellMar>
            <w:left w:w="103" w:type="dxa"/>
            <w:right w:w="103" w:type="dxa"/>
          </w:tblCellMar>
        </w:tblPrEx>
        <w:tc>
          <w:tcPr>
            <w:tcW w:w="1620" w:type="dxa"/>
          </w:tcPr>
          <w:p w14:paraId="038AB0E4" w14:textId="77777777" w:rsidR="003B0667" w:rsidRPr="00823B76" w:rsidRDefault="003B0667" w:rsidP="003B0667">
            <w:pPr>
              <w:spacing w:before="120" w:after="120"/>
              <w:rPr>
                <w:b/>
                <w:bCs/>
                <w:lang w:val="ru-RU"/>
              </w:rPr>
            </w:pPr>
            <w:r w:rsidRPr="00823B76">
              <w:rPr>
                <w:b/>
                <w:lang w:val="ru-RU"/>
              </w:rPr>
              <w:t>ИУТ 45. 1</w:t>
            </w:r>
          </w:p>
        </w:tc>
        <w:tc>
          <w:tcPr>
            <w:tcW w:w="7470" w:type="dxa"/>
          </w:tcPr>
          <w:p w14:paraId="7AB0C4DC" w14:textId="77777777" w:rsidR="003B0667" w:rsidRPr="00674AC7" w:rsidRDefault="00674AC7" w:rsidP="00674AC7">
            <w:pPr>
              <w:spacing w:before="120" w:after="120"/>
              <w:rPr>
                <w:color w:val="000000" w:themeColor="text1"/>
                <w:lang w:val="ru-RU"/>
              </w:rPr>
            </w:pPr>
            <w:r w:rsidRPr="00674AC7">
              <w:rPr>
                <w:lang w:val="ru-RU"/>
              </w:rPr>
              <w:t xml:space="preserve">Победивший Участник торгов </w:t>
            </w:r>
            <w:r w:rsidR="003B0667" w:rsidRPr="00674AC7">
              <w:rPr>
                <w:lang w:val="ru-RU"/>
              </w:rPr>
              <w:t xml:space="preserve">должен представлять форму раскрытия информации о </w:t>
            </w:r>
            <w:r w:rsidR="00F23B47" w:rsidRPr="00674AC7">
              <w:rPr>
                <w:lang w:val="ru-RU"/>
              </w:rPr>
              <w:t>бенефициарном праве</w:t>
            </w:r>
            <w:r w:rsidR="003B0667" w:rsidRPr="00674AC7">
              <w:rPr>
                <w:lang w:val="ru-RU"/>
              </w:rPr>
              <w:t>.</w:t>
            </w:r>
          </w:p>
        </w:tc>
      </w:tr>
      <w:tr w:rsidR="003B0667" w:rsidRPr="004643E2" w14:paraId="19BC0C2A" w14:textId="77777777" w:rsidTr="003B0667">
        <w:tblPrEx>
          <w:tblCellMar>
            <w:left w:w="103" w:type="dxa"/>
            <w:right w:w="103" w:type="dxa"/>
          </w:tblCellMar>
        </w:tblPrEx>
        <w:tc>
          <w:tcPr>
            <w:tcW w:w="1620" w:type="dxa"/>
          </w:tcPr>
          <w:p w14:paraId="5E7FFFE4" w14:textId="77777777" w:rsidR="003B0667" w:rsidRPr="00823B76" w:rsidRDefault="003B0667" w:rsidP="003B0667">
            <w:pPr>
              <w:spacing w:before="120" w:after="120"/>
              <w:rPr>
                <w:b/>
                <w:bCs/>
                <w:lang w:val="ru-RU"/>
              </w:rPr>
            </w:pPr>
            <w:r w:rsidRPr="00823B76">
              <w:rPr>
                <w:b/>
                <w:lang w:val="ru-RU"/>
              </w:rPr>
              <w:t xml:space="preserve">ИУТ </w:t>
            </w:r>
            <w:r w:rsidRPr="00823B76">
              <w:rPr>
                <w:b/>
                <w:bCs/>
                <w:lang w:val="ru-RU"/>
              </w:rPr>
              <w:t>47.1</w:t>
            </w:r>
          </w:p>
        </w:tc>
        <w:tc>
          <w:tcPr>
            <w:tcW w:w="7470" w:type="dxa"/>
          </w:tcPr>
          <w:p w14:paraId="6F88B993" w14:textId="77777777" w:rsidR="003B0667" w:rsidRPr="00823B76" w:rsidRDefault="003B0667" w:rsidP="003003DF">
            <w:pPr>
              <w:spacing w:before="120" w:after="120"/>
              <w:jc w:val="both"/>
              <w:rPr>
                <w:lang w:val="ru-RU"/>
              </w:rPr>
            </w:pPr>
            <w:r w:rsidRPr="00823B76">
              <w:rPr>
                <w:lang w:val="ru-RU"/>
              </w:rPr>
              <w:t>Процедуры составления жалоб, связанных с закупками, подробно изложены в «</w:t>
            </w:r>
            <w:hyperlink r:id="rId19" w:history="1">
              <w:r w:rsidRPr="00823B76">
                <w:rPr>
                  <w:rStyle w:val="a3"/>
                  <w:lang w:val="ru-RU"/>
                </w:rPr>
                <w:t>Правилах закупок для Заемщиков международных средств платежа</w:t>
              </w:r>
            </w:hyperlink>
            <w:r w:rsidRPr="00823B76">
              <w:rPr>
                <w:lang w:val="ru-RU"/>
              </w:rPr>
              <w:t xml:space="preserve"> (Приложение III)». Если Участник торгов хочет подать жалобу, связанную с закупками, Участник торгов должен представить свою жалобу в соответствии с этими процедурами в письменной форме (используя самые быстрые средства их доступных, то есть, электронную почту или факс):</w:t>
            </w:r>
          </w:p>
          <w:p w14:paraId="6B441DE2" w14:textId="181C0B5D" w:rsidR="00DF0CF9" w:rsidRPr="00DF0CF9" w:rsidRDefault="00DF0CF9" w:rsidP="00DF0CF9">
            <w:pPr>
              <w:spacing w:before="120" w:after="120"/>
              <w:ind w:left="341"/>
              <w:rPr>
                <w:lang w:val="ru-RU"/>
              </w:rPr>
            </w:pPr>
            <w:r w:rsidRPr="00DF0CF9">
              <w:rPr>
                <w:b/>
                <w:lang w:val="ru-RU"/>
              </w:rPr>
              <w:t xml:space="preserve">Кому: </w:t>
            </w:r>
            <w:r w:rsidR="00514A09" w:rsidRPr="00514A09">
              <w:rPr>
                <w:b/>
                <w:lang w:val="ru-RU"/>
              </w:rPr>
              <w:t>Шилову Владиславу Владимировичу</w:t>
            </w:r>
          </w:p>
          <w:p w14:paraId="2F3B4D15" w14:textId="77777777" w:rsidR="00DF0CF9" w:rsidRPr="00DF0CF9" w:rsidRDefault="00DF0CF9" w:rsidP="00DF0CF9">
            <w:pPr>
              <w:spacing w:before="120" w:after="120"/>
              <w:ind w:left="341"/>
              <w:rPr>
                <w:lang w:val="ru-RU"/>
              </w:rPr>
            </w:pPr>
            <w:r w:rsidRPr="00DF0CF9">
              <w:rPr>
                <w:b/>
                <w:lang w:val="ru-RU"/>
              </w:rPr>
              <w:t>Должность:</w:t>
            </w:r>
            <w:r>
              <w:rPr>
                <w:lang w:val="ru-RU"/>
              </w:rPr>
              <w:t xml:space="preserve"> Заведующий отделом управления проектом</w:t>
            </w:r>
            <w:r w:rsidRPr="00DF0CF9">
              <w:rPr>
                <w:lang w:val="ru-RU"/>
              </w:rPr>
              <w:tab/>
            </w:r>
          </w:p>
          <w:p w14:paraId="1108DA5A" w14:textId="77777777" w:rsidR="00DF0CF9" w:rsidRPr="00DF0CF9" w:rsidRDefault="00DF0CF9" w:rsidP="00DF0CF9">
            <w:pPr>
              <w:spacing w:before="120" w:after="120"/>
              <w:ind w:left="341"/>
              <w:rPr>
                <w:lang w:val="ru-RU"/>
              </w:rPr>
            </w:pPr>
            <w:r w:rsidRPr="00DF0CF9">
              <w:rPr>
                <w:b/>
                <w:lang w:val="ru-RU"/>
              </w:rPr>
              <w:t>Покупатель:</w:t>
            </w:r>
            <w:r w:rsidRPr="00DF0CF9">
              <w:rPr>
                <w:lang w:val="ru-RU"/>
              </w:rPr>
              <w:t xml:space="preserve"> </w:t>
            </w:r>
            <w:r>
              <w:rPr>
                <w:lang w:val="ru-RU"/>
              </w:rPr>
              <w:t>РНПЦ МТ</w:t>
            </w:r>
          </w:p>
          <w:p w14:paraId="1BAD5942" w14:textId="40C931CA" w:rsidR="00DF0CF9" w:rsidRPr="00EA45CF" w:rsidRDefault="00C73EEC" w:rsidP="00DF0CF9">
            <w:pPr>
              <w:spacing w:before="120" w:after="120"/>
              <w:ind w:left="341"/>
              <w:rPr>
                <w:lang w:val="ru-RU"/>
              </w:rPr>
            </w:pPr>
            <w:r w:rsidRPr="00C73EEC">
              <w:rPr>
                <w:lang w:val="ru-RU"/>
              </w:rPr>
              <w:t>Эл. почта</w:t>
            </w:r>
            <w:r w:rsidR="00DF0CF9" w:rsidRPr="00DF0CF9">
              <w:rPr>
                <w:lang w:val="ru-RU"/>
              </w:rPr>
              <w:t xml:space="preserve">: </w:t>
            </w:r>
            <w:hyperlink r:id="rId20" w:history="1">
              <w:r w:rsidR="00EA45CF" w:rsidRPr="00090907">
                <w:rPr>
                  <w:rStyle w:val="a3"/>
                </w:rPr>
                <w:t>shilov</w:t>
              </w:r>
              <w:r w:rsidR="00EA45CF" w:rsidRPr="00090907">
                <w:rPr>
                  <w:rStyle w:val="a3"/>
                  <w:lang w:val="ru-RU"/>
                </w:rPr>
                <w:t>.</w:t>
              </w:r>
              <w:r w:rsidR="00EA45CF" w:rsidRPr="00090907">
                <w:rPr>
                  <w:rStyle w:val="a3"/>
                </w:rPr>
                <w:t>vladislav</w:t>
              </w:r>
              <w:r w:rsidR="00EA45CF" w:rsidRPr="00090907">
                <w:rPr>
                  <w:rStyle w:val="a3"/>
                  <w:lang w:val="ru-RU"/>
                </w:rPr>
                <w:t>@</w:t>
              </w:r>
              <w:r w:rsidR="00EA45CF" w:rsidRPr="00090907">
                <w:rPr>
                  <w:rStyle w:val="a3"/>
                </w:rPr>
                <w:t>belcmt</w:t>
              </w:r>
              <w:r w:rsidR="00EA45CF" w:rsidRPr="00090907">
                <w:rPr>
                  <w:rStyle w:val="a3"/>
                  <w:lang w:val="ru-RU"/>
                </w:rPr>
                <w:t>.</w:t>
              </w:r>
              <w:r w:rsidR="00EA45CF" w:rsidRPr="00090907">
                <w:rPr>
                  <w:rStyle w:val="a3"/>
                </w:rPr>
                <w:t>by</w:t>
              </w:r>
            </w:hyperlink>
            <w:r w:rsidR="00EA45CF">
              <w:rPr>
                <w:lang w:val="ru-RU"/>
              </w:rPr>
              <w:t xml:space="preserve"> </w:t>
            </w:r>
          </w:p>
          <w:p w14:paraId="6445F30B" w14:textId="77777777" w:rsidR="00DF0CF9" w:rsidRPr="00DF0CF9" w:rsidRDefault="00DF0CF9" w:rsidP="00DF0CF9">
            <w:pPr>
              <w:spacing w:before="120" w:after="120"/>
              <w:ind w:left="341"/>
              <w:rPr>
                <w:lang w:val="ru-RU"/>
              </w:rPr>
            </w:pPr>
            <w:r w:rsidRPr="00DF0CF9">
              <w:rPr>
                <w:lang w:val="ru-RU"/>
              </w:rPr>
              <w:t>Страна: Республика Беларусь</w:t>
            </w:r>
          </w:p>
          <w:p w14:paraId="6A89E46E" w14:textId="77777777" w:rsidR="00DF0CF9" w:rsidRPr="00F4127A" w:rsidRDefault="00DF0CF9" w:rsidP="003B0667">
            <w:pPr>
              <w:spacing w:before="120" w:after="120"/>
              <w:ind w:left="341"/>
              <w:rPr>
                <w:i/>
                <w:lang w:val="ru-RU"/>
              </w:rPr>
            </w:pPr>
          </w:p>
          <w:p w14:paraId="470D3E55" w14:textId="77777777" w:rsidR="003B0667" w:rsidRPr="00823B76" w:rsidRDefault="003B0667" w:rsidP="003B0667">
            <w:pPr>
              <w:spacing w:before="120" w:after="120"/>
              <w:rPr>
                <w:color w:val="000000" w:themeColor="text1"/>
                <w:lang w:val="ru-RU"/>
              </w:rPr>
            </w:pPr>
            <w:r w:rsidRPr="00823B76">
              <w:rPr>
                <w:color w:val="000000" w:themeColor="text1"/>
                <w:lang w:val="ru-RU"/>
              </w:rPr>
              <w:t>Подводя итог, жалоба, связанная с закупками, может поставить под сомнение следующе</w:t>
            </w:r>
            <w:r w:rsidR="003003DF">
              <w:rPr>
                <w:color w:val="000000" w:themeColor="text1"/>
                <w:lang w:val="ru-RU"/>
              </w:rPr>
              <w:t>е</w:t>
            </w:r>
            <w:r w:rsidRPr="00823B76">
              <w:rPr>
                <w:color w:val="000000" w:themeColor="text1"/>
                <w:lang w:val="ru-RU"/>
              </w:rPr>
              <w:t>:</w:t>
            </w:r>
          </w:p>
          <w:p w14:paraId="621D0BB5" w14:textId="77777777" w:rsidR="003B0667" w:rsidRPr="00823B76" w:rsidRDefault="003B0667" w:rsidP="00873551">
            <w:pPr>
              <w:pStyle w:val="aff4"/>
              <w:numPr>
                <w:ilvl w:val="0"/>
                <w:numId w:val="107"/>
              </w:numPr>
              <w:spacing w:before="120" w:after="120"/>
              <w:ind w:left="714" w:hanging="357"/>
              <w:contextualSpacing w:val="0"/>
              <w:rPr>
                <w:color w:val="000000" w:themeColor="text1"/>
                <w:lang w:val="ru-RU"/>
              </w:rPr>
            </w:pPr>
            <w:r w:rsidRPr="00823B76">
              <w:rPr>
                <w:color w:val="000000" w:themeColor="text1"/>
                <w:lang w:val="ru-RU"/>
              </w:rPr>
              <w:t>положения документации для торгов; а также</w:t>
            </w:r>
          </w:p>
          <w:p w14:paraId="0F570DE0" w14:textId="77777777" w:rsidR="003B0667" w:rsidRPr="00823B76" w:rsidRDefault="003B0667" w:rsidP="00873551">
            <w:pPr>
              <w:pStyle w:val="aff4"/>
              <w:numPr>
                <w:ilvl w:val="0"/>
                <w:numId w:val="107"/>
              </w:numPr>
              <w:spacing w:before="120" w:after="120"/>
              <w:ind w:left="714" w:hanging="357"/>
              <w:contextualSpacing w:val="0"/>
              <w:rPr>
                <w:lang w:val="ru-RU"/>
              </w:rPr>
            </w:pPr>
            <w:r w:rsidRPr="00823B76">
              <w:rPr>
                <w:color w:val="000000" w:themeColor="text1"/>
                <w:lang w:val="ru-RU"/>
              </w:rPr>
              <w:t>решение Покупателя о присуждении контракта.</w:t>
            </w:r>
          </w:p>
        </w:tc>
      </w:tr>
    </w:tbl>
    <w:p w14:paraId="5E2B6D2A" w14:textId="77777777" w:rsidR="003B0667" w:rsidRPr="00823B76" w:rsidRDefault="003B0667" w:rsidP="003B0667">
      <w:pPr>
        <w:rPr>
          <w:lang w:val="ru-RU"/>
        </w:rPr>
      </w:pPr>
    </w:p>
    <w:p w14:paraId="4307D028" w14:textId="62864617" w:rsidR="003B0667" w:rsidRDefault="003B0667" w:rsidP="003B0667">
      <w:pPr>
        <w:rPr>
          <w:lang w:val="ru-RU"/>
        </w:rPr>
      </w:pPr>
    </w:p>
    <w:p w14:paraId="3EC0CCF3" w14:textId="0583527C" w:rsidR="00D76E64" w:rsidRPr="00DE1C4E" w:rsidRDefault="00D76E64" w:rsidP="003B0667">
      <w:pPr>
        <w:rPr>
          <w:i/>
          <w:lang w:val="ru-RU"/>
        </w:rPr>
      </w:pPr>
    </w:p>
    <w:p w14:paraId="1A00081C" w14:textId="0E43E255" w:rsidR="00D76E64" w:rsidRPr="00DE1C4E" w:rsidRDefault="00D76E64" w:rsidP="003B0667">
      <w:pPr>
        <w:rPr>
          <w:i/>
          <w:lang w:val="ru-RU"/>
        </w:rPr>
      </w:pPr>
    </w:p>
    <w:p w14:paraId="5D4E8748" w14:textId="28A8BC09" w:rsidR="00D76E64" w:rsidRPr="00DE1C4E" w:rsidRDefault="00D76E64" w:rsidP="003B0667">
      <w:pPr>
        <w:rPr>
          <w:i/>
          <w:lang w:val="ru-RU"/>
        </w:rPr>
      </w:pPr>
    </w:p>
    <w:p w14:paraId="6C4267CE" w14:textId="4A952F10" w:rsidR="00D76E64" w:rsidRPr="00DE1C4E" w:rsidRDefault="00D76E64" w:rsidP="003B0667">
      <w:pPr>
        <w:rPr>
          <w:i/>
          <w:lang w:val="ru-RU"/>
        </w:rPr>
      </w:pPr>
    </w:p>
    <w:p w14:paraId="583B61F0" w14:textId="792907F4" w:rsidR="00D76E64" w:rsidRPr="00DE1C4E" w:rsidRDefault="00D76E64" w:rsidP="003B0667">
      <w:pPr>
        <w:rPr>
          <w:i/>
          <w:lang w:val="ru-RU"/>
        </w:rPr>
      </w:pPr>
    </w:p>
    <w:p w14:paraId="36231EB1" w14:textId="7C5D3A4C" w:rsidR="00D76E64" w:rsidRPr="00DE1C4E" w:rsidRDefault="00D76E64" w:rsidP="003B0667">
      <w:pPr>
        <w:rPr>
          <w:i/>
          <w:lang w:val="ru-RU"/>
        </w:rPr>
      </w:pPr>
    </w:p>
    <w:p w14:paraId="1F927930" w14:textId="513FD86A" w:rsidR="00D76E64" w:rsidRPr="00DE1C4E" w:rsidRDefault="00D76E64" w:rsidP="003B0667">
      <w:pPr>
        <w:rPr>
          <w:i/>
          <w:lang w:val="ru-RU"/>
        </w:rPr>
      </w:pPr>
    </w:p>
    <w:p w14:paraId="195E3A45" w14:textId="77777777" w:rsidR="00D76E64" w:rsidRPr="00DE1C4E" w:rsidRDefault="00D76E64" w:rsidP="003B0667">
      <w:pPr>
        <w:rPr>
          <w:i/>
          <w:lang w:val="ru-RU"/>
        </w:rPr>
      </w:pPr>
    </w:p>
    <w:p w14:paraId="1DC95797" w14:textId="77777777" w:rsidR="003B0667" w:rsidRPr="00DE1C4E" w:rsidRDefault="003B0667" w:rsidP="003B0667">
      <w:pPr>
        <w:rPr>
          <w:i/>
          <w:lang w:val="ru-RU"/>
        </w:rPr>
      </w:pPr>
    </w:p>
    <w:p w14:paraId="5031F327" w14:textId="6F5D3B58" w:rsidR="003B0667" w:rsidRPr="00823B76" w:rsidRDefault="003B0667" w:rsidP="003B0667">
      <w:pPr>
        <w:pStyle w:val="SectionHeading"/>
        <w:rPr>
          <w:lang w:val="ru-RU"/>
        </w:rPr>
      </w:pPr>
      <w:bookmarkStart w:id="80" w:name="_Toc347227541"/>
      <w:bookmarkStart w:id="81" w:name="_Toc436903897"/>
      <w:bookmarkStart w:id="82" w:name="_Toc454620901"/>
      <w:r w:rsidRPr="00823B76">
        <w:rPr>
          <w:lang w:val="ru-RU"/>
        </w:rPr>
        <w:t xml:space="preserve">Раздел III - </w:t>
      </w:r>
      <w:bookmarkEnd w:id="80"/>
      <w:bookmarkEnd w:id="81"/>
      <w:bookmarkEnd w:id="82"/>
      <w:r w:rsidRPr="00823B76">
        <w:rPr>
          <w:lang w:val="ru-RU"/>
        </w:rPr>
        <w:t>Критерии оценки и квалификационного отбора</w:t>
      </w:r>
    </w:p>
    <w:p w14:paraId="2749FAF5" w14:textId="77777777" w:rsidR="003B0667" w:rsidRPr="00823B76" w:rsidRDefault="003B0667" w:rsidP="003B0667">
      <w:pPr>
        <w:rPr>
          <w:lang w:val="ru-RU"/>
        </w:rPr>
      </w:pPr>
    </w:p>
    <w:p w14:paraId="3405E15D" w14:textId="31C929EB" w:rsidR="0074070D" w:rsidRDefault="0074070D" w:rsidP="003B0667">
      <w:pPr>
        <w:spacing w:before="240"/>
        <w:jc w:val="center"/>
        <w:rPr>
          <w:b/>
          <w:sz w:val="36"/>
          <w:lang w:val="ru-RU"/>
        </w:rPr>
      </w:pPr>
      <w:r>
        <w:rPr>
          <w:b/>
          <w:sz w:val="36"/>
          <w:lang w:val="ru-RU"/>
        </w:rPr>
        <w:br w:type="page"/>
      </w:r>
    </w:p>
    <w:p w14:paraId="51644A9A" w14:textId="77777777" w:rsidR="003B0667" w:rsidRPr="00823B76" w:rsidRDefault="003B0667" w:rsidP="003B0667">
      <w:pPr>
        <w:spacing w:before="240"/>
        <w:jc w:val="center"/>
        <w:rPr>
          <w:b/>
          <w:sz w:val="36"/>
          <w:lang w:val="ru-RU"/>
        </w:rPr>
      </w:pPr>
      <w:r w:rsidRPr="00823B76">
        <w:rPr>
          <w:b/>
          <w:sz w:val="36"/>
          <w:lang w:val="ru-RU"/>
        </w:rPr>
        <w:t>Содержание</w:t>
      </w:r>
    </w:p>
    <w:p w14:paraId="0F8ECDEA" w14:textId="0164D041" w:rsidR="003B0667" w:rsidRPr="00AD243E" w:rsidRDefault="003B0667" w:rsidP="003B0667">
      <w:pPr>
        <w:pStyle w:val="11"/>
        <w:rPr>
          <w:rFonts w:asciiTheme="minorHAnsi" w:eastAsiaTheme="minorEastAsia" w:hAnsiTheme="minorHAnsi" w:cstheme="minorBidi"/>
          <w:b w:val="0"/>
          <w:noProof/>
          <w:sz w:val="22"/>
          <w:szCs w:val="22"/>
          <w:lang w:val="ru-RU"/>
        </w:rPr>
      </w:pPr>
      <w:r w:rsidRPr="00823B76">
        <w:rPr>
          <w:b w:val="0"/>
          <w:lang w:val="ru-RU"/>
        </w:rPr>
        <w:fldChar w:fldCharType="begin"/>
      </w:r>
      <w:r w:rsidRPr="00823B76">
        <w:rPr>
          <w:b w:val="0"/>
          <w:lang w:val="ru-RU"/>
        </w:rPr>
        <w:instrText xml:space="preserve"> TOC \h \z \t "Section III Heading 1,1" </w:instrText>
      </w:r>
      <w:r w:rsidRPr="00823B76">
        <w:rPr>
          <w:b w:val="0"/>
          <w:lang w:val="ru-RU"/>
        </w:rPr>
        <w:fldChar w:fldCharType="separate"/>
      </w:r>
      <w:hyperlink w:anchor="_Toc454620965" w:history="1">
        <w:r w:rsidRPr="00823B76">
          <w:rPr>
            <w:rStyle w:val="a3"/>
            <w:noProof/>
            <w:lang w:val="ru-RU"/>
          </w:rPr>
          <w:t>1. Приоритет отечественных производителей (ИУТ 3</w:t>
        </w:r>
        <w:r w:rsidRPr="00823B76">
          <w:rPr>
            <w:rStyle w:val="a3"/>
            <w:bCs/>
            <w:noProof/>
            <w:lang w:val="ru-RU"/>
          </w:rPr>
          <w:t>3)</w:t>
        </w:r>
        <w:r w:rsidRPr="00823B76">
          <w:rPr>
            <w:noProof/>
            <w:webHidden/>
            <w:lang w:val="ru-RU"/>
          </w:rPr>
          <w:tab/>
        </w:r>
        <w:r w:rsidR="00F82DB3">
          <w:rPr>
            <w:noProof/>
            <w:webHidden/>
          </w:rPr>
          <w:t>5</w:t>
        </w:r>
        <w:r w:rsidR="008378D3">
          <w:rPr>
            <w:noProof/>
            <w:webHidden/>
          </w:rPr>
          <w:t>1</w:t>
        </w:r>
      </w:hyperlink>
    </w:p>
    <w:p w14:paraId="747E46EC" w14:textId="622FFE5E" w:rsidR="003B0667" w:rsidRPr="00823B76" w:rsidRDefault="006606BF" w:rsidP="003B0667">
      <w:pPr>
        <w:pStyle w:val="11"/>
        <w:rPr>
          <w:rFonts w:asciiTheme="minorHAnsi" w:eastAsiaTheme="minorEastAsia" w:hAnsiTheme="minorHAnsi" w:cstheme="minorBidi"/>
          <w:b w:val="0"/>
          <w:noProof/>
          <w:sz w:val="22"/>
          <w:szCs w:val="22"/>
          <w:lang w:val="ru-RU"/>
        </w:rPr>
      </w:pPr>
      <w:hyperlink w:anchor="_Toc454620966" w:history="1">
        <w:r w:rsidR="003B0667" w:rsidRPr="00823B76">
          <w:rPr>
            <w:rStyle w:val="a3"/>
            <w:noProof/>
            <w:lang w:val="ru-RU"/>
          </w:rPr>
          <w:t xml:space="preserve">2. Оценка </w:t>
        </w:r>
        <w:r w:rsidR="003B0667" w:rsidRPr="00823B76">
          <w:rPr>
            <w:rStyle w:val="a3"/>
            <w:bCs/>
            <w:noProof/>
            <w:lang w:val="ru-RU"/>
          </w:rPr>
          <w:t>(ИУТ 34)</w:t>
        </w:r>
        <w:r w:rsidR="003B0667" w:rsidRPr="00823B76">
          <w:rPr>
            <w:noProof/>
            <w:webHidden/>
            <w:lang w:val="ru-RU"/>
          </w:rPr>
          <w:tab/>
        </w:r>
        <w:r w:rsidR="003B0667" w:rsidRPr="00823B76">
          <w:rPr>
            <w:noProof/>
            <w:webHidden/>
            <w:lang w:val="ru-RU"/>
          </w:rPr>
          <w:fldChar w:fldCharType="begin"/>
        </w:r>
        <w:r w:rsidR="003B0667" w:rsidRPr="00823B76">
          <w:rPr>
            <w:noProof/>
            <w:webHidden/>
            <w:lang w:val="ru-RU"/>
          </w:rPr>
          <w:instrText xml:space="preserve"> PAGEREF _Toc454620966 \h </w:instrText>
        </w:r>
        <w:r w:rsidR="003B0667" w:rsidRPr="00823B76">
          <w:rPr>
            <w:noProof/>
            <w:webHidden/>
            <w:lang w:val="ru-RU"/>
          </w:rPr>
        </w:r>
        <w:r w:rsidR="003B0667" w:rsidRPr="00823B76">
          <w:rPr>
            <w:noProof/>
            <w:webHidden/>
            <w:lang w:val="ru-RU"/>
          </w:rPr>
          <w:fldChar w:fldCharType="separate"/>
        </w:r>
        <w:r w:rsidR="00D9080A">
          <w:rPr>
            <w:noProof/>
            <w:webHidden/>
            <w:lang w:val="ru-RU"/>
          </w:rPr>
          <w:t>51</w:t>
        </w:r>
        <w:r w:rsidR="003B0667" w:rsidRPr="00823B76">
          <w:rPr>
            <w:noProof/>
            <w:webHidden/>
            <w:lang w:val="ru-RU"/>
          </w:rPr>
          <w:fldChar w:fldCharType="end"/>
        </w:r>
      </w:hyperlink>
    </w:p>
    <w:p w14:paraId="2B73BF6D" w14:textId="161C2848" w:rsidR="003B0667" w:rsidRPr="00823B76" w:rsidRDefault="006606BF" w:rsidP="003B0667">
      <w:pPr>
        <w:pStyle w:val="11"/>
        <w:rPr>
          <w:rFonts w:asciiTheme="minorHAnsi" w:eastAsiaTheme="minorEastAsia" w:hAnsiTheme="minorHAnsi" w:cstheme="minorBidi"/>
          <w:b w:val="0"/>
          <w:noProof/>
          <w:sz w:val="22"/>
          <w:szCs w:val="22"/>
          <w:lang w:val="ru-RU"/>
        </w:rPr>
      </w:pPr>
      <w:hyperlink w:anchor="_Toc454620967" w:history="1">
        <w:r w:rsidR="003B0667" w:rsidRPr="00823B76">
          <w:rPr>
            <w:rStyle w:val="a3"/>
            <w:noProof/>
            <w:lang w:val="ru-RU"/>
          </w:rPr>
          <w:t xml:space="preserve">3. Квалификация </w:t>
        </w:r>
        <w:r w:rsidR="003B0667" w:rsidRPr="00823B76">
          <w:rPr>
            <w:rStyle w:val="a3"/>
            <w:bCs/>
            <w:noProof/>
            <w:lang w:val="ru-RU"/>
          </w:rPr>
          <w:t>(ИУТ 37)</w:t>
        </w:r>
        <w:r w:rsidR="003B0667" w:rsidRPr="00823B76">
          <w:rPr>
            <w:noProof/>
            <w:webHidden/>
            <w:lang w:val="ru-RU"/>
          </w:rPr>
          <w:tab/>
        </w:r>
        <w:r w:rsidR="00F82DB3">
          <w:rPr>
            <w:noProof/>
            <w:webHidden/>
          </w:rPr>
          <w:t>5</w:t>
        </w:r>
        <w:r w:rsidR="008378D3">
          <w:rPr>
            <w:noProof/>
            <w:webHidden/>
          </w:rPr>
          <w:t>2</w:t>
        </w:r>
      </w:hyperlink>
    </w:p>
    <w:p w14:paraId="0BEE436A" w14:textId="232A1294" w:rsidR="007615CF" w:rsidRDefault="003B0667" w:rsidP="003B0667">
      <w:pPr>
        <w:rPr>
          <w:lang w:val="ru-RU"/>
        </w:rPr>
      </w:pPr>
      <w:r w:rsidRPr="00823B76">
        <w:rPr>
          <w:lang w:val="ru-RU"/>
        </w:rPr>
        <w:fldChar w:fldCharType="end"/>
      </w:r>
      <w:r w:rsidR="007615CF">
        <w:rPr>
          <w:lang w:val="ru-RU"/>
        </w:rPr>
        <w:br w:type="page"/>
      </w:r>
    </w:p>
    <w:p w14:paraId="4F9E80CA" w14:textId="77777777" w:rsidR="003B0667" w:rsidRPr="00823B76" w:rsidRDefault="003B0667" w:rsidP="003B0667">
      <w:pPr>
        <w:pStyle w:val="SectionIIIHeading1"/>
        <w:rPr>
          <w:lang w:val="ru-RU"/>
        </w:rPr>
      </w:pPr>
      <w:bookmarkStart w:id="83" w:name="_Toc454620965"/>
      <w:r w:rsidRPr="00823B76">
        <w:rPr>
          <w:lang w:val="ru-RU"/>
        </w:rPr>
        <w:t xml:space="preserve">1. Приоритет отечественных производителей </w:t>
      </w:r>
      <w:r w:rsidRPr="00823B76">
        <w:rPr>
          <w:bCs/>
          <w:lang w:val="ru-RU"/>
        </w:rPr>
        <w:t>(ИУТ 33)</w:t>
      </w:r>
      <w:bookmarkEnd w:id="83"/>
    </w:p>
    <w:p w14:paraId="0EBFACDD" w14:textId="77777777" w:rsidR="003B0667" w:rsidRPr="00DF02E1" w:rsidRDefault="00DF02E1" w:rsidP="003B0667">
      <w:pPr>
        <w:pStyle w:val="SectionIIIHeading1"/>
        <w:keepNext/>
        <w:keepLines/>
        <w:rPr>
          <w:lang w:val="ru-RU"/>
        </w:rPr>
      </w:pPr>
      <w:bookmarkStart w:id="84" w:name="_Toc454620966"/>
      <w:r w:rsidRPr="00DF02E1">
        <w:rPr>
          <w:b w:val="0"/>
          <w:lang w:val="ru-RU"/>
        </w:rPr>
        <w:t>Неприменимо</w:t>
      </w:r>
      <w:r w:rsidRPr="00DF02E1">
        <w:rPr>
          <w:lang w:val="ru-RU"/>
        </w:rPr>
        <w:t xml:space="preserve"> </w:t>
      </w:r>
    </w:p>
    <w:p w14:paraId="6A5747D7" w14:textId="77777777" w:rsidR="003B0667" w:rsidRPr="00823B76" w:rsidRDefault="003B0667" w:rsidP="003B0667">
      <w:pPr>
        <w:pStyle w:val="SectionIIIHeading1"/>
        <w:keepNext/>
        <w:keepLines/>
        <w:rPr>
          <w:lang w:val="ru-RU"/>
        </w:rPr>
      </w:pPr>
      <w:r w:rsidRPr="00823B76">
        <w:rPr>
          <w:lang w:val="ru-RU"/>
        </w:rPr>
        <w:t xml:space="preserve">2. Оценка </w:t>
      </w:r>
      <w:r w:rsidRPr="00823B76">
        <w:rPr>
          <w:bCs/>
          <w:lang w:val="ru-RU"/>
        </w:rPr>
        <w:t>(</w:t>
      </w:r>
      <w:r w:rsidRPr="00823B76">
        <w:rPr>
          <w:lang w:val="ru-RU"/>
        </w:rPr>
        <w:t>ИУТ</w:t>
      </w:r>
      <w:r w:rsidRPr="00823B76">
        <w:rPr>
          <w:b w:val="0"/>
          <w:lang w:val="ru-RU"/>
        </w:rPr>
        <w:t xml:space="preserve"> </w:t>
      </w:r>
      <w:r w:rsidRPr="00823B76">
        <w:rPr>
          <w:bCs/>
          <w:lang w:val="ru-RU"/>
        </w:rPr>
        <w:t>34)</w:t>
      </w:r>
      <w:bookmarkEnd w:id="84"/>
      <w:r w:rsidRPr="00823B76">
        <w:rPr>
          <w:bCs/>
          <w:lang w:val="ru-RU"/>
        </w:rPr>
        <w:t xml:space="preserve"> </w:t>
      </w:r>
    </w:p>
    <w:p w14:paraId="316BEDBB" w14:textId="77777777" w:rsidR="003B0667" w:rsidRPr="00823B76" w:rsidRDefault="003B0667" w:rsidP="003B0667">
      <w:pPr>
        <w:keepNext/>
        <w:keepLines/>
        <w:rPr>
          <w:b/>
          <w:lang w:val="ru-RU"/>
        </w:rPr>
      </w:pPr>
      <w:r w:rsidRPr="00823B76">
        <w:rPr>
          <w:b/>
          <w:lang w:val="ru-RU"/>
        </w:rPr>
        <w:t>2.1. Критерии оценки (ИУТ 34.6)</w:t>
      </w:r>
    </w:p>
    <w:p w14:paraId="148BE49F" w14:textId="77777777" w:rsidR="003B0667" w:rsidRPr="00823B76" w:rsidRDefault="003B0667" w:rsidP="003B0667">
      <w:pPr>
        <w:keepNext/>
        <w:keepLines/>
        <w:tabs>
          <w:tab w:val="left" w:pos="540"/>
        </w:tabs>
        <w:suppressAutoHyphens/>
        <w:spacing w:after="200"/>
        <w:ind w:right="-72"/>
        <w:jc w:val="both"/>
        <w:rPr>
          <w:lang w:val="ru-RU"/>
        </w:rPr>
      </w:pPr>
      <w:r w:rsidRPr="00823B76">
        <w:rPr>
          <w:lang w:val="ru-RU"/>
        </w:rPr>
        <w:t>При оценке предложения Покупатель может учитывать, помимо Цены предложения, указанной в соответствии с ИУТ 14.8, один или несколько следующих факторов в соответствии с ИУТ 34.2(f) и ИК</w:t>
      </w:r>
      <w:r w:rsidR="00782360" w:rsidRPr="00823B76">
        <w:rPr>
          <w:lang w:val="ru-RU"/>
        </w:rPr>
        <w:t>К</w:t>
      </w:r>
      <w:r w:rsidRPr="00823B76">
        <w:rPr>
          <w:lang w:val="ru-RU"/>
        </w:rPr>
        <w:t xml:space="preserve">П со ссылкой на ИУТ 34.6, используя следующие критерии и методы. </w:t>
      </w:r>
    </w:p>
    <w:p w14:paraId="55CE5864" w14:textId="77777777" w:rsidR="003B0667" w:rsidRPr="00823B76" w:rsidRDefault="003B0667" w:rsidP="003B0667">
      <w:pPr>
        <w:pStyle w:val="afa"/>
        <w:tabs>
          <w:tab w:val="clear" w:pos="1440"/>
          <w:tab w:val="clear" w:pos="1800"/>
          <w:tab w:val="left" w:pos="1080"/>
        </w:tabs>
        <w:spacing w:after="200"/>
        <w:rPr>
          <w:lang w:val="ru-RU"/>
        </w:rPr>
      </w:pPr>
      <w:r w:rsidRPr="00823B76">
        <w:rPr>
          <w:lang w:val="ru-RU"/>
        </w:rPr>
        <w:t>(a)</w:t>
      </w:r>
      <w:r w:rsidRPr="00823B76">
        <w:rPr>
          <w:lang w:val="ru-RU"/>
        </w:rPr>
        <w:tab/>
        <w:t>График поставки (на условиях Incoterms, указанных в ИК</w:t>
      </w:r>
      <w:r w:rsidR="00774937" w:rsidRPr="00823B76">
        <w:rPr>
          <w:lang w:val="ru-RU"/>
        </w:rPr>
        <w:t>К</w:t>
      </w:r>
      <w:r w:rsidRPr="00823B76">
        <w:rPr>
          <w:lang w:val="ru-RU"/>
        </w:rPr>
        <w:t>П)</w:t>
      </w:r>
    </w:p>
    <w:p w14:paraId="6821C9BF" w14:textId="77777777" w:rsidR="003B0667" w:rsidRPr="002C00AD" w:rsidRDefault="003B0667" w:rsidP="00B546E6">
      <w:pPr>
        <w:suppressAutoHyphens/>
        <w:spacing w:after="200"/>
        <w:ind w:left="1080" w:right="-72"/>
        <w:jc w:val="both"/>
        <w:rPr>
          <w:iCs/>
          <w:lang w:val="ru-RU"/>
        </w:rPr>
      </w:pPr>
      <w:r w:rsidRPr="002C00AD">
        <w:rPr>
          <w:lang w:val="ru-RU"/>
        </w:rPr>
        <w:t xml:space="preserve">Товары, указанные в списке товаров, должны быть доставлены в приемлемый срок (после самой ранней и до предельной даты, включая обе из них), оговоренный в разделе VII «Техническое задание». На поставки до самой ранней даты </w:t>
      </w:r>
      <w:r w:rsidR="00D33BB8" w:rsidRPr="002C00AD">
        <w:rPr>
          <w:lang w:val="ru-RU"/>
        </w:rPr>
        <w:t>бонус</w:t>
      </w:r>
      <w:r w:rsidRPr="002C00AD">
        <w:rPr>
          <w:lang w:val="ru-RU"/>
        </w:rPr>
        <w:t xml:space="preserve"> не предоставляется, а предложения со сроком поставки после предельной даты считаются не отвечающими требованиям</w:t>
      </w:r>
      <w:r w:rsidRPr="002C00AD">
        <w:rPr>
          <w:iCs/>
          <w:lang w:val="ru-RU"/>
        </w:rPr>
        <w:t xml:space="preserve">. </w:t>
      </w:r>
    </w:p>
    <w:p w14:paraId="734580EC" w14:textId="77777777" w:rsidR="003B0667" w:rsidRPr="00823B76" w:rsidRDefault="003B0667" w:rsidP="00B546E6">
      <w:pPr>
        <w:tabs>
          <w:tab w:val="left" w:pos="1080"/>
        </w:tabs>
        <w:suppressAutoHyphens/>
        <w:spacing w:after="200"/>
        <w:ind w:left="1080" w:right="-72" w:hanging="540"/>
        <w:jc w:val="both"/>
        <w:rPr>
          <w:lang w:val="ru-RU"/>
        </w:rPr>
      </w:pPr>
      <w:r w:rsidRPr="00823B76">
        <w:rPr>
          <w:lang w:val="ru-RU"/>
        </w:rPr>
        <w:t>(b)</w:t>
      </w:r>
      <w:r w:rsidRPr="00823B76">
        <w:rPr>
          <w:lang w:val="ru-RU"/>
        </w:rPr>
        <w:tab/>
        <w:t xml:space="preserve">Отклонения в графике платежей. </w:t>
      </w:r>
    </w:p>
    <w:p w14:paraId="4C6FC416" w14:textId="77777777" w:rsidR="003B0667" w:rsidRPr="00823B76" w:rsidRDefault="00356DFD" w:rsidP="003B0667">
      <w:pPr>
        <w:suppressAutoHyphens/>
        <w:spacing w:after="200"/>
        <w:ind w:left="1620" w:right="-72" w:hanging="540"/>
        <w:jc w:val="both"/>
        <w:rPr>
          <w:lang w:val="ru-RU"/>
        </w:rPr>
      </w:pPr>
      <w:r w:rsidRPr="00356DFD">
        <w:rPr>
          <w:i/>
          <w:iCs/>
          <w:lang w:val="ru-RU"/>
        </w:rPr>
        <w:t>Не относится</w:t>
      </w:r>
    </w:p>
    <w:p w14:paraId="76C25EA0" w14:textId="77777777" w:rsidR="003B0667" w:rsidRPr="00823B76" w:rsidRDefault="00356DFD" w:rsidP="00B546E6">
      <w:pPr>
        <w:tabs>
          <w:tab w:val="left" w:pos="1080"/>
        </w:tabs>
        <w:suppressAutoHyphens/>
        <w:spacing w:after="200"/>
        <w:ind w:left="1080" w:right="-72" w:hanging="540"/>
        <w:jc w:val="both"/>
        <w:rPr>
          <w:lang w:val="ru-RU"/>
        </w:rPr>
      </w:pPr>
      <w:r w:rsidRPr="00823B76">
        <w:rPr>
          <w:lang w:val="ru-RU"/>
        </w:rPr>
        <w:t xml:space="preserve"> </w:t>
      </w:r>
      <w:r w:rsidR="003B0667" w:rsidRPr="00823B76">
        <w:rPr>
          <w:lang w:val="ru-RU"/>
        </w:rPr>
        <w:t>(c)</w:t>
      </w:r>
      <w:r w:rsidR="003B0667" w:rsidRPr="00823B76">
        <w:rPr>
          <w:lang w:val="ru-RU"/>
        </w:rPr>
        <w:tab/>
        <w:t xml:space="preserve">Стоимость основных заменяемых деталей, необходимые запчасти и обслуживание. </w:t>
      </w:r>
    </w:p>
    <w:p w14:paraId="19B509C7" w14:textId="77777777" w:rsidR="003B0667" w:rsidRPr="00356DFD" w:rsidRDefault="00356DFD" w:rsidP="003B0667">
      <w:pPr>
        <w:tabs>
          <w:tab w:val="left" w:pos="1620"/>
        </w:tabs>
        <w:suppressAutoHyphens/>
        <w:spacing w:after="200"/>
        <w:ind w:left="1620" w:right="-72" w:hanging="540"/>
        <w:jc w:val="both"/>
        <w:rPr>
          <w:i/>
          <w:lang w:val="ru-RU"/>
        </w:rPr>
      </w:pPr>
      <w:r w:rsidRPr="00356DFD">
        <w:rPr>
          <w:i/>
          <w:lang w:val="ru-RU"/>
        </w:rPr>
        <w:t>Не относится</w:t>
      </w:r>
    </w:p>
    <w:p w14:paraId="5144CF44" w14:textId="77777777" w:rsidR="003B0667" w:rsidRPr="00823B76" w:rsidRDefault="003B0667" w:rsidP="003B0667">
      <w:pPr>
        <w:tabs>
          <w:tab w:val="left" w:pos="1080"/>
        </w:tabs>
        <w:suppressAutoHyphens/>
        <w:spacing w:after="200"/>
        <w:ind w:left="1080" w:right="-72" w:hanging="540"/>
        <w:jc w:val="both"/>
        <w:rPr>
          <w:i/>
          <w:iCs/>
          <w:lang w:val="ru-RU"/>
        </w:rPr>
      </w:pPr>
      <w:r w:rsidRPr="00823B76">
        <w:rPr>
          <w:lang w:val="ru-RU"/>
        </w:rPr>
        <w:t>(d)</w:t>
      </w:r>
      <w:r w:rsidRPr="00823B76">
        <w:rPr>
          <w:lang w:val="ru-RU"/>
        </w:rPr>
        <w:tab/>
        <w:t>Доступность запчастей и послепродажного обслуживания оборудования, предлагаемого в предложении, в стране Покупателя</w:t>
      </w:r>
      <w:r w:rsidRPr="00823B76">
        <w:rPr>
          <w:i/>
          <w:iCs/>
          <w:lang w:val="ru-RU"/>
        </w:rPr>
        <w:t>.</w:t>
      </w:r>
    </w:p>
    <w:p w14:paraId="57D0317A" w14:textId="04B54897" w:rsidR="00356DFD" w:rsidRPr="0075271F" w:rsidRDefault="00356DFD" w:rsidP="003B0667">
      <w:pPr>
        <w:suppressAutoHyphens/>
        <w:spacing w:after="200"/>
        <w:ind w:left="1094" w:right="-72" w:hanging="547"/>
        <w:jc w:val="both"/>
        <w:rPr>
          <w:i/>
          <w:lang w:val="ru-RU"/>
        </w:rPr>
      </w:pPr>
      <w:r>
        <w:rPr>
          <w:lang w:val="ru-RU"/>
        </w:rPr>
        <w:t xml:space="preserve">        </w:t>
      </w:r>
      <w:r w:rsidR="006A2425">
        <w:rPr>
          <w:lang w:val="ru-RU"/>
        </w:rPr>
        <w:t xml:space="preserve"> </w:t>
      </w:r>
      <w:r w:rsidRPr="00356DFD">
        <w:rPr>
          <w:i/>
          <w:lang w:val="ru-RU"/>
        </w:rPr>
        <w:t>Не относится</w:t>
      </w:r>
    </w:p>
    <w:p w14:paraId="690703FD" w14:textId="77777777" w:rsidR="003B0667" w:rsidRPr="006453CF" w:rsidRDefault="003B0667" w:rsidP="003B0667">
      <w:pPr>
        <w:suppressAutoHyphens/>
        <w:spacing w:after="200"/>
        <w:ind w:left="1094" w:right="-72" w:hanging="547"/>
        <w:jc w:val="both"/>
        <w:rPr>
          <w:lang w:val="ru-RU"/>
        </w:rPr>
      </w:pPr>
      <w:r w:rsidRPr="00823B76">
        <w:rPr>
          <w:lang w:val="ru-RU"/>
        </w:rPr>
        <w:t xml:space="preserve"> (e) </w:t>
      </w:r>
      <w:r w:rsidRPr="00823B76">
        <w:rPr>
          <w:lang w:val="ru-RU"/>
        </w:rPr>
        <w:tab/>
        <w:t xml:space="preserve">Затраты на жизненный цикл </w:t>
      </w:r>
    </w:p>
    <w:p w14:paraId="4D30E59D" w14:textId="7B1C38A0" w:rsidR="00356DFD" w:rsidRPr="00356DFD" w:rsidRDefault="00356DFD" w:rsidP="00356DFD">
      <w:pPr>
        <w:suppressAutoHyphens/>
        <w:spacing w:after="120"/>
        <w:ind w:right="-72"/>
        <w:jc w:val="both"/>
        <w:rPr>
          <w:i/>
          <w:lang w:val="ru-RU"/>
        </w:rPr>
      </w:pPr>
      <w:r>
        <w:rPr>
          <w:i/>
          <w:lang w:val="ru-RU"/>
        </w:rPr>
        <w:t xml:space="preserve">             </w:t>
      </w:r>
      <w:r w:rsidR="006A2425">
        <w:rPr>
          <w:i/>
          <w:lang w:val="ru-RU"/>
        </w:rPr>
        <w:t xml:space="preserve">  </w:t>
      </w:r>
      <w:r>
        <w:rPr>
          <w:i/>
          <w:lang w:val="ru-RU"/>
        </w:rPr>
        <w:t xml:space="preserve">   </w:t>
      </w:r>
      <w:r w:rsidRPr="00356DFD">
        <w:rPr>
          <w:i/>
          <w:lang w:val="ru-RU"/>
        </w:rPr>
        <w:t>Не относится</w:t>
      </w:r>
    </w:p>
    <w:p w14:paraId="67E596AB" w14:textId="77777777" w:rsidR="003B0667" w:rsidRPr="00823B76" w:rsidRDefault="005B115A" w:rsidP="00B546E6">
      <w:pPr>
        <w:pStyle w:val="afa"/>
        <w:tabs>
          <w:tab w:val="clear" w:pos="1440"/>
          <w:tab w:val="clear" w:pos="1800"/>
          <w:tab w:val="left" w:pos="1080"/>
        </w:tabs>
        <w:spacing w:after="200"/>
        <w:rPr>
          <w:lang w:val="ru-RU"/>
        </w:rPr>
      </w:pPr>
      <w:r>
        <w:rPr>
          <w:lang w:val="ru-RU"/>
        </w:rPr>
        <w:t xml:space="preserve"> </w:t>
      </w:r>
      <w:r w:rsidR="003B0667" w:rsidRPr="00823B76">
        <w:rPr>
          <w:lang w:val="ru-RU"/>
        </w:rPr>
        <w:t>(f)</w:t>
      </w:r>
      <w:r w:rsidR="003B0667" w:rsidRPr="00823B76">
        <w:rPr>
          <w:lang w:val="ru-RU"/>
        </w:rPr>
        <w:tab/>
        <w:t xml:space="preserve">Эксплуатационные характеристики и производительность оборудования: </w:t>
      </w:r>
    </w:p>
    <w:p w14:paraId="6DD207C4" w14:textId="77777777" w:rsidR="00356DFD" w:rsidRDefault="00356DFD" w:rsidP="00356DFD">
      <w:pPr>
        <w:suppressAutoHyphens/>
        <w:spacing w:after="200"/>
        <w:ind w:left="1620" w:right="-72" w:hanging="540"/>
        <w:jc w:val="both"/>
        <w:rPr>
          <w:lang w:val="ru-RU"/>
        </w:rPr>
      </w:pPr>
      <w:r>
        <w:rPr>
          <w:lang w:val="ru-RU"/>
        </w:rPr>
        <w:t xml:space="preserve">        </w:t>
      </w:r>
      <w:r w:rsidRPr="00356DFD">
        <w:rPr>
          <w:lang w:val="ru-RU"/>
        </w:rPr>
        <w:t>Технические характерис</w:t>
      </w:r>
      <w:r>
        <w:rPr>
          <w:lang w:val="ru-RU"/>
        </w:rPr>
        <w:t xml:space="preserve">тики, функциональные параметры и </w:t>
      </w:r>
      <w:r w:rsidRPr="00356DFD">
        <w:rPr>
          <w:lang w:val="ru-RU"/>
        </w:rPr>
        <w:t xml:space="preserve">производительность предложенных Участником торгов Товаров должны в обязательном порядке отвечать требованиям, указанным в Технических спецификациях. Товары, не отвечающие Техническим спецификациям, признаются несоответствующими требованиям торгов. </w:t>
      </w:r>
    </w:p>
    <w:p w14:paraId="2D80EEC1" w14:textId="77777777" w:rsidR="003B0667" w:rsidRPr="005B115A" w:rsidRDefault="003B0667" w:rsidP="00873551">
      <w:pPr>
        <w:pStyle w:val="aff4"/>
        <w:numPr>
          <w:ilvl w:val="0"/>
          <w:numId w:val="126"/>
        </w:numPr>
        <w:suppressAutoHyphens/>
        <w:spacing w:after="200"/>
        <w:ind w:right="-72"/>
        <w:jc w:val="both"/>
        <w:rPr>
          <w:lang w:val="ru-RU"/>
        </w:rPr>
      </w:pPr>
      <w:r w:rsidRPr="005B115A">
        <w:rPr>
          <w:lang w:val="ru-RU"/>
        </w:rPr>
        <w:t xml:space="preserve">Особые дополнительные критерии </w:t>
      </w:r>
    </w:p>
    <w:p w14:paraId="46542207" w14:textId="77777777" w:rsidR="005B115A" w:rsidRDefault="005B115A" w:rsidP="005B115A">
      <w:pPr>
        <w:pStyle w:val="aff4"/>
        <w:suppressAutoHyphens/>
        <w:spacing w:after="200"/>
        <w:ind w:left="1440" w:right="-72"/>
        <w:jc w:val="both"/>
        <w:rPr>
          <w:i/>
          <w:lang w:val="ru-RU"/>
        </w:rPr>
      </w:pPr>
      <w:r w:rsidRPr="005B115A">
        <w:rPr>
          <w:i/>
          <w:lang w:val="ru-RU"/>
        </w:rPr>
        <w:t>Не относится</w:t>
      </w:r>
    </w:p>
    <w:p w14:paraId="69B0BC32" w14:textId="77777777" w:rsidR="0022134B" w:rsidRDefault="0022134B" w:rsidP="003B0667">
      <w:pPr>
        <w:spacing w:after="200"/>
        <w:rPr>
          <w:b/>
          <w:lang w:val="ru-RU"/>
        </w:rPr>
      </w:pPr>
    </w:p>
    <w:p w14:paraId="69A0A135" w14:textId="5462B46E" w:rsidR="003B0667" w:rsidRPr="00823B76" w:rsidRDefault="003B0667" w:rsidP="003B0667">
      <w:pPr>
        <w:spacing w:after="200"/>
        <w:rPr>
          <w:b/>
          <w:lang w:val="ru-RU"/>
        </w:rPr>
      </w:pPr>
      <w:r w:rsidRPr="00823B76">
        <w:rPr>
          <w:b/>
          <w:lang w:val="ru-RU"/>
        </w:rPr>
        <w:t>2.2. Несколько контрактов (ИУТ 34.4)</w:t>
      </w:r>
    </w:p>
    <w:p w14:paraId="63050FC0" w14:textId="6A9E424F" w:rsidR="00000EDB" w:rsidRDefault="0022134B" w:rsidP="00A45C04">
      <w:pPr>
        <w:spacing w:after="200"/>
        <w:jc w:val="both"/>
        <w:rPr>
          <w:kern w:val="28"/>
          <w:lang w:val="ru-RU"/>
        </w:rPr>
      </w:pPr>
      <w:r>
        <w:rPr>
          <w:kern w:val="28"/>
          <w:lang w:val="ru-RU"/>
        </w:rPr>
        <w:t>Неприменимо</w:t>
      </w:r>
    </w:p>
    <w:p w14:paraId="2F003845" w14:textId="7F9DC7C0" w:rsidR="003B0667" w:rsidRPr="00823B76" w:rsidRDefault="003B0667" w:rsidP="00000EDB">
      <w:pPr>
        <w:spacing w:after="200"/>
        <w:rPr>
          <w:b/>
          <w:lang w:val="ru-RU"/>
        </w:rPr>
      </w:pPr>
      <w:r w:rsidRPr="00823B76">
        <w:rPr>
          <w:b/>
          <w:lang w:val="ru-RU"/>
        </w:rPr>
        <w:t>2.3. Альтернативные предложения (ИУТ 13.1)</w:t>
      </w:r>
    </w:p>
    <w:p w14:paraId="5A00CFB2" w14:textId="77777777" w:rsidR="0038613F" w:rsidRPr="00B46191" w:rsidRDefault="00AB613D" w:rsidP="0038613F">
      <w:pPr>
        <w:spacing w:after="200"/>
        <w:rPr>
          <w:iCs/>
          <w:lang w:val="ru-RU"/>
        </w:rPr>
      </w:pPr>
      <w:r w:rsidRPr="00B46191">
        <w:rPr>
          <w:iCs/>
          <w:spacing w:val="-4"/>
          <w:shd w:val="clear" w:color="auto" w:fill="FFFFFF" w:themeFill="background1"/>
          <w:lang w:val="ru-RU"/>
        </w:rPr>
        <w:t xml:space="preserve"> </w:t>
      </w:r>
      <w:r w:rsidR="0038613F" w:rsidRPr="00B46191">
        <w:rPr>
          <w:iCs/>
          <w:lang w:val="ru-RU"/>
        </w:rPr>
        <w:t xml:space="preserve">Альтернативные предложения </w:t>
      </w:r>
      <w:r w:rsidR="0038613F" w:rsidRPr="00B46191">
        <w:rPr>
          <w:b/>
          <w:iCs/>
          <w:lang w:val="ru-RU"/>
        </w:rPr>
        <w:t>не рассматриваются</w:t>
      </w:r>
      <w:r w:rsidR="0038613F" w:rsidRPr="00B46191">
        <w:rPr>
          <w:iCs/>
          <w:lang w:val="ru-RU"/>
        </w:rPr>
        <w:t>.</w:t>
      </w:r>
    </w:p>
    <w:p w14:paraId="31DFC2D4" w14:textId="77777777" w:rsidR="003B0667" w:rsidRPr="00823B76" w:rsidRDefault="003B0667" w:rsidP="003B0667">
      <w:pPr>
        <w:pStyle w:val="SectionIIIHeading1"/>
        <w:rPr>
          <w:lang w:val="ru-RU"/>
        </w:rPr>
      </w:pPr>
      <w:bookmarkStart w:id="85" w:name="_Toc454620967"/>
      <w:r w:rsidRPr="00823B76">
        <w:rPr>
          <w:lang w:val="ru-RU"/>
        </w:rPr>
        <w:t xml:space="preserve">3. Квалификация </w:t>
      </w:r>
      <w:r w:rsidRPr="00823B76">
        <w:rPr>
          <w:bCs/>
          <w:lang w:val="ru-RU"/>
        </w:rPr>
        <w:t>(ИУТ 37)</w:t>
      </w:r>
      <w:bookmarkEnd w:id="85"/>
    </w:p>
    <w:p w14:paraId="70421E52" w14:textId="77777777" w:rsidR="003B0667" w:rsidRPr="00823B76" w:rsidRDefault="003B0667" w:rsidP="003B0667">
      <w:pPr>
        <w:spacing w:after="200"/>
        <w:rPr>
          <w:b/>
          <w:lang w:val="ru-RU"/>
        </w:rPr>
      </w:pPr>
      <w:r w:rsidRPr="00823B76">
        <w:rPr>
          <w:b/>
          <w:lang w:val="ru-RU"/>
        </w:rPr>
        <w:t>3.1 Квалификационные критерии (ИУТ 37.1)</w:t>
      </w:r>
    </w:p>
    <w:p w14:paraId="339231CA" w14:textId="77777777" w:rsidR="003B0667" w:rsidRPr="00823B76" w:rsidRDefault="00F34D91" w:rsidP="00D302A7">
      <w:pPr>
        <w:pStyle w:val="Default"/>
        <w:spacing w:after="120"/>
        <w:ind w:firstLine="567"/>
        <w:jc w:val="both"/>
        <w:rPr>
          <w:lang w:val="ru-RU"/>
        </w:rPr>
      </w:pPr>
      <w:r w:rsidRPr="00823B76">
        <w:rPr>
          <w:lang w:val="ru-RU"/>
        </w:rPr>
        <w:t xml:space="preserve">После определения в основном отвечающего требованиям конкурсного предложения с наименьшей оцененной стоимостью </w:t>
      </w:r>
      <w:r w:rsidR="003B0667" w:rsidRPr="00823B76">
        <w:rPr>
          <w:lang w:val="ru-RU"/>
        </w:rPr>
        <w:t>в ​​соответствии с ИУТ 34 и, если применимо, оценки любого предложения по аномально низкой цене (в соответствии с ИУТ 36), Покупатель должен провести постквалификационный отбор Участника торгов в соответствии с ИУТ 37, используя только указанные требования. При оценке квалификации Участника торгов не должны использоваться требования, не перечисленные ниже.</w:t>
      </w:r>
    </w:p>
    <w:p w14:paraId="0A8CF1EC" w14:textId="078514E2" w:rsidR="003B0667" w:rsidRPr="00372D21" w:rsidRDefault="000206FA" w:rsidP="002B166C">
      <w:pPr>
        <w:autoSpaceDE w:val="0"/>
        <w:autoSpaceDN w:val="0"/>
        <w:adjustRightInd w:val="0"/>
        <w:spacing w:after="120"/>
        <w:ind w:left="1080" w:hanging="540"/>
        <w:jc w:val="both"/>
        <w:rPr>
          <w:lang w:val="ru-RU"/>
        </w:rPr>
      </w:pPr>
      <w:r>
        <w:rPr>
          <w:lang w:val="ru-RU"/>
        </w:rPr>
        <w:t xml:space="preserve">      </w:t>
      </w:r>
      <w:r w:rsidR="00D924A6" w:rsidRPr="00D924A6">
        <w:rPr>
          <w:lang w:val="ru-RU"/>
        </w:rPr>
        <w:t>(а)</w:t>
      </w:r>
      <w:r w:rsidR="009E7095">
        <w:rPr>
          <w:lang w:val="ru-RU"/>
        </w:rPr>
        <w:t xml:space="preserve"> </w:t>
      </w:r>
      <w:r w:rsidR="00D924A6" w:rsidRPr="009E7095">
        <w:rPr>
          <w:b/>
          <w:bCs/>
          <w:lang w:val="ru-RU"/>
        </w:rPr>
        <w:t>Финансовые возможности:</w:t>
      </w:r>
      <w:r w:rsidR="00D924A6" w:rsidRPr="00D924A6">
        <w:rPr>
          <w:lang w:val="ru-RU"/>
        </w:rPr>
        <w:t xml:space="preserve"> Участник торгов должен представить </w:t>
      </w:r>
      <w:r w:rsidR="00F21259" w:rsidRPr="00D924A6">
        <w:rPr>
          <w:lang w:val="ru-RU"/>
        </w:rPr>
        <w:t xml:space="preserve">до крайнего срока подачи заявок </w:t>
      </w:r>
      <w:r w:rsidR="00D924A6" w:rsidRPr="00D924A6">
        <w:rPr>
          <w:lang w:val="ru-RU"/>
        </w:rPr>
        <w:t>ауди</w:t>
      </w:r>
      <w:r w:rsidR="00D924A6">
        <w:rPr>
          <w:lang w:val="ru-RU"/>
        </w:rPr>
        <w:t>торские</w:t>
      </w:r>
      <w:r w:rsidR="00D924A6" w:rsidRPr="00D924A6">
        <w:rPr>
          <w:lang w:val="ru-RU"/>
        </w:rPr>
        <w:t xml:space="preserve"> финансовые отчеты или, если это не требуется по закону страны Участника торгов, другие приемлемые для Покупателя финансовые отчеты за последние за три года, что свидетельствует о текущей устойчивости финансового положения Участника торгов. Для совместного предприятия это требование должно выполняться каждым участником</w:t>
      </w:r>
      <w:r w:rsidR="00372D21" w:rsidRPr="00372D21">
        <w:rPr>
          <w:lang w:val="ru-RU"/>
        </w:rPr>
        <w:t>.</w:t>
      </w:r>
    </w:p>
    <w:p w14:paraId="39833E21" w14:textId="06C37429" w:rsidR="00D13CEE" w:rsidRDefault="00ED5442" w:rsidP="00372D21">
      <w:pPr>
        <w:autoSpaceDE w:val="0"/>
        <w:autoSpaceDN w:val="0"/>
        <w:adjustRightInd w:val="0"/>
        <w:spacing w:after="120"/>
        <w:ind w:left="1080" w:hanging="87"/>
        <w:jc w:val="both"/>
        <w:rPr>
          <w:lang w:val="ru-RU"/>
        </w:rPr>
      </w:pPr>
      <w:r w:rsidRPr="00ED5442">
        <w:rPr>
          <w:lang w:val="ru-RU"/>
        </w:rPr>
        <w:t xml:space="preserve">(b) </w:t>
      </w:r>
      <w:r w:rsidRPr="009E7095">
        <w:rPr>
          <w:b/>
          <w:bCs/>
          <w:lang w:val="ru-RU"/>
        </w:rPr>
        <w:t>Конкретный опыт:</w:t>
      </w:r>
      <w:r w:rsidRPr="00ED5442">
        <w:rPr>
          <w:lang w:val="ru-RU"/>
        </w:rPr>
        <w:t xml:space="preserve"> Участник торгов должен продемонстрировать, что он успешно завершил не менее </w:t>
      </w:r>
      <w:r w:rsidR="00DA2D80">
        <w:rPr>
          <w:lang w:val="ru-RU"/>
        </w:rPr>
        <w:t>2</w:t>
      </w:r>
      <w:r w:rsidRPr="00ED5442">
        <w:rPr>
          <w:lang w:val="ru-RU"/>
        </w:rPr>
        <w:t xml:space="preserve"> </w:t>
      </w:r>
      <w:r>
        <w:rPr>
          <w:lang w:val="ru-RU"/>
        </w:rPr>
        <w:t>(</w:t>
      </w:r>
      <w:r w:rsidR="00DA2D80">
        <w:rPr>
          <w:lang w:val="ru-RU"/>
        </w:rPr>
        <w:t>двух</w:t>
      </w:r>
      <w:r>
        <w:rPr>
          <w:lang w:val="ru-RU"/>
        </w:rPr>
        <w:t>)</w:t>
      </w:r>
      <w:r w:rsidRPr="00ED5442">
        <w:rPr>
          <w:lang w:val="ru-RU"/>
        </w:rPr>
        <w:t xml:space="preserve"> контрактов в течение последних </w:t>
      </w:r>
      <w:r>
        <w:rPr>
          <w:lang w:val="ru-RU"/>
        </w:rPr>
        <w:t>5</w:t>
      </w:r>
      <w:r w:rsidRPr="00ED5442">
        <w:rPr>
          <w:lang w:val="ru-RU"/>
        </w:rPr>
        <w:t xml:space="preserve"> лет до крайнего срока подачи заявок, </w:t>
      </w:r>
      <w:r w:rsidR="00327731">
        <w:rPr>
          <w:lang w:val="ru-RU"/>
        </w:rPr>
        <w:t>общей</w:t>
      </w:r>
      <w:r w:rsidRPr="00ED5442">
        <w:rPr>
          <w:lang w:val="ru-RU"/>
        </w:rPr>
        <w:t xml:space="preserve"> стоимость</w:t>
      </w:r>
      <w:r w:rsidR="00327731">
        <w:rPr>
          <w:lang w:val="ru-RU"/>
        </w:rPr>
        <w:t>ю</w:t>
      </w:r>
      <w:r w:rsidRPr="00ED5442">
        <w:rPr>
          <w:lang w:val="ru-RU"/>
        </w:rPr>
        <w:t xml:space="preserve"> не менее</w:t>
      </w:r>
      <w:r w:rsidR="00D13CEE" w:rsidRPr="00D13CEE">
        <w:rPr>
          <w:lang w:val="ru-RU"/>
        </w:rPr>
        <w:t>:</w:t>
      </w:r>
    </w:p>
    <w:p w14:paraId="34A0D39E" w14:textId="0FFACB63" w:rsidR="00D13CEE" w:rsidRPr="008E329E" w:rsidRDefault="00327731" w:rsidP="00327731">
      <w:pPr>
        <w:shd w:val="clear" w:color="auto" w:fill="FFFFFF" w:themeFill="background1"/>
        <w:autoSpaceDE w:val="0"/>
        <w:autoSpaceDN w:val="0"/>
        <w:adjustRightInd w:val="0"/>
        <w:spacing w:after="120"/>
        <w:ind w:left="1080" w:firstLine="621"/>
        <w:jc w:val="both"/>
        <w:rPr>
          <w:lang w:val="ru-RU"/>
        </w:rPr>
      </w:pPr>
      <w:r w:rsidRPr="00327731">
        <w:rPr>
          <w:lang w:val="ru-RU"/>
        </w:rPr>
        <w:t>3 000 000</w:t>
      </w:r>
      <w:r w:rsidR="00D13CEE" w:rsidRPr="00327731">
        <w:rPr>
          <w:lang w:val="ru-RU"/>
        </w:rPr>
        <w:t xml:space="preserve"> (</w:t>
      </w:r>
      <w:r w:rsidRPr="00327731">
        <w:rPr>
          <w:lang w:val="ru-RU"/>
        </w:rPr>
        <w:t>трех</w:t>
      </w:r>
      <w:r w:rsidR="002068E4" w:rsidRPr="00327731">
        <w:rPr>
          <w:lang w:val="ru-RU"/>
        </w:rPr>
        <w:t xml:space="preserve"> миллион</w:t>
      </w:r>
      <w:r w:rsidRPr="00327731">
        <w:rPr>
          <w:lang w:val="ru-RU"/>
        </w:rPr>
        <w:t>ов</w:t>
      </w:r>
      <w:r w:rsidR="00D13CEE" w:rsidRPr="00327731">
        <w:rPr>
          <w:lang w:val="ru-RU"/>
        </w:rPr>
        <w:t>) долларов США</w:t>
      </w:r>
      <w:r w:rsidR="008E329E" w:rsidRPr="00327731">
        <w:rPr>
          <w:lang w:val="ru-RU"/>
        </w:rPr>
        <w:t>;</w:t>
      </w:r>
    </w:p>
    <w:p w14:paraId="5159BF96" w14:textId="77777777" w:rsidR="00D13CEE" w:rsidRDefault="00ED5442" w:rsidP="00372D21">
      <w:pPr>
        <w:autoSpaceDE w:val="0"/>
        <w:autoSpaceDN w:val="0"/>
        <w:adjustRightInd w:val="0"/>
        <w:spacing w:after="120"/>
        <w:ind w:left="1080" w:hanging="87"/>
        <w:jc w:val="both"/>
        <w:rPr>
          <w:lang w:val="ru-RU"/>
        </w:rPr>
      </w:pPr>
      <w:r w:rsidRPr="00ED5442">
        <w:rPr>
          <w:lang w:val="ru-RU"/>
        </w:rPr>
        <w:t xml:space="preserve">которые были успешно и существенно завершены </w:t>
      </w:r>
      <w:r w:rsidRPr="00CF5E29">
        <w:rPr>
          <w:u w:val="single"/>
          <w:lang w:val="ru-RU"/>
        </w:rPr>
        <w:t>и по своему характеру и</w:t>
      </w:r>
      <w:r w:rsidR="00D13CEE" w:rsidRPr="00CF5E29">
        <w:rPr>
          <w:u w:val="single"/>
          <w:lang w:val="ru-RU"/>
        </w:rPr>
        <w:t xml:space="preserve"> </w:t>
      </w:r>
      <w:r w:rsidRPr="00CF5E29">
        <w:rPr>
          <w:u w:val="single"/>
          <w:lang w:val="ru-RU"/>
        </w:rPr>
        <w:t>сложности аналогичны товарам</w:t>
      </w:r>
      <w:r w:rsidRPr="00ED5442">
        <w:rPr>
          <w:lang w:val="ru-RU"/>
        </w:rPr>
        <w:t xml:space="preserve"> и сопутствующим услугам по Контракту.</w:t>
      </w:r>
    </w:p>
    <w:p w14:paraId="5C298E8C" w14:textId="74573A05" w:rsidR="003B0667" w:rsidRDefault="00ED5442" w:rsidP="00D13CEE">
      <w:pPr>
        <w:autoSpaceDE w:val="0"/>
        <w:autoSpaceDN w:val="0"/>
        <w:adjustRightInd w:val="0"/>
        <w:spacing w:after="120"/>
        <w:ind w:left="1080" w:firstLine="621"/>
        <w:jc w:val="both"/>
        <w:rPr>
          <w:lang w:val="ru-RU"/>
        </w:rPr>
      </w:pPr>
      <w:r w:rsidRPr="00ED5442">
        <w:rPr>
          <w:lang w:val="ru-RU"/>
        </w:rPr>
        <w:t xml:space="preserve"> Для совместного предприятия это требование может быть выполнено всеми участниками вместе взятыми.</w:t>
      </w:r>
    </w:p>
    <w:p w14:paraId="634D556B" w14:textId="6E5D47EF" w:rsidR="003B0667" w:rsidRPr="0091295C" w:rsidRDefault="00372D21" w:rsidP="00372D21">
      <w:pPr>
        <w:pStyle w:val="aff4"/>
        <w:autoSpaceDE w:val="0"/>
        <w:autoSpaceDN w:val="0"/>
        <w:adjustRightInd w:val="0"/>
        <w:spacing w:after="120"/>
        <w:ind w:left="1152" w:hanging="159"/>
        <w:jc w:val="both"/>
        <w:rPr>
          <w:color w:val="000000"/>
          <w:lang w:val="ru-RU"/>
        </w:rPr>
      </w:pPr>
      <w:r w:rsidRPr="00372D21">
        <w:rPr>
          <w:color w:val="000000"/>
          <w:lang w:val="ru-RU"/>
        </w:rPr>
        <w:t xml:space="preserve">(c)  </w:t>
      </w:r>
      <w:r w:rsidR="003B0667" w:rsidRPr="009E7095">
        <w:rPr>
          <w:b/>
          <w:bCs/>
          <w:color w:val="000000"/>
          <w:lang w:val="ru-RU"/>
        </w:rPr>
        <w:t>Документальное подтверждение</w:t>
      </w:r>
    </w:p>
    <w:p w14:paraId="28D2E521" w14:textId="10ACD471" w:rsidR="00A50D98" w:rsidRPr="00A50D98" w:rsidRDefault="00372D21" w:rsidP="00372D21">
      <w:pPr>
        <w:autoSpaceDE w:val="0"/>
        <w:autoSpaceDN w:val="0"/>
        <w:adjustRightInd w:val="0"/>
        <w:spacing w:after="120"/>
        <w:ind w:left="1620" w:hanging="344"/>
        <w:jc w:val="both"/>
        <w:rPr>
          <w:iCs/>
          <w:color w:val="000000"/>
          <w:lang w:val="ru-RU"/>
        </w:rPr>
      </w:pPr>
      <w:r w:rsidRPr="00372D21">
        <w:rPr>
          <w:iCs/>
          <w:color w:val="000000"/>
          <w:lang w:val="ru-RU"/>
        </w:rPr>
        <w:t xml:space="preserve">      </w:t>
      </w:r>
      <w:r w:rsidR="00A50D98" w:rsidRPr="00A50D98">
        <w:rPr>
          <w:iCs/>
          <w:color w:val="000000"/>
          <w:lang w:val="ru-RU"/>
        </w:rPr>
        <w:t>Участник торгов должен предоставить следующие документальные подтверждения:</w:t>
      </w:r>
    </w:p>
    <w:p w14:paraId="3DACF51C" w14:textId="094AE1DE" w:rsidR="00A50D98" w:rsidRPr="00743EA5" w:rsidRDefault="00A50D98" w:rsidP="008E7D9A">
      <w:pPr>
        <w:autoSpaceDE w:val="0"/>
        <w:autoSpaceDN w:val="0"/>
        <w:adjustRightInd w:val="0"/>
        <w:spacing w:after="120"/>
        <w:ind w:left="1620" w:firstLine="81"/>
        <w:jc w:val="both"/>
        <w:rPr>
          <w:iCs/>
          <w:color w:val="000000"/>
          <w:lang w:val="ru-RU"/>
        </w:rPr>
      </w:pPr>
      <w:r w:rsidRPr="00743EA5">
        <w:rPr>
          <w:iCs/>
          <w:color w:val="000000"/>
          <w:lang w:val="ru-RU"/>
        </w:rPr>
        <w:t xml:space="preserve">- информационное письмо с указанием количества выполненных контрактов (не менее </w:t>
      </w:r>
      <w:r w:rsidR="00DA2D80">
        <w:rPr>
          <w:iCs/>
          <w:color w:val="000000"/>
          <w:lang w:val="ru-RU"/>
        </w:rPr>
        <w:t>2</w:t>
      </w:r>
      <w:r w:rsidRPr="00743EA5">
        <w:rPr>
          <w:iCs/>
          <w:color w:val="000000"/>
          <w:lang w:val="ru-RU"/>
        </w:rPr>
        <w:t>-х за последние 5 лет); наименования организаций, с которыми были заключены контракты; суммы контрактов; перечень оборудования, поставленного по контрактам;</w:t>
      </w:r>
    </w:p>
    <w:p w14:paraId="6126F896" w14:textId="77777777" w:rsidR="00743EA5" w:rsidRPr="00743EA5" w:rsidRDefault="00743EA5" w:rsidP="008E7D9A">
      <w:pPr>
        <w:autoSpaceDE w:val="0"/>
        <w:autoSpaceDN w:val="0"/>
        <w:adjustRightInd w:val="0"/>
        <w:spacing w:after="120"/>
        <w:ind w:left="1620" w:firstLine="81"/>
        <w:jc w:val="both"/>
        <w:rPr>
          <w:iCs/>
          <w:color w:val="000000"/>
          <w:lang w:val="ru-RU"/>
        </w:rPr>
      </w:pPr>
      <w:r w:rsidRPr="00743EA5">
        <w:rPr>
          <w:iCs/>
          <w:color w:val="000000"/>
          <w:lang w:val="ru-RU"/>
        </w:rPr>
        <w:t>- свидетельство о регистрации юридического лица;</w:t>
      </w:r>
    </w:p>
    <w:p w14:paraId="2F1B86DB" w14:textId="77777777" w:rsidR="00743EA5" w:rsidRPr="00743EA5" w:rsidRDefault="00743EA5" w:rsidP="008E7D9A">
      <w:pPr>
        <w:autoSpaceDE w:val="0"/>
        <w:autoSpaceDN w:val="0"/>
        <w:adjustRightInd w:val="0"/>
        <w:spacing w:after="120"/>
        <w:ind w:left="1620" w:firstLine="81"/>
        <w:jc w:val="both"/>
        <w:rPr>
          <w:iCs/>
          <w:color w:val="000000"/>
          <w:lang w:val="ru-RU"/>
        </w:rPr>
      </w:pPr>
      <w:r w:rsidRPr="00743EA5">
        <w:rPr>
          <w:iCs/>
          <w:color w:val="000000"/>
          <w:lang w:val="ru-RU"/>
        </w:rPr>
        <w:t>- копия устава;</w:t>
      </w:r>
    </w:p>
    <w:p w14:paraId="4E115CC5" w14:textId="6DC0C558" w:rsidR="00A50D98" w:rsidRPr="00743EA5" w:rsidRDefault="00A50D98" w:rsidP="00A50D98">
      <w:pPr>
        <w:autoSpaceDE w:val="0"/>
        <w:autoSpaceDN w:val="0"/>
        <w:adjustRightInd w:val="0"/>
        <w:spacing w:after="120"/>
        <w:ind w:left="1620"/>
        <w:jc w:val="both"/>
        <w:rPr>
          <w:iCs/>
          <w:color w:val="000000"/>
          <w:lang w:val="ru-RU"/>
        </w:rPr>
      </w:pPr>
      <w:r w:rsidRPr="00743EA5">
        <w:rPr>
          <w:iCs/>
          <w:color w:val="000000"/>
          <w:lang w:val="ru-RU"/>
        </w:rPr>
        <w:t>- копии товарно-транспортных накладных по указанным контрактам</w:t>
      </w:r>
      <w:r w:rsidR="00851892">
        <w:rPr>
          <w:iCs/>
          <w:color w:val="000000"/>
          <w:lang w:val="ru-RU"/>
        </w:rPr>
        <w:t xml:space="preserve"> (в информационном письме)</w:t>
      </w:r>
      <w:r w:rsidRPr="00743EA5">
        <w:rPr>
          <w:iCs/>
          <w:color w:val="000000"/>
          <w:lang w:val="ru-RU"/>
        </w:rPr>
        <w:t xml:space="preserve"> либо отзывы организаций, которым было поставлено оборудование;</w:t>
      </w:r>
    </w:p>
    <w:p w14:paraId="0B20C9E9" w14:textId="77777777" w:rsidR="00A50D98" w:rsidRPr="00743EA5" w:rsidRDefault="00A50D98" w:rsidP="00A50D98">
      <w:pPr>
        <w:autoSpaceDE w:val="0"/>
        <w:autoSpaceDN w:val="0"/>
        <w:adjustRightInd w:val="0"/>
        <w:spacing w:after="120"/>
        <w:ind w:left="1620"/>
        <w:jc w:val="both"/>
        <w:rPr>
          <w:iCs/>
          <w:color w:val="000000"/>
          <w:lang w:val="ru-RU"/>
        </w:rPr>
      </w:pPr>
      <w:r w:rsidRPr="00743EA5">
        <w:rPr>
          <w:iCs/>
          <w:color w:val="000000"/>
          <w:lang w:val="ru-RU"/>
        </w:rPr>
        <w:t>- копии балансов</w:t>
      </w:r>
      <w:r w:rsidR="002C00AD">
        <w:rPr>
          <w:iCs/>
          <w:color w:val="000000"/>
          <w:lang w:val="ru-RU"/>
        </w:rPr>
        <w:t>ых отчетов за 3 (три) года (201</w:t>
      </w:r>
      <w:r w:rsidR="002C00AD" w:rsidRPr="002C00AD">
        <w:rPr>
          <w:iCs/>
          <w:color w:val="000000"/>
          <w:lang w:val="ru-RU"/>
        </w:rPr>
        <w:t>8</w:t>
      </w:r>
      <w:r w:rsidRPr="00743EA5">
        <w:rPr>
          <w:iCs/>
          <w:color w:val="000000"/>
          <w:lang w:val="ru-RU"/>
        </w:rPr>
        <w:t>-2020);</w:t>
      </w:r>
    </w:p>
    <w:p w14:paraId="03EEA90B" w14:textId="77777777" w:rsidR="00A50D98" w:rsidRPr="00743EA5" w:rsidRDefault="00A50D98" w:rsidP="00A50D98">
      <w:pPr>
        <w:autoSpaceDE w:val="0"/>
        <w:autoSpaceDN w:val="0"/>
        <w:adjustRightInd w:val="0"/>
        <w:spacing w:after="120"/>
        <w:ind w:left="1620"/>
        <w:jc w:val="both"/>
        <w:rPr>
          <w:iCs/>
          <w:color w:val="000000"/>
          <w:lang w:val="ru-RU"/>
        </w:rPr>
      </w:pPr>
      <w:r w:rsidRPr="00743EA5">
        <w:rPr>
          <w:iCs/>
          <w:color w:val="000000"/>
          <w:lang w:val="ru-RU"/>
        </w:rPr>
        <w:t>- итоговые аудиторские заключения, составленные по результатам аудиторских проверок финансовой деятельности за последние три года (если проводились);</w:t>
      </w:r>
    </w:p>
    <w:p w14:paraId="75D7C3B7" w14:textId="77777777" w:rsidR="00A50D98" w:rsidRPr="00743EA5" w:rsidRDefault="00A50D98" w:rsidP="00A50D98">
      <w:pPr>
        <w:autoSpaceDE w:val="0"/>
        <w:autoSpaceDN w:val="0"/>
        <w:adjustRightInd w:val="0"/>
        <w:spacing w:after="120"/>
        <w:ind w:left="1620"/>
        <w:jc w:val="both"/>
        <w:rPr>
          <w:iCs/>
          <w:color w:val="000000"/>
          <w:lang w:val="ru-RU"/>
        </w:rPr>
      </w:pPr>
      <w:r w:rsidRPr="00743EA5">
        <w:rPr>
          <w:iCs/>
          <w:color w:val="000000"/>
          <w:lang w:val="ru-RU"/>
        </w:rPr>
        <w:t>- сведения о фактах (в случае, если они имели место) отказа от заключения договоров на закупки и (или) неисполнения заключенных участником таких договоров за последние три года;</w:t>
      </w:r>
    </w:p>
    <w:p w14:paraId="717C3093" w14:textId="77777777" w:rsidR="00A50D98" w:rsidRPr="00743EA5" w:rsidRDefault="00A50D98" w:rsidP="00A50D98">
      <w:pPr>
        <w:autoSpaceDE w:val="0"/>
        <w:autoSpaceDN w:val="0"/>
        <w:adjustRightInd w:val="0"/>
        <w:spacing w:after="120"/>
        <w:ind w:left="1620"/>
        <w:jc w:val="both"/>
        <w:rPr>
          <w:iCs/>
          <w:color w:val="000000"/>
          <w:lang w:val="ru-RU"/>
        </w:rPr>
      </w:pPr>
      <w:r w:rsidRPr="00743EA5">
        <w:rPr>
          <w:iCs/>
          <w:color w:val="000000"/>
          <w:lang w:val="ru-RU"/>
        </w:rPr>
        <w:t>- справка из банка об экономической состоятельности претендента, свидетельствующих о его экономическом и финансовом положении (в свободной форме);</w:t>
      </w:r>
    </w:p>
    <w:p w14:paraId="44606339" w14:textId="77777777" w:rsidR="00A50D98" w:rsidRPr="00743EA5" w:rsidRDefault="00A50D98" w:rsidP="00A50D98">
      <w:pPr>
        <w:autoSpaceDE w:val="0"/>
        <w:autoSpaceDN w:val="0"/>
        <w:adjustRightInd w:val="0"/>
        <w:spacing w:after="120"/>
        <w:ind w:left="1620"/>
        <w:jc w:val="both"/>
        <w:rPr>
          <w:iCs/>
          <w:color w:val="000000"/>
          <w:lang w:val="ru-RU"/>
        </w:rPr>
      </w:pPr>
      <w:r w:rsidRPr="00743EA5">
        <w:rPr>
          <w:iCs/>
          <w:color w:val="000000"/>
          <w:lang w:val="ru-RU"/>
        </w:rPr>
        <w:t>- заявление о том, что Участник торгов не был признан судом экономически несостоятельным или банкротом и не находится на любом этапе рассмотрения дела об экономической состоятельности или банкротства;</w:t>
      </w:r>
    </w:p>
    <w:p w14:paraId="40CB6A3B" w14:textId="77777777" w:rsidR="00A50D98" w:rsidRPr="00743EA5" w:rsidRDefault="00A50D98" w:rsidP="00A50D98">
      <w:pPr>
        <w:autoSpaceDE w:val="0"/>
        <w:autoSpaceDN w:val="0"/>
        <w:adjustRightInd w:val="0"/>
        <w:spacing w:after="120"/>
        <w:ind w:left="1620"/>
        <w:jc w:val="both"/>
        <w:rPr>
          <w:iCs/>
          <w:color w:val="000000"/>
          <w:lang w:val="ru-RU"/>
        </w:rPr>
      </w:pPr>
      <w:r w:rsidRPr="00743EA5">
        <w:rPr>
          <w:iCs/>
          <w:color w:val="000000"/>
          <w:lang w:val="ru-RU"/>
        </w:rPr>
        <w:t>- не находится на какой-либо стадии прекращения деятельности (ликвидации, реорганизации) согласно законодательству государства, резидентом которого Участник является;</w:t>
      </w:r>
    </w:p>
    <w:p w14:paraId="56B7422F" w14:textId="77777777" w:rsidR="00A50D98" w:rsidRPr="00743EA5" w:rsidRDefault="00A50D98" w:rsidP="00A50D98">
      <w:pPr>
        <w:autoSpaceDE w:val="0"/>
        <w:autoSpaceDN w:val="0"/>
        <w:adjustRightInd w:val="0"/>
        <w:spacing w:after="120"/>
        <w:ind w:left="1620"/>
        <w:jc w:val="both"/>
        <w:rPr>
          <w:iCs/>
          <w:color w:val="000000"/>
          <w:lang w:val="ru-RU"/>
        </w:rPr>
      </w:pPr>
      <w:r w:rsidRPr="00743EA5">
        <w:rPr>
          <w:iCs/>
          <w:color w:val="000000"/>
          <w:lang w:val="ru-RU"/>
        </w:rPr>
        <w:t xml:space="preserve">- выполнил все свои обязательства, связанные с уплатой налогов и сборов в бюджет, согласно законодательству государства, резидентом которого Участник является; </w:t>
      </w:r>
    </w:p>
    <w:p w14:paraId="6FF68246" w14:textId="7CB81B2F" w:rsidR="00C04026" w:rsidRDefault="00A50D98" w:rsidP="00DA2D80">
      <w:pPr>
        <w:autoSpaceDE w:val="0"/>
        <w:autoSpaceDN w:val="0"/>
        <w:adjustRightInd w:val="0"/>
        <w:spacing w:after="120"/>
        <w:ind w:left="1620"/>
        <w:jc w:val="both"/>
        <w:rPr>
          <w:iCs/>
          <w:color w:val="000000"/>
          <w:lang w:val="ru-RU"/>
        </w:rPr>
      </w:pPr>
      <w:r w:rsidRPr="00743EA5">
        <w:rPr>
          <w:iCs/>
          <w:color w:val="000000"/>
          <w:lang w:val="ru-RU"/>
        </w:rPr>
        <w:t>- не включен в реестр поставщиков (подрядчиков, исполнителей), временно не допускаемых к закупкам, согласно законодательству государства, резидентом которого Участник является.</w:t>
      </w:r>
    </w:p>
    <w:p w14:paraId="28A67B4E" w14:textId="15D51583" w:rsidR="00372D21" w:rsidRDefault="00372D21" w:rsidP="00A50D98">
      <w:pPr>
        <w:autoSpaceDE w:val="0"/>
        <w:autoSpaceDN w:val="0"/>
        <w:adjustRightInd w:val="0"/>
        <w:spacing w:after="120"/>
        <w:ind w:left="1620"/>
        <w:jc w:val="both"/>
        <w:rPr>
          <w:iCs/>
          <w:color w:val="000000"/>
          <w:lang w:val="ru-RU"/>
        </w:rPr>
      </w:pPr>
    </w:p>
    <w:p w14:paraId="45E2398A" w14:textId="77777777" w:rsidR="00372D21" w:rsidRPr="00372D21" w:rsidRDefault="00372D21" w:rsidP="00372D21">
      <w:pPr>
        <w:autoSpaceDE w:val="0"/>
        <w:autoSpaceDN w:val="0"/>
        <w:adjustRightInd w:val="0"/>
        <w:spacing w:after="120"/>
        <w:ind w:left="1620" w:hanging="486"/>
        <w:jc w:val="both"/>
        <w:rPr>
          <w:iCs/>
          <w:color w:val="000000"/>
          <w:lang w:val="ru-RU"/>
        </w:rPr>
      </w:pPr>
      <w:r w:rsidRPr="00372D21">
        <w:rPr>
          <w:iCs/>
          <w:color w:val="000000"/>
          <w:lang w:val="ru-RU"/>
        </w:rPr>
        <w:t xml:space="preserve">(d) </w:t>
      </w:r>
      <w:r w:rsidRPr="009E7095">
        <w:rPr>
          <w:b/>
          <w:bCs/>
          <w:iCs/>
          <w:color w:val="000000"/>
          <w:lang w:val="ru-RU"/>
        </w:rPr>
        <w:t>Производственный опыт и технические возможности:</w:t>
      </w:r>
      <w:r w:rsidRPr="00372D21">
        <w:rPr>
          <w:iCs/>
          <w:color w:val="000000"/>
          <w:lang w:val="ru-RU"/>
        </w:rPr>
        <w:t xml:space="preserve"> для товаров по Контракту, производителем которых является участник торгов, участник торгов должен предоставить документальные свидетельства, подтверждающие, что:</w:t>
      </w:r>
    </w:p>
    <w:p w14:paraId="5C03B845" w14:textId="2F4E40E9" w:rsidR="00372D21" w:rsidRPr="00372D21" w:rsidRDefault="00372D21" w:rsidP="00372D21">
      <w:pPr>
        <w:autoSpaceDE w:val="0"/>
        <w:autoSpaceDN w:val="0"/>
        <w:adjustRightInd w:val="0"/>
        <w:spacing w:after="120"/>
        <w:ind w:left="1620"/>
        <w:jc w:val="both"/>
        <w:rPr>
          <w:iCs/>
          <w:color w:val="000000"/>
          <w:lang w:val="ru-RU"/>
        </w:rPr>
      </w:pPr>
      <w:r w:rsidRPr="00372D21">
        <w:rPr>
          <w:iCs/>
          <w:color w:val="000000"/>
          <w:lang w:val="ru-RU"/>
        </w:rPr>
        <w:t xml:space="preserve">(i) он производил товары аналогичного характера и сложности не менее </w:t>
      </w:r>
      <w:r w:rsidR="00C47654">
        <w:rPr>
          <w:iCs/>
          <w:color w:val="000000"/>
          <w:lang w:val="ru-RU"/>
        </w:rPr>
        <w:t>2</w:t>
      </w:r>
      <w:r w:rsidRPr="00372D21">
        <w:rPr>
          <w:iCs/>
          <w:color w:val="000000"/>
          <w:lang w:val="ru-RU"/>
        </w:rPr>
        <w:t xml:space="preserve"> </w:t>
      </w:r>
      <w:r>
        <w:rPr>
          <w:iCs/>
          <w:color w:val="000000"/>
          <w:lang w:val="ru-RU"/>
        </w:rPr>
        <w:t>(</w:t>
      </w:r>
      <w:r w:rsidR="00C47654">
        <w:rPr>
          <w:iCs/>
          <w:color w:val="000000"/>
          <w:lang w:val="ru-RU"/>
        </w:rPr>
        <w:t>двух</w:t>
      </w:r>
      <w:r>
        <w:rPr>
          <w:iCs/>
          <w:color w:val="000000"/>
          <w:lang w:val="ru-RU"/>
        </w:rPr>
        <w:t>)</w:t>
      </w:r>
      <w:r w:rsidRPr="00372D21">
        <w:rPr>
          <w:iCs/>
          <w:color w:val="000000"/>
          <w:lang w:val="ru-RU"/>
        </w:rPr>
        <w:t xml:space="preserve"> лет </w:t>
      </w:r>
      <w:r w:rsidR="00C43EA2">
        <w:rPr>
          <w:iCs/>
          <w:color w:val="000000"/>
          <w:lang w:val="ru-RU"/>
        </w:rPr>
        <w:t>к моменту</w:t>
      </w:r>
      <w:r w:rsidRPr="00372D21">
        <w:rPr>
          <w:iCs/>
          <w:color w:val="000000"/>
          <w:lang w:val="ru-RU"/>
        </w:rPr>
        <w:t xml:space="preserve"> истечения срока подачи заявок; и</w:t>
      </w:r>
    </w:p>
    <w:p w14:paraId="2AA70295" w14:textId="02F6477A" w:rsidR="00372D21" w:rsidRDefault="00372D21" w:rsidP="00372D21">
      <w:pPr>
        <w:autoSpaceDE w:val="0"/>
        <w:autoSpaceDN w:val="0"/>
        <w:adjustRightInd w:val="0"/>
        <w:spacing w:after="120"/>
        <w:ind w:left="1620"/>
        <w:jc w:val="both"/>
        <w:rPr>
          <w:iCs/>
          <w:color w:val="000000"/>
          <w:lang w:val="ru-RU"/>
        </w:rPr>
      </w:pPr>
      <w:r w:rsidRPr="00372D21">
        <w:rPr>
          <w:iCs/>
          <w:color w:val="000000"/>
          <w:lang w:val="ru-RU"/>
        </w:rPr>
        <w:t xml:space="preserve">(ii) его годовая производственная мощность товаров аналогичного характера и сложности за каждый из последних </w:t>
      </w:r>
      <w:r w:rsidR="00C47654">
        <w:rPr>
          <w:iCs/>
          <w:color w:val="000000"/>
          <w:lang w:val="ru-RU"/>
        </w:rPr>
        <w:t>2-х</w:t>
      </w:r>
      <w:r w:rsidRPr="00372D21">
        <w:rPr>
          <w:iCs/>
          <w:color w:val="000000"/>
          <w:lang w:val="ru-RU"/>
        </w:rPr>
        <w:t xml:space="preserve"> лет до крайнего срока подачи заявок, как минимум </w:t>
      </w:r>
      <w:r w:rsidRPr="009A6DCE">
        <w:rPr>
          <w:iCs/>
          <w:color w:val="000000"/>
          <w:lang w:val="ru-RU"/>
        </w:rPr>
        <w:t xml:space="preserve">в </w:t>
      </w:r>
      <w:r w:rsidR="00CF5E29" w:rsidRPr="00CF5E29">
        <w:rPr>
          <w:iCs/>
          <w:color w:val="000000"/>
          <w:lang w:val="ru-RU"/>
        </w:rPr>
        <w:t>3</w:t>
      </w:r>
      <w:r w:rsidR="009A6DCE" w:rsidRPr="009A6DCE">
        <w:rPr>
          <w:iCs/>
          <w:color w:val="000000"/>
          <w:lang w:val="ru-RU"/>
        </w:rPr>
        <w:t xml:space="preserve"> (</w:t>
      </w:r>
      <w:r w:rsidR="00CF5E29">
        <w:rPr>
          <w:iCs/>
          <w:color w:val="000000"/>
          <w:lang w:val="ru-RU"/>
        </w:rPr>
        <w:t>три</w:t>
      </w:r>
      <w:r w:rsidR="009A6DCE" w:rsidRPr="009A6DCE">
        <w:rPr>
          <w:iCs/>
          <w:color w:val="000000"/>
          <w:lang w:val="ru-RU"/>
        </w:rPr>
        <w:t xml:space="preserve">) </w:t>
      </w:r>
      <w:r w:rsidRPr="009A6DCE">
        <w:rPr>
          <w:iCs/>
          <w:color w:val="000000"/>
          <w:lang w:val="ru-RU"/>
        </w:rPr>
        <w:t>раз</w:t>
      </w:r>
      <w:r w:rsidR="009A6DCE" w:rsidRPr="009A6DCE">
        <w:rPr>
          <w:iCs/>
          <w:color w:val="000000"/>
          <w:lang w:val="ru-RU"/>
        </w:rPr>
        <w:t>а</w:t>
      </w:r>
      <w:r w:rsidRPr="00372D21">
        <w:rPr>
          <w:iCs/>
          <w:color w:val="000000"/>
          <w:lang w:val="ru-RU"/>
        </w:rPr>
        <w:t xml:space="preserve"> превышает количество, указанное в контракте.</w:t>
      </w:r>
    </w:p>
    <w:p w14:paraId="09FA72B3" w14:textId="65AE586D" w:rsidR="00372D21" w:rsidRPr="00372D21" w:rsidRDefault="00372D21" w:rsidP="00372D21">
      <w:pPr>
        <w:autoSpaceDE w:val="0"/>
        <w:autoSpaceDN w:val="0"/>
        <w:adjustRightInd w:val="0"/>
        <w:spacing w:after="120"/>
        <w:ind w:left="1620" w:hanging="486"/>
        <w:jc w:val="both"/>
        <w:rPr>
          <w:iCs/>
          <w:color w:val="000000"/>
          <w:lang w:val="ru-RU"/>
        </w:rPr>
      </w:pPr>
      <w:r w:rsidRPr="00372D21">
        <w:rPr>
          <w:iCs/>
          <w:color w:val="000000"/>
          <w:lang w:val="ru-RU"/>
        </w:rPr>
        <w:t xml:space="preserve">(e) </w:t>
      </w:r>
      <w:r w:rsidRPr="009E7095">
        <w:rPr>
          <w:b/>
          <w:bCs/>
          <w:iCs/>
          <w:color w:val="000000"/>
          <w:lang w:val="ru-RU"/>
        </w:rPr>
        <w:t>Разрешение производителя:</w:t>
      </w:r>
      <w:r w:rsidRPr="00372D21">
        <w:rPr>
          <w:iCs/>
          <w:color w:val="000000"/>
          <w:lang w:val="ru-RU"/>
        </w:rPr>
        <w:t xml:space="preserve"> </w:t>
      </w:r>
      <w:r w:rsidRPr="00B46191">
        <w:rPr>
          <w:iCs/>
          <w:color w:val="000000"/>
          <w:u w:val="single"/>
          <w:lang w:val="ru-RU"/>
        </w:rPr>
        <w:t>Участник торгов,</w:t>
      </w:r>
      <w:r w:rsidRPr="00247A00">
        <w:rPr>
          <w:iCs/>
          <w:color w:val="000000"/>
          <w:u w:val="single"/>
          <w:lang w:val="ru-RU"/>
        </w:rPr>
        <w:t xml:space="preserve"> который не производит товар (-ы), где разрешение производителя требуется в соответствии с </w:t>
      </w:r>
      <w:bookmarkStart w:id="86" w:name="_Hlk79761957"/>
      <w:r w:rsidR="009E7095" w:rsidRPr="00247A00">
        <w:rPr>
          <w:iCs/>
          <w:color w:val="000000"/>
          <w:u w:val="single"/>
          <w:lang w:val="ru-RU"/>
        </w:rPr>
        <w:t>ИККП ИУТ</w:t>
      </w:r>
      <w:r w:rsidRPr="00247A00">
        <w:rPr>
          <w:iCs/>
          <w:color w:val="000000"/>
          <w:u w:val="single"/>
          <w:lang w:val="ru-RU"/>
        </w:rPr>
        <w:t xml:space="preserve"> 17.2 (a)</w:t>
      </w:r>
      <w:bookmarkEnd w:id="86"/>
      <w:r w:rsidRPr="00372D21">
        <w:rPr>
          <w:iCs/>
          <w:color w:val="000000"/>
          <w:lang w:val="ru-RU"/>
        </w:rPr>
        <w:t>, участник торгов должен предоставить доказательства того, что он должным образом уполномочен производителем (Форма разрешения производителя, раздел IV, Формы торгов), отвечающи</w:t>
      </w:r>
      <w:r w:rsidR="006A6341">
        <w:rPr>
          <w:iCs/>
          <w:color w:val="000000"/>
          <w:lang w:val="ru-RU"/>
        </w:rPr>
        <w:t>м</w:t>
      </w:r>
      <w:r w:rsidRPr="00372D21">
        <w:rPr>
          <w:iCs/>
          <w:color w:val="000000"/>
          <w:lang w:val="ru-RU"/>
        </w:rPr>
        <w:t xml:space="preserve"> критериям в подпунктах (d) (i) и (ii) выше, для поставки Товаров;</w:t>
      </w:r>
    </w:p>
    <w:p w14:paraId="680EF6A5" w14:textId="0C740A64" w:rsidR="00372D21" w:rsidRPr="00F07FA2" w:rsidRDefault="00372D21" w:rsidP="00372D21">
      <w:pPr>
        <w:autoSpaceDE w:val="0"/>
        <w:autoSpaceDN w:val="0"/>
        <w:adjustRightInd w:val="0"/>
        <w:spacing w:after="120"/>
        <w:ind w:left="1620"/>
        <w:jc w:val="both"/>
        <w:rPr>
          <w:iCs/>
          <w:color w:val="000000"/>
          <w:lang w:val="ru-RU"/>
        </w:rPr>
      </w:pPr>
      <w:r w:rsidRPr="00372D21">
        <w:rPr>
          <w:iCs/>
          <w:color w:val="000000"/>
          <w:lang w:val="ru-RU"/>
        </w:rPr>
        <w:t xml:space="preserve">(f) </w:t>
      </w:r>
      <w:r w:rsidRPr="00F07FA2">
        <w:rPr>
          <w:iCs/>
          <w:color w:val="000000"/>
          <w:u w:val="single"/>
          <w:lang w:val="ru-RU"/>
        </w:rPr>
        <w:t xml:space="preserve">Участник торгов, который не производит </w:t>
      </w:r>
      <w:r w:rsidR="00F07FA2" w:rsidRPr="00F07FA2">
        <w:rPr>
          <w:iCs/>
          <w:color w:val="000000"/>
          <w:u w:val="single"/>
          <w:lang w:val="ru-RU"/>
        </w:rPr>
        <w:t>товар</w:t>
      </w:r>
      <w:r w:rsidRPr="00F07FA2">
        <w:rPr>
          <w:iCs/>
          <w:color w:val="000000"/>
          <w:u w:val="single"/>
          <w:lang w:val="ru-RU"/>
        </w:rPr>
        <w:t xml:space="preserve"> (</w:t>
      </w:r>
      <w:r w:rsidR="00F07FA2" w:rsidRPr="00F07FA2">
        <w:rPr>
          <w:iCs/>
          <w:color w:val="000000"/>
          <w:u w:val="single"/>
          <w:lang w:val="ru-RU"/>
        </w:rPr>
        <w:t>-ы</w:t>
      </w:r>
      <w:r w:rsidRPr="00F07FA2">
        <w:rPr>
          <w:iCs/>
          <w:color w:val="000000"/>
          <w:u w:val="single"/>
          <w:lang w:val="ru-RU"/>
        </w:rPr>
        <w:t xml:space="preserve">), где разрешение производителя не требуется в соответствии с </w:t>
      </w:r>
      <w:r w:rsidR="00F07FA2" w:rsidRPr="00F07FA2">
        <w:rPr>
          <w:iCs/>
          <w:color w:val="000000"/>
          <w:u w:val="single"/>
          <w:lang w:val="ru-RU"/>
        </w:rPr>
        <w:t>ИККП ИУТ 17.2 (a)</w:t>
      </w:r>
      <w:r w:rsidRPr="00372D21">
        <w:rPr>
          <w:iCs/>
          <w:color w:val="000000"/>
          <w:lang w:val="ru-RU"/>
        </w:rPr>
        <w:t xml:space="preserve">, участник торгов должен представить документацию о своем статусе поставщика </w:t>
      </w:r>
      <w:r w:rsidR="00F07FA2">
        <w:rPr>
          <w:iCs/>
          <w:color w:val="000000"/>
          <w:lang w:val="ru-RU"/>
        </w:rPr>
        <w:t>для удовлетворения требованиям</w:t>
      </w:r>
      <w:r w:rsidRPr="00372D21">
        <w:rPr>
          <w:iCs/>
          <w:color w:val="000000"/>
          <w:lang w:val="ru-RU"/>
        </w:rPr>
        <w:t xml:space="preserve"> покупателя (например, официального дилера / дистрибьютора товаров).</w:t>
      </w:r>
    </w:p>
    <w:p w14:paraId="335F4CF3" w14:textId="59035698" w:rsidR="00372D21" w:rsidRPr="00743EA5" w:rsidRDefault="00F07FA2" w:rsidP="00372D21">
      <w:pPr>
        <w:autoSpaceDE w:val="0"/>
        <w:autoSpaceDN w:val="0"/>
        <w:adjustRightInd w:val="0"/>
        <w:spacing w:after="120"/>
        <w:ind w:left="1620"/>
        <w:jc w:val="both"/>
        <w:rPr>
          <w:iCs/>
          <w:color w:val="000000"/>
          <w:lang w:val="ru-RU"/>
        </w:rPr>
      </w:pPr>
      <w:r>
        <w:rPr>
          <w:iCs/>
          <w:color w:val="000000"/>
          <w:lang w:val="ru-RU"/>
        </w:rPr>
        <w:t>К</w:t>
      </w:r>
      <w:r w:rsidR="00372D21" w:rsidRPr="00372D21">
        <w:rPr>
          <w:iCs/>
          <w:color w:val="000000"/>
          <w:lang w:val="ru-RU"/>
        </w:rPr>
        <w:t xml:space="preserve"> </w:t>
      </w:r>
      <w:r w:rsidR="001F2AB6">
        <w:rPr>
          <w:iCs/>
          <w:color w:val="000000"/>
          <w:lang w:val="ru-RU"/>
        </w:rPr>
        <w:t xml:space="preserve">моменту </w:t>
      </w:r>
      <w:r w:rsidR="00372D21" w:rsidRPr="00372D21">
        <w:rPr>
          <w:iCs/>
          <w:color w:val="000000"/>
          <w:lang w:val="ru-RU"/>
        </w:rPr>
        <w:t xml:space="preserve">присуждения контракта </w:t>
      </w:r>
      <w:r w:rsidR="001F2AB6">
        <w:rPr>
          <w:iCs/>
          <w:color w:val="000000"/>
          <w:lang w:val="ru-RU"/>
        </w:rPr>
        <w:t xml:space="preserve">необходимо удостовериться, что </w:t>
      </w:r>
      <w:r w:rsidR="00372D21" w:rsidRPr="00372D21">
        <w:rPr>
          <w:iCs/>
          <w:color w:val="000000"/>
          <w:lang w:val="ru-RU"/>
        </w:rPr>
        <w:t>Участник торгов (включая каждого субподрядчика, предложенного Участником торгов) не подлежит дисквалификации Банком за несоблюдение обязательств SEA / SH.</w:t>
      </w:r>
    </w:p>
    <w:p w14:paraId="228DF4F1" w14:textId="77777777" w:rsidR="00DE1C4E" w:rsidRDefault="00DE1C4E">
      <w:pPr>
        <w:rPr>
          <w:b/>
          <w:bCs/>
          <w:lang w:val="ru-RU"/>
        </w:rPr>
        <w:sectPr w:rsidR="00DE1C4E" w:rsidSect="00CD2670">
          <w:headerReference w:type="default" r:id="rId21"/>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643E2" w14:paraId="15DF48D2" w14:textId="77777777" w:rsidTr="00796460">
        <w:trPr>
          <w:trHeight w:val="1100"/>
        </w:trPr>
        <w:tc>
          <w:tcPr>
            <w:tcW w:w="9198" w:type="dxa"/>
            <w:vAlign w:val="center"/>
          </w:tcPr>
          <w:p w14:paraId="15AFD732" w14:textId="77777777" w:rsidR="00455149" w:rsidRPr="00823B76" w:rsidRDefault="00EF5318" w:rsidP="00764A9B">
            <w:pPr>
              <w:pStyle w:val="SectionHeading"/>
              <w:rPr>
                <w:lang w:val="ru-RU"/>
              </w:rPr>
            </w:pPr>
            <w:bookmarkStart w:id="87" w:name="_Toc436903898"/>
            <w:bookmarkStart w:id="88" w:name="_Toc438266927"/>
            <w:bookmarkStart w:id="89" w:name="_Toc438267901"/>
            <w:bookmarkStart w:id="90" w:name="_Toc438366667"/>
            <w:bookmarkStart w:id="91" w:name="_Toc438954445"/>
            <w:bookmarkStart w:id="92" w:name="_Toc454620902"/>
            <w:r w:rsidRPr="00823B76">
              <w:rPr>
                <w:lang w:val="ru-RU"/>
              </w:rPr>
              <w:t>Раздел</w:t>
            </w:r>
            <w:r w:rsidR="00455149" w:rsidRPr="00823B76">
              <w:rPr>
                <w:lang w:val="ru-RU"/>
              </w:rPr>
              <w:t xml:space="preserve"> IV</w:t>
            </w:r>
            <w:r w:rsidR="00F6778E" w:rsidRPr="00823B76">
              <w:rPr>
                <w:lang w:val="ru-RU"/>
              </w:rPr>
              <w:t xml:space="preserve"> -</w:t>
            </w:r>
            <w:r w:rsidR="00B95321" w:rsidRPr="00823B76">
              <w:rPr>
                <w:lang w:val="ru-RU"/>
              </w:rPr>
              <w:t xml:space="preserve"> </w:t>
            </w:r>
            <w:r w:rsidRPr="00823B76">
              <w:rPr>
                <w:lang w:val="ru-RU"/>
              </w:rPr>
              <w:t>Формы документов для участия в торгах</w:t>
            </w:r>
            <w:bookmarkEnd w:id="87"/>
            <w:bookmarkEnd w:id="88"/>
            <w:bookmarkEnd w:id="89"/>
            <w:bookmarkEnd w:id="90"/>
            <w:bookmarkEnd w:id="91"/>
            <w:bookmarkEnd w:id="92"/>
          </w:p>
        </w:tc>
      </w:tr>
    </w:tbl>
    <w:p w14:paraId="31F967D9" w14:textId="77777777" w:rsidR="00455149" w:rsidRPr="00823B76" w:rsidRDefault="00EF5318">
      <w:pPr>
        <w:jc w:val="center"/>
        <w:rPr>
          <w:b/>
          <w:sz w:val="32"/>
          <w:lang w:val="ru-RU"/>
        </w:rPr>
      </w:pPr>
      <w:r w:rsidRPr="00823B76">
        <w:rPr>
          <w:b/>
          <w:sz w:val="32"/>
          <w:lang w:val="ru-RU"/>
        </w:rPr>
        <w:t>Содержание</w:t>
      </w:r>
    </w:p>
    <w:p w14:paraId="4811B537" w14:textId="77777777" w:rsidR="00455149" w:rsidRPr="00823B76" w:rsidRDefault="00455149">
      <w:pPr>
        <w:rPr>
          <w:b/>
          <w:lang w:val="ru-RU"/>
        </w:rPr>
      </w:pPr>
    </w:p>
    <w:p w14:paraId="6A61E076" w14:textId="39DEA82D" w:rsidR="006E7DC0" w:rsidRPr="008E7D9A" w:rsidRDefault="00075F5F" w:rsidP="00EF5318">
      <w:pPr>
        <w:pStyle w:val="11"/>
        <w:rPr>
          <w:rFonts w:eastAsiaTheme="minorEastAsia"/>
          <w:b w:val="0"/>
          <w:noProof/>
          <w:sz w:val="22"/>
          <w:szCs w:val="22"/>
          <w:lang w:val="ru-RU"/>
        </w:rPr>
      </w:pPr>
      <w:r w:rsidRPr="00823B76">
        <w:rPr>
          <w:b w:val="0"/>
          <w:bCs/>
          <w:sz w:val="22"/>
          <w:szCs w:val="22"/>
          <w:lang w:val="ru-RU"/>
        </w:rPr>
        <w:fldChar w:fldCharType="begin"/>
      </w:r>
      <w:r w:rsidR="00455149" w:rsidRPr="00823B76">
        <w:rPr>
          <w:b w:val="0"/>
          <w:bCs/>
          <w:sz w:val="22"/>
          <w:szCs w:val="22"/>
          <w:lang w:val="ru-RU"/>
        </w:rPr>
        <w:instrText xml:space="preserve"> TOC \t "Section V. Header,1" </w:instrText>
      </w:r>
      <w:r w:rsidRPr="00823B76">
        <w:rPr>
          <w:b w:val="0"/>
          <w:bCs/>
          <w:sz w:val="22"/>
          <w:szCs w:val="22"/>
          <w:lang w:val="ru-RU"/>
        </w:rPr>
        <w:fldChar w:fldCharType="separate"/>
      </w:r>
      <w:r w:rsidR="00EF5318" w:rsidRPr="00823B76">
        <w:rPr>
          <w:bCs/>
          <w:sz w:val="22"/>
          <w:szCs w:val="22"/>
          <w:lang w:val="ru-RU"/>
        </w:rPr>
        <w:t xml:space="preserve">Письмо с </w:t>
      </w:r>
      <w:r w:rsidR="00844EDC" w:rsidRPr="00823B76">
        <w:rPr>
          <w:bCs/>
          <w:sz w:val="22"/>
          <w:szCs w:val="22"/>
          <w:lang w:val="ru-RU"/>
        </w:rPr>
        <w:t>конкурсным</w:t>
      </w:r>
      <w:r w:rsidR="00EF5318" w:rsidRPr="00823B76">
        <w:rPr>
          <w:bCs/>
          <w:sz w:val="22"/>
          <w:szCs w:val="22"/>
          <w:lang w:val="ru-RU"/>
        </w:rPr>
        <w:t xml:space="preserve"> предложением</w:t>
      </w:r>
      <w:r w:rsidR="006E7DC0" w:rsidRPr="00823B76">
        <w:rPr>
          <w:noProof/>
          <w:sz w:val="22"/>
          <w:szCs w:val="22"/>
          <w:lang w:val="ru-RU"/>
        </w:rPr>
        <w:tab/>
      </w:r>
      <w:r w:rsidR="00AD243E">
        <w:rPr>
          <w:noProof/>
          <w:sz w:val="22"/>
          <w:szCs w:val="22"/>
          <w:lang w:val="ru-RU"/>
        </w:rPr>
        <w:t>5</w:t>
      </w:r>
      <w:r w:rsidR="00D9080A">
        <w:rPr>
          <w:noProof/>
          <w:sz w:val="22"/>
          <w:szCs w:val="22"/>
          <w:lang w:val="ru-RU"/>
        </w:rPr>
        <w:t>6</w:t>
      </w:r>
    </w:p>
    <w:p w14:paraId="47ECF4C5" w14:textId="04B5D670" w:rsidR="006E7DC0" w:rsidRPr="00E02BC4" w:rsidRDefault="00EF5318">
      <w:pPr>
        <w:pStyle w:val="11"/>
        <w:rPr>
          <w:rFonts w:eastAsiaTheme="minorEastAsia"/>
          <w:b w:val="0"/>
          <w:noProof/>
          <w:sz w:val="22"/>
          <w:szCs w:val="22"/>
          <w:lang w:val="ru-RU"/>
        </w:rPr>
      </w:pPr>
      <w:r w:rsidRPr="00823B76">
        <w:rPr>
          <w:bCs/>
          <w:sz w:val="22"/>
          <w:szCs w:val="22"/>
          <w:lang w:val="ru-RU"/>
        </w:rPr>
        <w:t>Информация об Участнике торгов</w:t>
      </w:r>
      <w:r w:rsidR="006E7DC0" w:rsidRPr="00823B76">
        <w:rPr>
          <w:noProof/>
          <w:sz w:val="22"/>
          <w:szCs w:val="22"/>
          <w:lang w:val="ru-RU"/>
        </w:rPr>
        <w:tab/>
      </w:r>
      <w:r w:rsidR="00E02BC4" w:rsidRPr="00E02BC4">
        <w:rPr>
          <w:noProof/>
          <w:sz w:val="22"/>
          <w:szCs w:val="22"/>
          <w:lang w:val="ru-RU"/>
        </w:rPr>
        <w:t>6</w:t>
      </w:r>
      <w:r w:rsidR="00D9080A">
        <w:rPr>
          <w:noProof/>
          <w:sz w:val="22"/>
          <w:szCs w:val="22"/>
          <w:lang w:val="ru-RU"/>
        </w:rPr>
        <w:t>0</w:t>
      </w:r>
    </w:p>
    <w:p w14:paraId="1FAD3BBA" w14:textId="77777777" w:rsidR="005057BA" w:rsidRDefault="005057BA" w:rsidP="005057BA">
      <w:pPr>
        <w:pStyle w:val="11"/>
        <w:contextualSpacing/>
        <w:rPr>
          <w:sz w:val="22"/>
          <w:szCs w:val="22"/>
          <w:lang w:val="ru-RU"/>
        </w:rPr>
      </w:pPr>
    </w:p>
    <w:p w14:paraId="6877049A" w14:textId="739A9068" w:rsidR="006E7DC0" w:rsidRPr="00E02BC4" w:rsidRDefault="00A571C7" w:rsidP="005057BA">
      <w:pPr>
        <w:pStyle w:val="11"/>
        <w:contextualSpacing/>
        <w:rPr>
          <w:noProof/>
          <w:sz w:val="22"/>
          <w:szCs w:val="22"/>
          <w:lang w:val="ru-RU"/>
        </w:rPr>
      </w:pPr>
      <w:r w:rsidRPr="00823B76">
        <w:rPr>
          <w:sz w:val="22"/>
          <w:szCs w:val="22"/>
          <w:lang w:val="ru-RU"/>
        </w:rPr>
        <w:t>Информация об участниках СП, являющегося Участником торгов</w:t>
      </w:r>
      <w:r w:rsidR="006E7DC0" w:rsidRPr="00823B76">
        <w:rPr>
          <w:noProof/>
          <w:sz w:val="22"/>
          <w:szCs w:val="22"/>
          <w:lang w:val="ru-RU"/>
        </w:rPr>
        <w:tab/>
      </w:r>
      <w:r w:rsidR="00080BCB" w:rsidRPr="00080BCB">
        <w:rPr>
          <w:noProof/>
          <w:sz w:val="22"/>
          <w:szCs w:val="22"/>
          <w:lang w:val="ru-RU"/>
        </w:rPr>
        <w:t>6</w:t>
      </w:r>
      <w:r w:rsidR="00D9080A">
        <w:rPr>
          <w:noProof/>
          <w:sz w:val="22"/>
          <w:szCs w:val="22"/>
          <w:lang w:val="ru-RU"/>
        </w:rPr>
        <w:t>2</w:t>
      </w:r>
    </w:p>
    <w:p w14:paraId="1BCE2383" w14:textId="77777777" w:rsidR="005057BA" w:rsidRDefault="005057BA" w:rsidP="005057BA">
      <w:pPr>
        <w:pStyle w:val="11"/>
        <w:contextualSpacing/>
        <w:rPr>
          <w:sz w:val="22"/>
          <w:szCs w:val="22"/>
          <w:lang w:val="ru-RU"/>
        </w:rPr>
      </w:pPr>
    </w:p>
    <w:p w14:paraId="49171310" w14:textId="01471E5A" w:rsidR="005057BA" w:rsidRPr="00E02BC4" w:rsidRDefault="00FE75D3" w:rsidP="005057BA">
      <w:pPr>
        <w:pStyle w:val="11"/>
        <w:contextualSpacing/>
        <w:rPr>
          <w:sz w:val="22"/>
          <w:szCs w:val="22"/>
          <w:lang w:val="ru-RU"/>
        </w:rPr>
      </w:pPr>
      <w:r>
        <w:rPr>
          <w:sz w:val="22"/>
          <w:szCs w:val="22"/>
          <w:lang w:val="ru-RU"/>
        </w:rPr>
        <w:t>Декларация субподрядчиков о с</w:t>
      </w:r>
      <w:r w:rsidR="005057BA" w:rsidRPr="005057BA">
        <w:rPr>
          <w:sz w:val="22"/>
          <w:szCs w:val="22"/>
          <w:lang w:val="ru-RU"/>
        </w:rPr>
        <w:t>ексуальн</w:t>
      </w:r>
      <w:r>
        <w:rPr>
          <w:sz w:val="22"/>
          <w:szCs w:val="22"/>
          <w:lang w:val="ru-RU"/>
        </w:rPr>
        <w:t>ой</w:t>
      </w:r>
      <w:r w:rsidR="005057BA" w:rsidRPr="005057BA">
        <w:rPr>
          <w:sz w:val="22"/>
          <w:szCs w:val="22"/>
          <w:lang w:val="ru-RU"/>
        </w:rPr>
        <w:t xml:space="preserve"> эксплуатаци</w:t>
      </w:r>
      <w:r>
        <w:rPr>
          <w:sz w:val="22"/>
          <w:szCs w:val="22"/>
          <w:lang w:val="ru-RU"/>
        </w:rPr>
        <w:t>и</w:t>
      </w:r>
      <w:r w:rsidR="005057BA" w:rsidRPr="005057BA">
        <w:rPr>
          <w:sz w:val="22"/>
          <w:szCs w:val="22"/>
          <w:lang w:val="ru-RU"/>
        </w:rPr>
        <w:t xml:space="preserve"> и насили</w:t>
      </w:r>
      <w:r>
        <w:rPr>
          <w:sz w:val="22"/>
          <w:szCs w:val="22"/>
          <w:lang w:val="ru-RU"/>
        </w:rPr>
        <w:t>и</w:t>
      </w:r>
      <w:r w:rsidR="005057BA" w:rsidRPr="005057BA">
        <w:rPr>
          <w:sz w:val="22"/>
          <w:szCs w:val="22"/>
          <w:lang w:val="ru-RU"/>
        </w:rPr>
        <w:t xml:space="preserve"> (SEA) и/или сексуальны</w:t>
      </w:r>
      <w:r>
        <w:rPr>
          <w:sz w:val="22"/>
          <w:szCs w:val="22"/>
          <w:lang w:val="ru-RU"/>
        </w:rPr>
        <w:t>х</w:t>
      </w:r>
      <w:r w:rsidR="005057BA" w:rsidRPr="005057BA">
        <w:rPr>
          <w:sz w:val="22"/>
          <w:szCs w:val="22"/>
          <w:lang w:val="ru-RU"/>
        </w:rPr>
        <w:t xml:space="preserve"> домогательства</w:t>
      </w:r>
      <w:r>
        <w:rPr>
          <w:sz w:val="22"/>
          <w:szCs w:val="22"/>
          <w:lang w:val="ru-RU"/>
        </w:rPr>
        <w:t>х</w:t>
      </w:r>
      <w:r w:rsidR="005057BA" w:rsidRPr="005057BA">
        <w:rPr>
          <w:sz w:val="22"/>
          <w:szCs w:val="22"/>
          <w:lang w:val="ru-RU"/>
        </w:rPr>
        <w:t xml:space="preserve"> (SH)</w:t>
      </w:r>
      <w:r>
        <w:rPr>
          <w:sz w:val="22"/>
          <w:szCs w:val="22"/>
          <w:lang w:val="ru-RU"/>
        </w:rPr>
        <w:t xml:space="preserve"> на рабочем месте……………………………………..</w:t>
      </w:r>
      <w:r w:rsidR="008E7D9A">
        <w:rPr>
          <w:sz w:val="22"/>
          <w:szCs w:val="22"/>
          <w:lang w:val="ru-RU"/>
        </w:rPr>
        <w:t>…</w:t>
      </w:r>
      <w:r w:rsidR="008E7D9A" w:rsidRPr="008E7D9A">
        <w:rPr>
          <w:sz w:val="22"/>
          <w:szCs w:val="22"/>
          <w:lang w:val="ru-RU"/>
        </w:rPr>
        <w:t>.6</w:t>
      </w:r>
      <w:r w:rsidR="00D9080A">
        <w:rPr>
          <w:sz w:val="22"/>
          <w:szCs w:val="22"/>
          <w:lang w:val="ru-RU"/>
        </w:rPr>
        <w:t>4</w:t>
      </w:r>
    </w:p>
    <w:p w14:paraId="4A88F17E" w14:textId="77777777" w:rsidR="005057BA" w:rsidRDefault="005057BA" w:rsidP="001A7738">
      <w:pPr>
        <w:contextualSpacing/>
        <w:rPr>
          <w:rFonts w:eastAsiaTheme="minorEastAsia"/>
          <w:b/>
          <w:bCs/>
          <w:lang w:val="ru-RU"/>
        </w:rPr>
      </w:pPr>
    </w:p>
    <w:p w14:paraId="6D05067C" w14:textId="3B90BDB3" w:rsidR="001A7738" w:rsidRPr="00D13CEE" w:rsidRDefault="001A7738" w:rsidP="001A7738">
      <w:pPr>
        <w:contextualSpacing/>
        <w:rPr>
          <w:b/>
          <w:sz w:val="22"/>
          <w:szCs w:val="22"/>
          <w:lang w:val="ru-RU"/>
        </w:rPr>
      </w:pPr>
      <w:r w:rsidRPr="00033C86">
        <w:rPr>
          <w:rFonts w:eastAsiaTheme="minorEastAsia"/>
          <w:b/>
          <w:bCs/>
          <w:lang w:val="ru-RU"/>
        </w:rPr>
        <w:t>Ф</w:t>
      </w:r>
      <w:r w:rsidRPr="001A7738">
        <w:rPr>
          <w:b/>
          <w:sz w:val="22"/>
          <w:szCs w:val="22"/>
          <w:lang w:val="ru-RU"/>
        </w:rPr>
        <w:t>ормы прейскурантов</w:t>
      </w:r>
      <w:r>
        <w:rPr>
          <w:b/>
          <w:sz w:val="22"/>
          <w:szCs w:val="22"/>
          <w:lang w:val="ru-RU"/>
        </w:rPr>
        <w:t>…………………………………………………………………………….6</w:t>
      </w:r>
      <w:r w:rsidR="00D9080A">
        <w:rPr>
          <w:b/>
          <w:sz w:val="22"/>
          <w:szCs w:val="22"/>
          <w:lang w:val="ru-RU"/>
        </w:rPr>
        <w:t>5</w:t>
      </w:r>
    </w:p>
    <w:p w14:paraId="38F87C62" w14:textId="77777777" w:rsidR="00F82DB3" w:rsidRPr="006E2D14" w:rsidRDefault="00A855DA" w:rsidP="00F82DB3">
      <w:pPr>
        <w:pStyle w:val="11"/>
        <w:contextualSpacing/>
        <w:rPr>
          <w:bCs/>
          <w:sz w:val="22"/>
          <w:szCs w:val="22"/>
          <w:lang w:val="ru-RU"/>
        </w:rPr>
      </w:pPr>
      <w:r w:rsidRPr="00823B76">
        <w:rPr>
          <w:bCs/>
          <w:sz w:val="22"/>
          <w:szCs w:val="22"/>
          <w:lang w:val="ru-RU"/>
        </w:rPr>
        <w:t xml:space="preserve">Прейскурант: Товары, произведенные не в стране Покупателя </w:t>
      </w:r>
    </w:p>
    <w:p w14:paraId="2FC89FC8" w14:textId="7F65662E" w:rsidR="006E7DC0" w:rsidRPr="00E02BC4" w:rsidRDefault="00A855DA" w:rsidP="00F82DB3">
      <w:pPr>
        <w:pStyle w:val="11"/>
        <w:contextualSpacing/>
        <w:rPr>
          <w:rFonts w:eastAsiaTheme="minorEastAsia"/>
          <w:b w:val="0"/>
          <w:noProof/>
          <w:sz w:val="22"/>
          <w:szCs w:val="22"/>
          <w:lang w:val="ru-RU"/>
        </w:rPr>
      </w:pPr>
      <w:r w:rsidRPr="00823B76">
        <w:rPr>
          <w:bCs/>
          <w:sz w:val="22"/>
          <w:szCs w:val="22"/>
          <w:lang w:val="ru-RU"/>
        </w:rPr>
        <w:t>и подлежащие ввозу в нее</w:t>
      </w:r>
      <w:r w:rsidR="006E7DC0" w:rsidRPr="00823B76">
        <w:rPr>
          <w:noProof/>
          <w:sz w:val="22"/>
          <w:szCs w:val="22"/>
          <w:lang w:val="ru-RU"/>
        </w:rPr>
        <w:tab/>
      </w:r>
      <w:r w:rsidR="00F82DB3" w:rsidRPr="00F82DB3">
        <w:rPr>
          <w:noProof/>
          <w:sz w:val="22"/>
          <w:szCs w:val="22"/>
          <w:lang w:val="ru-RU"/>
        </w:rPr>
        <w:t>6</w:t>
      </w:r>
      <w:r w:rsidR="00D9080A">
        <w:rPr>
          <w:noProof/>
          <w:sz w:val="22"/>
          <w:szCs w:val="22"/>
          <w:lang w:val="ru-RU"/>
        </w:rPr>
        <w:t>6</w:t>
      </w:r>
    </w:p>
    <w:p w14:paraId="3EA68FE0" w14:textId="6215CDCA" w:rsidR="006E7DC0" w:rsidRPr="00E02BC4" w:rsidRDefault="00A855DA">
      <w:pPr>
        <w:pStyle w:val="11"/>
        <w:rPr>
          <w:rFonts w:eastAsiaTheme="minorEastAsia"/>
          <w:b w:val="0"/>
          <w:noProof/>
          <w:sz w:val="22"/>
          <w:szCs w:val="22"/>
          <w:lang w:val="ru-RU"/>
        </w:rPr>
      </w:pPr>
      <w:r w:rsidRPr="00823B76">
        <w:rPr>
          <w:bCs/>
          <w:sz w:val="22"/>
          <w:szCs w:val="22"/>
          <w:lang w:val="ru-RU"/>
        </w:rPr>
        <w:t>Прейскурант: Товары, произведенные не в стране Покупателя и уже ввезенные в нее</w:t>
      </w:r>
      <w:r w:rsidR="005057BA">
        <w:rPr>
          <w:bCs/>
          <w:sz w:val="22"/>
          <w:szCs w:val="22"/>
          <w:lang w:val="ru-RU"/>
        </w:rPr>
        <w:t>*</w:t>
      </w:r>
      <w:r w:rsidR="00A34AD2">
        <w:rPr>
          <w:noProof/>
          <w:sz w:val="22"/>
          <w:szCs w:val="22"/>
          <w:lang w:val="ru-RU"/>
        </w:rPr>
        <w:t xml:space="preserve">  </w:t>
      </w:r>
      <w:r w:rsidR="00D10EB0" w:rsidRPr="00D10EB0">
        <w:rPr>
          <w:noProof/>
          <w:sz w:val="22"/>
          <w:szCs w:val="22"/>
          <w:lang w:val="ru-RU"/>
        </w:rPr>
        <w:t>6</w:t>
      </w:r>
      <w:r w:rsidR="00D9080A">
        <w:rPr>
          <w:noProof/>
          <w:sz w:val="22"/>
          <w:szCs w:val="22"/>
          <w:lang w:val="ru-RU"/>
        </w:rPr>
        <w:t>7</w:t>
      </w:r>
    </w:p>
    <w:p w14:paraId="16EA6483" w14:textId="6EFE924F" w:rsidR="006E7DC0" w:rsidRPr="00E02BC4" w:rsidRDefault="00A855DA" w:rsidP="00A855DA">
      <w:pPr>
        <w:pStyle w:val="11"/>
        <w:rPr>
          <w:rFonts w:eastAsiaTheme="minorEastAsia"/>
          <w:b w:val="0"/>
          <w:noProof/>
          <w:sz w:val="22"/>
          <w:szCs w:val="22"/>
          <w:lang w:val="ru-RU"/>
        </w:rPr>
      </w:pPr>
      <w:r w:rsidRPr="00823B76">
        <w:rPr>
          <w:bCs/>
          <w:sz w:val="22"/>
          <w:szCs w:val="22"/>
          <w:lang w:val="ru-RU"/>
        </w:rPr>
        <w:t>Прейскурант: Товары, произведенные в стране Покупателя</w:t>
      </w:r>
      <w:r w:rsidR="006E7DC0" w:rsidRPr="00823B76">
        <w:rPr>
          <w:noProof/>
          <w:sz w:val="22"/>
          <w:szCs w:val="22"/>
          <w:lang w:val="ru-RU"/>
        </w:rPr>
        <w:tab/>
      </w:r>
      <w:r w:rsidR="00AD243E">
        <w:rPr>
          <w:noProof/>
          <w:sz w:val="22"/>
          <w:szCs w:val="22"/>
          <w:lang w:val="ru-RU"/>
        </w:rPr>
        <w:t>6</w:t>
      </w:r>
      <w:r w:rsidR="00D9080A">
        <w:rPr>
          <w:noProof/>
          <w:sz w:val="22"/>
          <w:szCs w:val="22"/>
          <w:lang w:val="ru-RU"/>
        </w:rPr>
        <w:t>8</w:t>
      </w:r>
    </w:p>
    <w:p w14:paraId="73758610" w14:textId="7110ADC9" w:rsidR="006E7DC0" w:rsidRPr="00E02BC4" w:rsidRDefault="00A855DA">
      <w:pPr>
        <w:pStyle w:val="11"/>
        <w:rPr>
          <w:noProof/>
          <w:sz w:val="22"/>
          <w:szCs w:val="22"/>
          <w:lang w:val="ru-RU"/>
        </w:rPr>
      </w:pPr>
      <w:r w:rsidRPr="00823B76">
        <w:rPr>
          <w:bCs/>
          <w:sz w:val="22"/>
          <w:szCs w:val="22"/>
          <w:lang w:val="ru-RU"/>
        </w:rPr>
        <w:t>Прейскурант</w:t>
      </w:r>
      <w:r w:rsidRPr="00823B76">
        <w:rPr>
          <w:noProof/>
          <w:sz w:val="22"/>
          <w:szCs w:val="22"/>
          <w:lang w:val="ru-RU"/>
        </w:rPr>
        <w:t xml:space="preserve"> и график работ:</w:t>
      </w:r>
      <w:r w:rsidR="006E7DC0" w:rsidRPr="00823B76">
        <w:rPr>
          <w:noProof/>
          <w:sz w:val="22"/>
          <w:szCs w:val="22"/>
          <w:lang w:val="ru-RU"/>
        </w:rPr>
        <w:t xml:space="preserve"> </w:t>
      </w:r>
      <w:r w:rsidRPr="00823B76">
        <w:rPr>
          <w:noProof/>
          <w:sz w:val="22"/>
          <w:szCs w:val="22"/>
          <w:lang w:val="ru-RU"/>
        </w:rPr>
        <w:t>Сопутствующие услуги</w:t>
      </w:r>
      <w:r w:rsidR="006E7DC0" w:rsidRPr="00823B76">
        <w:rPr>
          <w:noProof/>
          <w:sz w:val="22"/>
          <w:szCs w:val="22"/>
          <w:lang w:val="ru-RU"/>
        </w:rPr>
        <w:tab/>
      </w:r>
      <w:r w:rsidR="00D9080A">
        <w:rPr>
          <w:noProof/>
          <w:sz w:val="22"/>
          <w:szCs w:val="22"/>
          <w:lang w:val="ru-RU"/>
        </w:rPr>
        <w:t>69</w:t>
      </w:r>
    </w:p>
    <w:p w14:paraId="290D8364" w14:textId="5526B13E" w:rsidR="00C47654" w:rsidRPr="00EA2D41" w:rsidRDefault="00075F5F" w:rsidP="00C47654">
      <w:pPr>
        <w:pStyle w:val="11"/>
        <w:rPr>
          <w:noProof/>
          <w:sz w:val="22"/>
          <w:szCs w:val="22"/>
          <w:lang w:val="ru-RU"/>
        </w:rPr>
      </w:pPr>
      <w:r w:rsidRPr="00823B76">
        <w:rPr>
          <w:b w:val="0"/>
          <w:bCs/>
          <w:sz w:val="22"/>
          <w:szCs w:val="22"/>
          <w:lang w:val="ru-RU"/>
        </w:rPr>
        <w:fldChar w:fldCharType="end"/>
      </w:r>
      <w:r w:rsidR="00C47654" w:rsidRPr="00EA2D41">
        <w:rPr>
          <w:noProof/>
          <w:sz w:val="22"/>
          <w:szCs w:val="22"/>
          <w:lang w:val="ru-RU"/>
        </w:rPr>
        <w:t>Техническое описание предлагаемого Товара</w:t>
      </w:r>
      <w:r w:rsidR="00C47654">
        <w:rPr>
          <w:noProof/>
          <w:sz w:val="22"/>
          <w:szCs w:val="22"/>
          <w:lang w:val="ru-RU"/>
        </w:rPr>
        <w:t xml:space="preserve">  </w:t>
      </w:r>
      <w:r w:rsidR="00C47654" w:rsidRPr="00D10EB0">
        <w:rPr>
          <w:noProof/>
          <w:sz w:val="22"/>
          <w:szCs w:val="22"/>
          <w:lang w:val="ru-RU"/>
        </w:rPr>
        <w:tab/>
      </w:r>
      <w:r w:rsidR="00C47654">
        <w:rPr>
          <w:noProof/>
          <w:sz w:val="22"/>
          <w:szCs w:val="22"/>
          <w:lang w:val="ru-RU"/>
        </w:rPr>
        <w:t>70</w:t>
      </w:r>
    </w:p>
    <w:p w14:paraId="0C34DE9E" w14:textId="65FB1B78" w:rsidR="00C47654" w:rsidRDefault="00C47654" w:rsidP="00C47654">
      <w:pPr>
        <w:pStyle w:val="11"/>
        <w:rPr>
          <w:noProof/>
          <w:sz w:val="22"/>
          <w:szCs w:val="22"/>
          <w:lang w:val="ru-RU"/>
        </w:rPr>
      </w:pPr>
      <w:bookmarkStart w:id="93" w:name="_Hlk94014787"/>
      <w:r w:rsidRPr="00823B76">
        <w:rPr>
          <w:noProof/>
          <w:sz w:val="22"/>
          <w:szCs w:val="22"/>
          <w:lang w:val="ru-RU"/>
        </w:rPr>
        <w:t>Форма декларации, гарантирующей выполнение предложения</w:t>
      </w:r>
      <w:r w:rsidRPr="00823B76">
        <w:rPr>
          <w:noProof/>
          <w:sz w:val="22"/>
          <w:szCs w:val="22"/>
          <w:lang w:val="ru-RU"/>
        </w:rPr>
        <w:tab/>
      </w:r>
      <w:r>
        <w:rPr>
          <w:noProof/>
          <w:sz w:val="22"/>
          <w:szCs w:val="22"/>
          <w:lang w:val="ru-RU"/>
        </w:rPr>
        <w:t>7</w:t>
      </w:r>
      <w:r w:rsidR="00D9080A">
        <w:rPr>
          <w:noProof/>
          <w:sz w:val="22"/>
          <w:szCs w:val="22"/>
          <w:lang w:val="ru-RU"/>
        </w:rPr>
        <w:t>1</w:t>
      </w:r>
    </w:p>
    <w:bookmarkEnd w:id="93"/>
    <w:p w14:paraId="6C0CAF8D" w14:textId="528DE609" w:rsidR="00D9080A" w:rsidRDefault="00D9080A" w:rsidP="00D9080A">
      <w:pPr>
        <w:pStyle w:val="11"/>
        <w:rPr>
          <w:noProof/>
          <w:sz w:val="22"/>
          <w:szCs w:val="22"/>
          <w:lang w:val="ru-RU"/>
        </w:rPr>
      </w:pPr>
      <w:r w:rsidRPr="00823B76">
        <w:rPr>
          <w:bCs/>
          <w:sz w:val="22"/>
          <w:szCs w:val="22"/>
          <w:lang w:val="ru-RU"/>
        </w:rPr>
        <w:t>Разрешение Изготовителя</w:t>
      </w:r>
      <w:r w:rsidRPr="00823B76">
        <w:rPr>
          <w:noProof/>
          <w:sz w:val="22"/>
          <w:szCs w:val="22"/>
          <w:lang w:val="ru-RU"/>
        </w:rPr>
        <w:tab/>
      </w:r>
      <w:r>
        <w:rPr>
          <w:noProof/>
          <w:sz w:val="22"/>
          <w:szCs w:val="22"/>
          <w:lang w:val="ru-RU"/>
        </w:rPr>
        <w:t>73</w:t>
      </w:r>
    </w:p>
    <w:p w14:paraId="6D59A4E1" w14:textId="77777777" w:rsidR="00D9080A" w:rsidRPr="00D9080A" w:rsidRDefault="00D9080A" w:rsidP="00D9080A">
      <w:pPr>
        <w:rPr>
          <w:rFonts w:eastAsiaTheme="minorEastAsia"/>
          <w:lang w:val="ru-RU"/>
        </w:rPr>
      </w:pPr>
    </w:p>
    <w:p w14:paraId="19E19E89" w14:textId="77777777" w:rsidR="00455149" w:rsidRPr="00BC44E4" w:rsidRDefault="00455149">
      <w:pPr>
        <w:rPr>
          <w:lang w:val="ru-RU"/>
        </w:rPr>
      </w:pPr>
    </w:p>
    <w:p w14:paraId="7F8BB3F9" w14:textId="1D4BF909" w:rsidR="00455149" w:rsidRPr="00D13CEE"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ru-RU"/>
        </w:rPr>
      </w:pPr>
      <w:r w:rsidRPr="00823B76">
        <w:rPr>
          <w:lang w:val="ru-RU"/>
        </w:rPr>
        <w:br w:type="page"/>
      </w:r>
    </w:p>
    <w:p w14:paraId="2D845F3B" w14:textId="77777777" w:rsidR="00AC6A52" w:rsidRPr="00823B76" w:rsidRDefault="00AC6A52" w:rsidP="00AC6A52">
      <w:pPr>
        <w:pStyle w:val="SectionVHeader"/>
        <w:rPr>
          <w:lang w:val="ru-RU"/>
        </w:rPr>
      </w:pPr>
      <w:bookmarkStart w:id="94" w:name="_Toc359585275"/>
      <w:r w:rsidRPr="00823B76">
        <w:rPr>
          <w:lang w:val="ru-RU"/>
        </w:rPr>
        <w:t xml:space="preserve">Письмо с </w:t>
      </w:r>
      <w:r w:rsidR="00060CCB" w:rsidRPr="00823B76">
        <w:rPr>
          <w:lang w:val="ru-RU"/>
        </w:rPr>
        <w:t>конкурсным</w:t>
      </w:r>
      <w:r w:rsidRPr="00823B76">
        <w:rPr>
          <w:lang w:val="ru-RU"/>
        </w:rPr>
        <w:t xml:space="preserve"> предложением</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643E2" w14:paraId="593C213D" w14:textId="77777777" w:rsidTr="008E7578">
        <w:tc>
          <w:tcPr>
            <w:tcW w:w="8990" w:type="dxa"/>
          </w:tcPr>
          <w:p w14:paraId="4A461301" w14:textId="77777777" w:rsidR="008E7578" w:rsidRPr="00823B76" w:rsidRDefault="004510F2" w:rsidP="00DC1C33">
            <w:pPr>
              <w:spacing w:before="120"/>
              <w:jc w:val="both"/>
              <w:rPr>
                <w:i/>
                <w:lang w:val="ru-RU"/>
              </w:rPr>
            </w:pPr>
            <w:r w:rsidRPr="00823B76">
              <w:rPr>
                <w:i/>
                <w:lang w:val="ru-RU"/>
              </w:rPr>
              <w:t>ИНСТРУКЦИИ ДЛЯ УЧАСТНИКОВ ТОРГОВ</w:t>
            </w:r>
            <w:r w:rsidR="008E7578" w:rsidRPr="00823B76">
              <w:rPr>
                <w:i/>
                <w:lang w:val="ru-RU"/>
              </w:rPr>
              <w:t xml:space="preserve">: </w:t>
            </w:r>
            <w:r w:rsidRPr="00823B76">
              <w:rPr>
                <w:i/>
                <w:lang w:val="ru-RU"/>
              </w:rPr>
              <w:t>УДАЛИТЕ ДАННУЮ РАМКУ ПОСЛЕ ЗАПОЛНЕНИЯ ДОКУМЕНТА</w:t>
            </w:r>
          </w:p>
          <w:p w14:paraId="7D53EC85" w14:textId="77777777" w:rsidR="008E7578" w:rsidRPr="00823B76" w:rsidRDefault="008E7578" w:rsidP="00DC1C33">
            <w:pPr>
              <w:jc w:val="both"/>
              <w:rPr>
                <w:i/>
                <w:lang w:val="ru-RU"/>
              </w:rPr>
            </w:pPr>
          </w:p>
          <w:p w14:paraId="17A59E62" w14:textId="77777777" w:rsidR="004510F2" w:rsidRPr="00823B76" w:rsidRDefault="004510F2" w:rsidP="00DC1C33">
            <w:pPr>
              <w:jc w:val="both"/>
              <w:rPr>
                <w:i/>
                <w:lang w:val="ru-RU"/>
              </w:rPr>
            </w:pPr>
            <w:r w:rsidRPr="00823B76">
              <w:rPr>
                <w:i/>
                <w:lang w:val="ru-RU"/>
              </w:rPr>
              <w:t xml:space="preserve">Участник торгов должен подготовить Письмо с </w:t>
            </w:r>
            <w:r w:rsidR="00625C5D" w:rsidRPr="00823B76">
              <w:rPr>
                <w:i/>
                <w:lang w:val="ru-RU"/>
              </w:rPr>
              <w:t>конкурсным</w:t>
            </w:r>
            <w:r w:rsidRPr="00823B76">
              <w:rPr>
                <w:i/>
                <w:lang w:val="ru-RU"/>
              </w:rPr>
              <w:t xml:space="preserve"> предложением на своем фирменном бланке, содержащем полное название и адрес Участника торгов.</w:t>
            </w:r>
          </w:p>
          <w:p w14:paraId="47B9D704" w14:textId="77777777" w:rsidR="008E7578" w:rsidRPr="00823B76" w:rsidRDefault="008E7578" w:rsidP="00DC1C33">
            <w:pPr>
              <w:jc w:val="both"/>
              <w:rPr>
                <w:i/>
                <w:lang w:val="ru-RU"/>
              </w:rPr>
            </w:pPr>
          </w:p>
          <w:p w14:paraId="3F7A7DE2" w14:textId="77777777" w:rsidR="008E7578" w:rsidRPr="00823B76" w:rsidRDefault="004510F2" w:rsidP="00DC1C33">
            <w:pPr>
              <w:jc w:val="both"/>
              <w:rPr>
                <w:bCs/>
                <w:lang w:val="ru-RU"/>
              </w:rPr>
            </w:pPr>
            <w:r w:rsidRPr="00823B76">
              <w:rPr>
                <w:bCs/>
                <w:i/>
                <w:u w:val="single"/>
                <w:lang w:val="ru-RU"/>
              </w:rPr>
              <w:t>Примечание</w:t>
            </w:r>
            <w:r w:rsidRPr="00823B76">
              <w:rPr>
                <w:bCs/>
                <w:i/>
                <w:lang w:val="ru-RU"/>
              </w:rPr>
              <w:t>. Весь текст, выделенный курсивом, представляет собой пояснения Участникам торгов для заполнения данной формы.</w:t>
            </w:r>
          </w:p>
        </w:tc>
      </w:tr>
    </w:tbl>
    <w:p w14:paraId="72D40EB4" w14:textId="77777777" w:rsidR="008E7578" w:rsidRPr="00823B76" w:rsidRDefault="008E7578" w:rsidP="008E7578">
      <w:pPr>
        <w:rPr>
          <w:lang w:val="ru-RU"/>
        </w:rPr>
      </w:pPr>
    </w:p>
    <w:p w14:paraId="4C44FEA9" w14:textId="77777777" w:rsidR="008E7578" w:rsidRPr="00823B76" w:rsidRDefault="008E7578" w:rsidP="008E7578">
      <w:pPr>
        <w:tabs>
          <w:tab w:val="right" w:pos="9000"/>
        </w:tabs>
        <w:rPr>
          <w:lang w:val="ru-RU"/>
        </w:rPr>
      </w:pPr>
    </w:p>
    <w:p w14:paraId="0DEA6932" w14:textId="77777777" w:rsidR="00E554D4" w:rsidRPr="00823B76" w:rsidRDefault="004510F2" w:rsidP="00DC1C33">
      <w:pPr>
        <w:tabs>
          <w:tab w:val="right" w:pos="9000"/>
        </w:tabs>
        <w:jc w:val="both"/>
        <w:rPr>
          <w:bCs/>
          <w:lang w:val="ru-RU"/>
        </w:rPr>
      </w:pPr>
      <w:r w:rsidRPr="00823B76">
        <w:rPr>
          <w:b/>
          <w:lang w:val="ru-RU"/>
        </w:rPr>
        <w:t xml:space="preserve">Дата </w:t>
      </w:r>
      <w:r w:rsidR="00701BF5" w:rsidRPr="00823B76">
        <w:rPr>
          <w:b/>
          <w:lang w:val="ru-RU"/>
        </w:rPr>
        <w:t>подачи конкурсного</w:t>
      </w:r>
      <w:r w:rsidR="00002DA6" w:rsidRPr="00823B76">
        <w:rPr>
          <w:b/>
          <w:lang w:val="ru-RU"/>
        </w:rPr>
        <w:t xml:space="preserve"> </w:t>
      </w:r>
      <w:r w:rsidR="00D2129E" w:rsidRPr="00823B76">
        <w:rPr>
          <w:b/>
          <w:lang w:val="ru-RU"/>
        </w:rPr>
        <w:t>предложения</w:t>
      </w:r>
      <w:r w:rsidR="008E7578" w:rsidRPr="00823B76">
        <w:rPr>
          <w:lang w:val="ru-RU"/>
        </w:rPr>
        <w:t xml:space="preserve">: </w:t>
      </w:r>
      <w:r w:rsidR="00E554D4" w:rsidRPr="00823B76">
        <w:rPr>
          <w:bCs/>
          <w:lang w:val="ru-RU"/>
        </w:rPr>
        <w:t>[</w:t>
      </w:r>
      <w:r w:rsidR="00E554D4" w:rsidRPr="00823B76">
        <w:rPr>
          <w:bCs/>
          <w:i/>
          <w:lang w:val="ru-RU"/>
        </w:rPr>
        <w:t xml:space="preserve">укажите дату (день, месяц и год) подачи </w:t>
      </w:r>
      <w:r w:rsidR="00701BF5" w:rsidRPr="00823B76">
        <w:rPr>
          <w:bCs/>
          <w:i/>
          <w:lang w:val="ru-RU"/>
        </w:rPr>
        <w:t xml:space="preserve">конкурсного </w:t>
      </w:r>
      <w:r w:rsidR="00E554D4" w:rsidRPr="00823B76">
        <w:rPr>
          <w:bCs/>
          <w:i/>
          <w:lang w:val="ru-RU"/>
        </w:rPr>
        <w:t>предложения</w:t>
      </w:r>
      <w:r w:rsidR="00E554D4" w:rsidRPr="00823B76">
        <w:rPr>
          <w:bCs/>
          <w:lang w:val="ru-RU"/>
        </w:rPr>
        <w:t>]</w:t>
      </w:r>
    </w:p>
    <w:p w14:paraId="74D267CC" w14:textId="77777777" w:rsidR="008E7578" w:rsidRPr="00823B76" w:rsidRDefault="006A797E" w:rsidP="00DC1C33">
      <w:pPr>
        <w:tabs>
          <w:tab w:val="right" w:pos="9000"/>
        </w:tabs>
        <w:jc w:val="both"/>
        <w:rPr>
          <w:lang w:val="ru-RU"/>
        </w:rPr>
      </w:pPr>
      <w:r w:rsidRPr="00823B76">
        <w:rPr>
          <w:b/>
          <w:bCs/>
          <w:lang w:val="ru-RU"/>
        </w:rPr>
        <w:t>Запрос на подачу конкурсных предложений</w:t>
      </w:r>
      <w:r w:rsidR="00E554D4" w:rsidRPr="00823B76">
        <w:rPr>
          <w:lang w:val="ru-RU"/>
        </w:rPr>
        <w:t xml:space="preserve"> </w:t>
      </w:r>
      <w:r w:rsidR="00E554D4" w:rsidRPr="00823B76">
        <w:rPr>
          <w:b/>
          <w:lang w:val="ru-RU"/>
        </w:rPr>
        <w:t>№</w:t>
      </w:r>
      <w:r w:rsidR="008E7578" w:rsidRPr="00823B76">
        <w:rPr>
          <w:b/>
          <w:lang w:val="ru-RU"/>
        </w:rPr>
        <w:t>:</w:t>
      </w:r>
      <w:r w:rsidR="008E7578" w:rsidRPr="00823B76">
        <w:rPr>
          <w:lang w:val="ru-RU"/>
        </w:rPr>
        <w:t xml:space="preserve"> [</w:t>
      </w:r>
      <w:r w:rsidR="00E554D4" w:rsidRPr="00823B76">
        <w:rPr>
          <w:bCs/>
          <w:i/>
          <w:lang w:val="ru-RU"/>
        </w:rPr>
        <w:t xml:space="preserve">укажите </w:t>
      </w:r>
      <w:r w:rsidR="00E554D4" w:rsidRPr="00823B76">
        <w:rPr>
          <w:i/>
          <w:lang w:val="ru-RU"/>
        </w:rPr>
        <w:t>номер</w:t>
      </w:r>
      <w:r w:rsidR="008E7578" w:rsidRPr="00823B76">
        <w:rPr>
          <w:i/>
          <w:lang w:val="ru-RU"/>
        </w:rPr>
        <w:t xml:space="preserve"> </w:t>
      </w:r>
      <w:r w:rsidR="002924BF" w:rsidRPr="00823B76">
        <w:rPr>
          <w:i/>
          <w:lang w:val="ru-RU"/>
        </w:rPr>
        <w:t>конкурсных торгов</w:t>
      </w:r>
      <w:r w:rsidR="008E7578" w:rsidRPr="00823B76">
        <w:rPr>
          <w:lang w:val="ru-RU"/>
        </w:rPr>
        <w:t>]</w:t>
      </w:r>
    </w:p>
    <w:p w14:paraId="46E4E5A2" w14:textId="77777777" w:rsidR="008E7578" w:rsidRPr="00823B76" w:rsidRDefault="00186DDE" w:rsidP="00DC1C33">
      <w:pPr>
        <w:tabs>
          <w:tab w:val="right" w:pos="9000"/>
        </w:tabs>
        <w:jc w:val="both"/>
        <w:rPr>
          <w:lang w:val="ru-RU"/>
        </w:rPr>
      </w:pPr>
      <w:r w:rsidRPr="00823B76">
        <w:rPr>
          <w:b/>
          <w:bCs/>
          <w:lang w:val="ru-RU"/>
        </w:rPr>
        <w:t xml:space="preserve">Специальное извещение о закупке, </w:t>
      </w:r>
      <w:r w:rsidR="00B07497" w:rsidRPr="00823B76">
        <w:rPr>
          <w:b/>
          <w:bCs/>
          <w:lang w:val="ru-RU"/>
        </w:rPr>
        <w:t>Запрос на подачу конкурсных предложений</w:t>
      </w:r>
      <w:r w:rsidR="00130C13" w:rsidRPr="00823B76">
        <w:rPr>
          <w:lang w:val="ru-RU"/>
        </w:rPr>
        <w:t xml:space="preserve"> </w:t>
      </w:r>
      <w:r w:rsidR="00E554D4" w:rsidRPr="00823B76">
        <w:rPr>
          <w:b/>
          <w:lang w:val="ru-RU"/>
        </w:rPr>
        <w:t>№</w:t>
      </w:r>
      <w:r w:rsidR="008E7578" w:rsidRPr="00823B76">
        <w:rPr>
          <w:lang w:val="ru-RU"/>
        </w:rPr>
        <w:t>: [</w:t>
      </w:r>
      <w:r w:rsidR="00130C13" w:rsidRPr="00823B76">
        <w:rPr>
          <w:bCs/>
          <w:i/>
          <w:lang w:val="ru-RU"/>
        </w:rPr>
        <w:t xml:space="preserve">укажите идентификационный </w:t>
      </w:r>
      <w:r w:rsidR="00130C13" w:rsidRPr="00823B76">
        <w:rPr>
          <w:i/>
          <w:lang w:val="ru-RU"/>
        </w:rPr>
        <w:t>номер</w:t>
      </w:r>
      <w:r w:rsidR="008E7578" w:rsidRPr="00823B76">
        <w:rPr>
          <w:lang w:val="ru-RU"/>
        </w:rPr>
        <w:t>]</w:t>
      </w:r>
    </w:p>
    <w:p w14:paraId="564A60AD" w14:textId="77777777" w:rsidR="008E7578" w:rsidRPr="00823B76" w:rsidRDefault="00130C13" w:rsidP="00DC1C33">
      <w:pPr>
        <w:jc w:val="both"/>
        <w:rPr>
          <w:lang w:val="ru-RU"/>
        </w:rPr>
      </w:pPr>
      <w:r w:rsidRPr="00823B76">
        <w:rPr>
          <w:b/>
          <w:iCs/>
          <w:lang w:val="ru-RU"/>
        </w:rPr>
        <w:t xml:space="preserve">Альтернативное </w:t>
      </w:r>
      <w:r w:rsidR="00932B1A" w:rsidRPr="00823B76">
        <w:rPr>
          <w:b/>
          <w:iCs/>
          <w:lang w:val="ru-RU"/>
        </w:rPr>
        <w:t xml:space="preserve">конкурсное </w:t>
      </w:r>
      <w:r w:rsidRPr="00823B76">
        <w:rPr>
          <w:b/>
          <w:iCs/>
          <w:lang w:val="ru-RU"/>
        </w:rPr>
        <w:t>предложение</w:t>
      </w:r>
      <w:r w:rsidR="008E7578" w:rsidRPr="00823B76">
        <w:rPr>
          <w:b/>
          <w:iCs/>
          <w:lang w:val="ru-RU"/>
        </w:rPr>
        <w:t xml:space="preserve"> </w:t>
      </w:r>
      <w:r w:rsidR="00E554D4" w:rsidRPr="00823B76">
        <w:rPr>
          <w:b/>
          <w:iCs/>
          <w:lang w:val="ru-RU"/>
        </w:rPr>
        <w:t>№</w:t>
      </w:r>
      <w:r w:rsidR="008E7578" w:rsidRPr="00823B76">
        <w:rPr>
          <w:iCs/>
          <w:lang w:val="ru-RU"/>
        </w:rPr>
        <w:t>:</w:t>
      </w:r>
      <w:r w:rsidR="008E7578" w:rsidRPr="00823B76">
        <w:rPr>
          <w:i/>
          <w:iCs/>
          <w:lang w:val="ru-RU"/>
        </w:rPr>
        <w:t xml:space="preserve"> </w:t>
      </w:r>
      <w:r w:rsidR="008E7578" w:rsidRPr="00823B76">
        <w:rPr>
          <w:iCs/>
          <w:lang w:val="ru-RU"/>
        </w:rPr>
        <w:t>[</w:t>
      </w:r>
      <w:r w:rsidRPr="00823B76">
        <w:rPr>
          <w:bCs/>
          <w:i/>
          <w:lang w:val="ru-RU"/>
        </w:rPr>
        <w:t xml:space="preserve">укажите идентификационный </w:t>
      </w:r>
      <w:r w:rsidRPr="00823B76">
        <w:rPr>
          <w:i/>
          <w:lang w:val="ru-RU"/>
        </w:rPr>
        <w:t xml:space="preserve">номер, </w:t>
      </w:r>
      <w:r w:rsidR="002924BF" w:rsidRPr="00823B76">
        <w:rPr>
          <w:i/>
          <w:lang w:val="ru-RU"/>
        </w:rPr>
        <w:t xml:space="preserve">если </w:t>
      </w:r>
      <w:r w:rsidR="00FB4D23" w:rsidRPr="00823B76">
        <w:rPr>
          <w:i/>
          <w:lang w:val="ru-RU"/>
        </w:rPr>
        <w:t xml:space="preserve">конкурсное </w:t>
      </w:r>
      <w:r w:rsidR="002924BF" w:rsidRPr="00823B76">
        <w:rPr>
          <w:i/>
          <w:lang w:val="ru-RU"/>
        </w:rPr>
        <w:t>предложение является альтернативным</w:t>
      </w:r>
      <w:r w:rsidR="008E7578" w:rsidRPr="00823B76">
        <w:rPr>
          <w:iCs/>
          <w:lang w:val="ru-RU"/>
        </w:rPr>
        <w:t>]</w:t>
      </w:r>
    </w:p>
    <w:p w14:paraId="7E6BAB1B" w14:textId="77777777" w:rsidR="008E7578" w:rsidRPr="00823B76" w:rsidRDefault="008E7578" w:rsidP="00DC1C33">
      <w:pPr>
        <w:jc w:val="both"/>
        <w:rPr>
          <w:lang w:val="ru-RU"/>
        </w:rPr>
      </w:pPr>
    </w:p>
    <w:p w14:paraId="039017FC" w14:textId="77777777" w:rsidR="00130C13" w:rsidRPr="00823B76" w:rsidRDefault="00130C13" w:rsidP="00DC1C33">
      <w:pPr>
        <w:jc w:val="both"/>
        <w:rPr>
          <w:b/>
          <w:lang w:val="ru-RU"/>
        </w:rPr>
      </w:pPr>
      <w:r w:rsidRPr="00823B76">
        <w:rPr>
          <w:lang w:val="ru-RU"/>
        </w:rPr>
        <w:t xml:space="preserve">Кому: </w:t>
      </w:r>
      <w:r w:rsidRPr="00823B76">
        <w:rPr>
          <w:b/>
          <w:lang w:val="ru-RU"/>
        </w:rPr>
        <w:t>[</w:t>
      </w:r>
      <w:r w:rsidRPr="00823B76">
        <w:rPr>
          <w:b/>
          <w:i/>
          <w:lang w:val="ru-RU"/>
        </w:rPr>
        <w:t>укажите полное наименование Покупателя</w:t>
      </w:r>
      <w:r w:rsidRPr="00823B76">
        <w:rPr>
          <w:b/>
          <w:lang w:val="ru-RU"/>
        </w:rPr>
        <w:t xml:space="preserve">] </w:t>
      </w:r>
    </w:p>
    <w:p w14:paraId="49F4C4AF" w14:textId="77777777" w:rsidR="008E7578" w:rsidRPr="00823B76" w:rsidRDefault="008E7578" w:rsidP="00DC1C33">
      <w:pPr>
        <w:jc w:val="both"/>
        <w:rPr>
          <w:lang w:val="ru-RU"/>
        </w:rPr>
      </w:pPr>
    </w:p>
    <w:p w14:paraId="4E2A58DF" w14:textId="77777777" w:rsidR="008E7578" w:rsidRPr="00823B76" w:rsidRDefault="00A02550" w:rsidP="00873551">
      <w:pPr>
        <w:pStyle w:val="aff4"/>
        <w:numPr>
          <w:ilvl w:val="0"/>
          <w:numId w:val="81"/>
        </w:numPr>
        <w:spacing w:after="200"/>
        <w:ind w:left="432" w:hanging="432"/>
        <w:contextualSpacing w:val="0"/>
        <w:jc w:val="both"/>
        <w:rPr>
          <w:lang w:val="ru-RU"/>
        </w:rPr>
      </w:pPr>
      <w:r w:rsidRPr="00823B76">
        <w:rPr>
          <w:b/>
          <w:lang w:val="ru-RU"/>
        </w:rPr>
        <w:t>Безоговорочное согласие</w:t>
      </w:r>
      <w:r w:rsidR="00697FB0" w:rsidRPr="00823B76">
        <w:rPr>
          <w:b/>
          <w:lang w:val="ru-RU"/>
        </w:rPr>
        <w:t>:</w:t>
      </w:r>
      <w:r w:rsidR="00697FB0" w:rsidRPr="00823B76">
        <w:rPr>
          <w:lang w:val="ru-RU"/>
        </w:rPr>
        <w:t xml:space="preserve"> </w:t>
      </w:r>
      <w:r w:rsidRPr="00823B76">
        <w:rPr>
          <w:lang w:val="ru-RU"/>
        </w:rPr>
        <w:t>Мы изучили и безоговорочно согласны с положениями Документации для торгов, включая Дополнения, изданные в соответствии с Инструкциями для Участников торгов (ИУТ 8)</w:t>
      </w:r>
      <w:r w:rsidR="008E7578" w:rsidRPr="00823B76">
        <w:rPr>
          <w:lang w:val="ru-RU"/>
        </w:rPr>
        <w:t>;</w:t>
      </w:r>
    </w:p>
    <w:p w14:paraId="49A0410C" w14:textId="77777777" w:rsidR="008E7578" w:rsidRPr="00823B76" w:rsidRDefault="00D0797A" w:rsidP="00873551">
      <w:pPr>
        <w:pStyle w:val="aff4"/>
        <w:numPr>
          <w:ilvl w:val="0"/>
          <w:numId w:val="81"/>
        </w:numPr>
        <w:spacing w:after="200"/>
        <w:ind w:left="432" w:hanging="432"/>
        <w:contextualSpacing w:val="0"/>
        <w:jc w:val="both"/>
        <w:rPr>
          <w:lang w:val="ru-RU"/>
        </w:rPr>
      </w:pPr>
      <w:r w:rsidRPr="00823B76">
        <w:rPr>
          <w:b/>
          <w:bCs/>
          <w:lang w:val="ru-RU"/>
        </w:rPr>
        <w:t>Соответствие требованиям</w:t>
      </w:r>
      <w:r w:rsidR="00697FB0" w:rsidRPr="00823B76">
        <w:rPr>
          <w:bCs/>
          <w:lang w:val="ru-RU"/>
        </w:rPr>
        <w:t xml:space="preserve">: </w:t>
      </w:r>
      <w:r w:rsidR="00A02550" w:rsidRPr="00823B76">
        <w:rPr>
          <w:lang w:val="ru-RU"/>
        </w:rPr>
        <w:t>Мы отвечаем требованиям и не имеем к</w:t>
      </w:r>
      <w:r w:rsidR="00972E81" w:rsidRPr="00823B76">
        <w:rPr>
          <w:lang w:val="ru-RU"/>
        </w:rPr>
        <w:t>онфликта интересов согласно ИУТ</w:t>
      </w:r>
      <w:r w:rsidR="00A02550" w:rsidRPr="00823B76">
        <w:rPr>
          <w:bCs/>
          <w:lang w:val="ru-RU"/>
        </w:rPr>
        <w:t xml:space="preserve"> </w:t>
      </w:r>
      <w:r w:rsidR="008E7578" w:rsidRPr="00823B76">
        <w:rPr>
          <w:bCs/>
          <w:lang w:val="ru-RU"/>
        </w:rPr>
        <w:t>4;</w:t>
      </w:r>
    </w:p>
    <w:p w14:paraId="23EC41A0" w14:textId="63EB6A33" w:rsidR="008E7578" w:rsidRDefault="00D0797A" w:rsidP="00873551">
      <w:pPr>
        <w:pStyle w:val="aff4"/>
        <w:numPr>
          <w:ilvl w:val="0"/>
          <w:numId w:val="81"/>
        </w:numPr>
        <w:spacing w:after="200"/>
        <w:ind w:left="432" w:hanging="432"/>
        <w:contextualSpacing w:val="0"/>
        <w:jc w:val="both"/>
        <w:rPr>
          <w:lang w:val="ru-RU"/>
        </w:rPr>
      </w:pPr>
      <w:r w:rsidRPr="00823B76">
        <w:rPr>
          <w:b/>
          <w:bCs/>
          <w:lang w:val="ru-RU"/>
        </w:rPr>
        <w:t xml:space="preserve">Декларация, гарантирующая выполнение </w:t>
      </w:r>
      <w:r w:rsidR="00800719" w:rsidRPr="00823B76">
        <w:rPr>
          <w:b/>
          <w:bCs/>
          <w:lang w:val="ru-RU"/>
        </w:rPr>
        <w:t xml:space="preserve">конкурсного </w:t>
      </w:r>
      <w:r w:rsidRPr="00823B76">
        <w:rPr>
          <w:b/>
          <w:bCs/>
          <w:lang w:val="ru-RU"/>
        </w:rPr>
        <w:t>предложения/</w:t>
      </w:r>
      <w:r w:rsidR="00800719" w:rsidRPr="00823B76">
        <w:rPr>
          <w:b/>
          <w:bCs/>
          <w:lang w:val="ru-RU"/>
        </w:rPr>
        <w:t xml:space="preserve"> предложения</w:t>
      </w:r>
      <w:r w:rsidR="00697FB0" w:rsidRPr="00823B76">
        <w:rPr>
          <w:bCs/>
          <w:lang w:val="ru-RU"/>
        </w:rPr>
        <w:t xml:space="preserve">: </w:t>
      </w:r>
      <w:r w:rsidR="00A02550" w:rsidRPr="00823B76">
        <w:rPr>
          <w:lang w:val="ru-RU"/>
        </w:rPr>
        <w:t xml:space="preserve">Мы не были отстранены от участия в торгах или лишены такого права Покупателем во исполнение Декларации, гарантирующей выполнение </w:t>
      </w:r>
      <w:r w:rsidR="00F415E0" w:rsidRPr="00823B76">
        <w:rPr>
          <w:lang w:val="ru-RU"/>
        </w:rPr>
        <w:t xml:space="preserve">конкурсного </w:t>
      </w:r>
      <w:r w:rsidR="00A02550" w:rsidRPr="00823B76">
        <w:rPr>
          <w:lang w:val="ru-RU"/>
        </w:rPr>
        <w:t>предложения,</w:t>
      </w:r>
      <w:r w:rsidRPr="00823B76">
        <w:rPr>
          <w:lang w:val="ru-RU"/>
        </w:rPr>
        <w:t xml:space="preserve"> или</w:t>
      </w:r>
      <w:r w:rsidR="00A02550" w:rsidRPr="00823B76">
        <w:rPr>
          <w:lang w:val="ru-RU"/>
        </w:rPr>
        <w:t xml:space="preserve"> </w:t>
      </w:r>
      <w:r w:rsidRPr="00823B76">
        <w:rPr>
          <w:lang w:val="ru-RU"/>
        </w:rPr>
        <w:t xml:space="preserve">Декларации, гарантирующей выполнение </w:t>
      </w:r>
      <w:r w:rsidR="00F415E0" w:rsidRPr="00823B76">
        <w:rPr>
          <w:lang w:val="ru-RU"/>
        </w:rPr>
        <w:t>предложения</w:t>
      </w:r>
      <w:r w:rsidRPr="00823B76">
        <w:rPr>
          <w:lang w:val="ru-RU"/>
        </w:rPr>
        <w:t xml:space="preserve">, </w:t>
      </w:r>
      <w:r w:rsidR="00A02550" w:rsidRPr="00823B76">
        <w:rPr>
          <w:lang w:val="ru-RU"/>
        </w:rPr>
        <w:t xml:space="preserve">в </w:t>
      </w:r>
      <w:r w:rsidR="00972E81" w:rsidRPr="00823B76">
        <w:rPr>
          <w:lang w:val="ru-RU"/>
        </w:rPr>
        <w:t>стране Покупателя согласно ИУТ </w:t>
      </w:r>
      <w:r w:rsidR="00137F11" w:rsidRPr="00823B76">
        <w:rPr>
          <w:lang w:val="ru-RU"/>
        </w:rPr>
        <w:t>4.7</w:t>
      </w:r>
      <w:r w:rsidR="008E7578" w:rsidRPr="00823B76">
        <w:rPr>
          <w:lang w:val="ru-RU"/>
        </w:rPr>
        <w:t>;</w:t>
      </w:r>
    </w:p>
    <w:p w14:paraId="076CA265" w14:textId="77777777" w:rsidR="005057BA" w:rsidRPr="005057BA" w:rsidRDefault="005057BA" w:rsidP="005057BA">
      <w:pPr>
        <w:pStyle w:val="aff4"/>
        <w:numPr>
          <w:ilvl w:val="0"/>
          <w:numId w:val="81"/>
        </w:numPr>
        <w:spacing w:after="200"/>
        <w:ind w:left="432" w:hanging="432"/>
        <w:contextualSpacing w:val="0"/>
        <w:jc w:val="both"/>
        <w:rPr>
          <w:lang w:val="ru-RU"/>
        </w:rPr>
      </w:pPr>
      <w:r w:rsidRPr="005057BA">
        <w:rPr>
          <w:b/>
          <w:color w:val="000000"/>
          <w:szCs w:val="20"/>
          <w:lang w:val="ru-RU" w:eastAsia="ru-RU"/>
        </w:rPr>
        <w:t>Сексуальная эксплуатация и насилие (</w:t>
      </w:r>
      <w:r w:rsidRPr="005057BA">
        <w:rPr>
          <w:b/>
          <w:color w:val="000000"/>
          <w:szCs w:val="20"/>
          <w:lang w:eastAsia="ru-RU"/>
        </w:rPr>
        <w:t>SEA</w:t>
      </w:r>
      <w:r w:rsidRPr="005057BA">
        <w:rPr>
          <w:b/>
          <w:color w:val="000000"/>
          <w:szCs w:val="20"/>
          <w:lang w:val="ru-RU" w:eastAsia="ru-RU"/>
        </w:rPr>
        <w:t>) и/или сексуальные домогательства (</w:t>
      </w:r>
      <w:r w:rsidRPr="005057BA">
        <w:rPr>
          <w:b/>
          <w:color w:val="000000"/>
          <w:szCs w:val="20"/>
          <w:lang w:eastAsia="ru-RU"/>
        </w:rPr>
        <w:t>SH</w:t>
      </w:r>
      <w:r w:rsidRPr="005057BA">
        <w:rPr>
          <w:b/>
          <w:color w:val="000000"/>
          <w:szCs w:val="20"/>
          <w:lang w:val="ru-RU" w:eastAsia="ru-RU"/>
        </w:rPr>
        <w:t xml:space="preserve">): </w:t>
      </w:r>
      <w:r w:rsidRPr="005057BA">
        <w:rPr>
          <w:color w:val="000000"/>
          <w:szCs w:val="20"/>
          <w:lang w:val="ru-RU" w:eastAsia="ru-RU"/>
        </w:rPr>
        <w:t>[</w:t>
      </w:r>
      <w:r w:rsidRPr="005057BA">
        <w:rPr>
          <w:i/>
          <w:color w:val="000000"/>
          <w:szCs w:val="20"/>
          <w:lang w:val="ru-RU" w:eastAsia="ru-RU"/>
        </w:rPr>
        <w:t>выберите соответствующий вариант от (</w:t>
      </w:r>
      <w:r w:rsidRPr="005057BA">
        <w:rPr>
          <w:i/>
          <w:color w:val="000000"/>
          <w:szCs w:val="20"/>
          <w:lang w:eastAsia="ru-RU"/>
        </w:rPr>
        <w:t>i</w:t>
      </w:r>
      <w:r w:rsidRPr="005057BA">
        <w:rPr>
          <w:i/>
          <w:color w:val="000000"/>
          <w:szCs w:val="20"/>
          <w:lang w:val="ru-RU" w:eastAsia="ru-RU"/>
        </w:rPr>
        <w:t>) до (</w:t>
      </w:r>
      <w:r w:rsidRPr="005057BA">
        <w:rPr>
          <w:i/>
          <w:color w:val="000000"/>
          <w:szCs w:val="20"/>
          <w:lang w:eastAsia="ru-RU"/>
        </w:rPr>
        <w:t>iii</w:t>
      </w:r>
      <w:r w:rsidRPr="005057BA">
        <w:rPr>
          <w:i/>
          <w:color w:val="000000"/>
          <w:szCs w:val="20"/>
          <w:lang w:val="ru-RU" w:eastAsia="ru-RU"/>
        </w:rPr>
        <w:t>) ниже и удалите остальные. В случае участников СП и/или субподрядчиков, нужно указать статус дисквалификации Банком каждого члена СП и/или субподрядчика.</w:t>
      </w:r>
      <w:r w:rsidRPr="005057BA">
        <w:rPr>
          <w:color w:val="000000"/>
          <w:szCs w:val="20"/>
          <w:lang w:val="ru-RU" w:eastAsia="ru-RU"/>
        </w:rPr>
        <w:t>]</w:t>
      </w:r>
    </w:p>
    <w:p w14:paraId="6D9EA633" w14:textId="77777777" w:rsidR="005057BA" w:rsidRPr="005057BA" w:rsidRDefault="005057BA" w:rsidP="005057BA">
      <w:pPr>
        <w:snapToGrid w:val="0"/>
        <w:spacing w:after="200"/>
        <w:ind w:left="432"/>
        <w:contextualSpacing/>
        <w:jc w:val="both"/>
        <w:rPr>
          <w:color w:val="000000"/>
          <w:szCs w:val="20"/>
          <w:lang w:eastAsia="ru-RU"/>
        </w:rPr>
      </w:pPr>
      <w:r w:rsidRPr="005057BA">
        <w:rPr>
          <w:color w:val="000000"/>
          <w:szCs w:val="20"/>
          <w:lang w:val="ru-RU" w:eastAsia="ru-RU"/>
        </w:rPr>
        <w:t>Мы</w:t>
      </w:r>
      <w:r w:rsidRPr="005057BA">
        <w:rPr>
          <w:color w:val="000000"/>
          <w:szCs w:val="20"/>
          <w:lang w:eastAsia="ru-RU"/>
        </w:rPr>
        <w:t xml:space="preserve">, </w:t>
      </w:r>
      <w:r w:rsidRPr="005057BA">
        <w:rPr>
          <w:color w:val="000000"/>
          <w:szCs w:val="20"/>
          <w:lang w:val="ru-RU" w:eastAsia="ru-RU"/>
        </w:rPr>
        <w:t>включая каждого субподрядчика</w:t>
      </w:r>
      <w:r w:rsidRPr="005057BA">
        <w:rPr>
          <w:color w:val="000000"/>
          <w:szCs w:val="20"/>
          <w:lang w:eastAsia="ru-RU"/>
        </w:rPr>
        <w:t>:</w:t>
      </w:r>
    </w:p>
    <w:p w14:paraId="7A5AE47D" w14:textId="77777777" w:rsidR="005057BA" w:rsidRPr="005057BA" w:rsidRDefault="005057BA" w:rsidP="005057BA">
      <w:pPr>
        <w:numPr>
          <w:ilvl w:val="0"/>
          <w:numId w:val="137"/>
        </w:numPr>
        <w:tabs>
          <w:tab w:val="right" w:pos="9000"/>
        </w:tabs>
        <w:snapToGrid w:val="0"/>
        <w:spacing w:before="120" w:after="120"/>
        <w:contextualSpacing/>
        <w:jc w:val="both"/>
        <w:rPr>
          <w:szCs w:val="20"/>
          <w:lang w:val="ru-RU" w:eastAsia="ru-RU"/>
        </w:rPr>
      </w:pPr>
      <w:r w:rsidRPr="005057BA">
        <w:rPr>
          <w:color w:val="000000"/>
          <w:szCs w:val="20"/>
          <w:lang w:val="ru-RU" w:eastAsia="ru-RU"/>
        </w:rPr>
        <w:t>[не дисквалифицировались Банком за несоблюдение обязательств по недопущению сексуальной эксплуатации и насилия и/или сексуальных домогательств на рабочем месте</w:t>
      </w:r>
      <w:r w:rsidRPr="005057BA">
        <w:rPr>
          <w:szCs w:val="20"/>
          <w:lang w:val="ru-RU" w:eastAsia="ru-RU"/>
        </w:rPr>
        <w:t xml:space="preserve">.] </w:t>
      </w:r>
    </w:p>
    <w:p w14:paraId="0BFC9A41" w14:textId="77777777" w:rsidR="005057BA" w:rsidRPr="005057BA" w:rsidRDefault="005057BA" w:rsidP="005057BA">
      <w:pPr>
        <w:numPr>
          <w:ilvl w:val="0"/>
          <w:numId w:val="137"/>
        </w:numPr>
        <w:tabs>
          <w:tab w:val="right" w:pos="9000"/>
        </w:tabs>
        <w:snapToGrid w:val="0"/>
        <w:spacing w:before="120" w:after="120"/>
        <w:contextualSpacing/>
        <w:jc w:val="both"/>
        <w:rPr>
          <w:szCs w:val="20"/>
          <w:lang w:val="ru-RU" w:eastAsia="ru-RU"/>
        </w:rPr>
      </w:pPr>
      <w:r w:rsidRPr="005057BA">
        <w:rPr>
          <w:szCs w:val="20"/>
          <w:lang w:val="ru-RU" w:eastAsia="ru-RU"/>
        </w:rPr>
        <w:t>[</w:t>
      </w:r>
      <w:r w:rsidRPr="005057BA">
        <w:rPr>
          <w:color w:val="000000"/>
          <w:szCs w:val="20"/>
          <w:lang w:val="ru-RU" w:eastAsia="ru-RU"/>
        </w:rPr>
        <w:t>дисквалифицировались Банком за несоблюдение обязательств по недопущению сексуальной эксплуатации и насилия и/или сексуальных домогательств на рабочем месте</w:t>
      </w:r>
      <w:r w:rsidRPr="005057BA">
        <w:rPr>
          <w:szCs w:val="20"/>
          <w:lang w:val="ru-RU" w:eastAsia="ru-RU"/>
        </w:rPr>
        <w:t xml:space="preserve">.] </w:t>
      </w:r>
    </w:p>
    <w:p w14:paraId="74B6796A" w14:textId="77777777" w:rsidR="005057BA" w:rsidRPr="005057BA" w:rsidRDefault="005057BA" w:rsidP="005057BA">
      <w:pPr>
        <w:numPr>
          <w:ilvl w:val="0"/>
          <w:numId w:val="137"/>
        </w:numPr>
        <w:tabs>
          <w:tab w:val="right" w:pos="9000"/>
        </w:tabs>
        <w:snapToGrid w:val="0"/>
        <w:spacing w:before="120" w:after="120"/>
        <w:contextualSpacing/>
        <w:jc w:val="both"/>
        <w:rPr>
          <w:color w:val="000000"/>
          <w:szCs w:val="20"/>
          <w:lang w:val="ru-RU" w:eastAsia="ru-RU"/>
        </w:rPr>
      </w:pPr>
      <w:r w:rsidRPr="005057BA">
        <w:rPr>
          <w:color w:val="000000"/>
          <w:szCs w:val="20"/>
          <w:lang w:val="ru-RU" w:eastAsia="ru-RU"/>
        </w:rPr>
        <w:t>[дисквалифицировались Банком за несоблюдение обязательств по недопущению сексуальной эксплуатации и насилия и/или сексуальных домогательств на рабочем месте и были исключены из перечня дисквалифицируемых. Арбитражное решение по делу о дисквалификации было вынесено в нашу пользу.]</w:t>
      </w:r>
    </w:p>
    <w:p w14:paraId="399E6FEA" w14:textId="77777777" w:rsidR="008E7578" w:rsidRPr="00823B76" w:rsidRDefault="00D0797A" w:rsidP="00873551">
      <w:pPr>
        <w:pStyle w:val="aff4"/>
        <w:numPr>
          <w:ilvl w:val="0"/>
          <w:numId w:val="81"/>
        </w:numPr>
        <w:spacing w:after="200"/>
        <w:ind w:left="432" w:hanging="432"/>
        <w:contextualSpacing w:val="0"/>
        <w:jc w:val="both"/>
        <w:rPr>
          <w:bCs/>
          <w:lang w:val="ru-RU"/>
        </w:rPr>
      </w:pPr>
      <w:r w:rsidRPr="00823B76">
        <w:rPr>
          <w:b/>
          <w:lang w:val="ru-RU"/>
        </w:rPr>
        <w:t>Соответствие</w:t>
      </w:r>
      <w:r w:rsidR="00697FB0" w:rsidRPr="00823B76">
        <w:rPr>
          <w:b/>
          <w:lang w:val="ru-RU"/>
        </w:rPr>
        <w:t>:</w:t>
      </w:r>
      <w:r w:rsidR="00697FB0" w:rsidRPr="00823B76">
        <w:rPr>
          <w:lang w:val="ru-RU"/>
        </w:rPr>
        <w:t xml:space="preserve"> </w:t>
      </w:r>
      <w:r w:rsidR="00A02550" w:rsidRPr="00823B76">
        <w:rPr>
          <w:lang w:val="ru-RU"/>
        </w:rPr>
        <w:t xml:space="preserve">Мы предлагаем поставку следующих товаров в соответствии с Документацией для торгов и Графиками поставки, приведенными в Техническом задании: </w:t>
      </w:r>
      <w:r w:rsidR="00A02550" w:rsidRPr="00823B76">
        <w:rPr>
          <w:bCs/>
          <w:u w:val="single"/>
          <w:lang w:val="ru-RU"/>
        </w:rPr>
        <w:t>[</w:t>
      </w:r>
      <w:r w:rsidR="00025852" w:rsidRPr="00823B76">
        <w:rPr>
          <w:bCs/>
          <w:i/>
          <w:u w:val="single"/>
          <w:lang w:val="ru-RU"/>
        </w:rPr>
        <w:t>укажите</w:t>
      </w:r>
      <w:r w:rsidR="00025852" w:rsidRPr="00823B76">
        <w:rPr>
          <w:b/>
          <w:i/>
          <w:u w:val="single"/>
          <w:lang w:val="ru-RU"/>
        </w:rPr>
        <w:t xml:space="preserve"> </w:t>
      </w:r>
      <w:r w:rsidR="00A02550" w:rsidRPr="00823B76">
        <w:rPr>
          <w:bCs/>
          <w:i/>
          <w:u w:val="single"/>
          <w:lang w:val="ru-RU"/>
        </w:rPr>
        <w:t>краткое описание Товаров и Сопутствующих услуг</w:t>
      </w:r>
      <w:r w:rsidR="00A02550" w:rsidRPr="00823B76">
        <w:rPr>
          <w:bCs/>
          <w:u w:val="single"/>
          <w:lang w:val="ru-RU"/>
        </w:rPr>
        <w:t>]</w:t>
      </w:r>
      <w:r w:rsidR="008E7578" w:rsidRPr="00823B76">
        <w:rPr>
          <w:bCs/>
          <w:lang w:val="ru-RU"/>
        </w:rPr>
        <w:t>;</w:t>
      </w:r>
    </w:p>
    <w:p w14:paraId="0E384737" w14:textId="5533D7FC" w:rsidR="008E7578" w:rsidRPr="00823B76" w:rsidRDefault="00D0797A" w:rsidP="00873551">
      <w:pPr>
        <w:pStyle w:val="aff4"/>
        <w:numPr>
          <w:ilvl w:val="0"/>
          <w:numId w:val="81"/>
        </w:numPr>
        <w:spacing w:after="200"/>
        <w:ind w:left="432" w:hanging="432"/>
        <w:contextualSpacing w:val="0"/>
        <w:jc w:val="both"/>
        <w:rPr>
          <w:lang w:val="ru-RU"/>
        </w:rPr>
      </w:pPr>
      <w:r w:rsidRPr="00823B76">
        <w:rPr>
          <w:b/>
          <w:lang w:val="ru-RU"/>
        </w:rPr>
        <w:t xml:space="preserve">Цена </w:t>
      </w:r>
      <w:r w:rsidR="006B6EAA" w:rsidRPr="00823B76">
        <w:rPr>
          <w:b/>
          <w:lang w:val="ru-RU"/>
        </w:rPr>
        <w:t xml:space="preserve">конкурсного </w:t>
      </w:r>
      <w:r w:rsidRPr="00823B76">
        <w:rPr>
          <w:b/>
          <w:lang w:val="ru-RU"/>
        </w:rPr>
        <w:t>предложения</w:t>
      </w:r>
      <w:r w:rsidR="00697FB0" w:rsidRPr="00823B76">
        <w:rPr>
          <w:lang w:val="ru-RU"/>
        </w:rPr>
        <w:t xml:space="preserve">: </w:t>
      </w:r>
      <w:r w:rsidR="00A02550" w:rsidRPr="00823B76">
        <w:rPr>
          <w:lang w:val="ru-RU"/>
        </w:rPr>
        <w:t xml:space="preserve">Итоговая цена нашего </w:t>
      </w:r>
      <w:r w:rsidR="006B6EAA" w:rsidRPr="00823B76">
        <w:rPr>
          <w:lang w:val="ru-RU"/>
        </w:rPr>
        <w:t xml:space="preserve">конкурсного </w:t>
      </w:r>
      <w:r w:rsidR="00A02550" w:rsidRPr="00823B76">
        <w:rPr>
          <w:lang w:val="ru-RU"/>
        </w:rPr>
        <w:t>предложения, исключая скидки, предложенные ниже в подпункте (</w:t>
      </w:r>
      <w:r w:rsidR="00851892">
        <w:t>g</w:t>
      </w:r>
      <w:r w:rsidR="00A02550" w:rsidRPr="00823B76">
        <w:rPr>
          <w:lang w:val="ru-RU"/>
        </w:rPr>
        <w:t>), составляет</w:t>
      </w:r>
      <w:r w:rsidR="008E7578" w:rsidRPr="00823B76">
        <w:rPr>
          <w:lang w:val="ru-RU"/>
        </w:rPr>
        <w:t xml:space="preserve">: </w:t>
      </w:r>
    </w:p>
    <w:p w14:paraId="2010CF57" w14:textId="40F1D070" w:rsidR="006C2B1E" w:rsidRPr="00823B76" w:rsidRDefault="006C2B1E" w:rsidP="00DC1C33">
      <w:pPr>
        <w:pStyle w:val="aff4"/>
        <w:spacing w:after="200"/>
        <w:ind w:left="1080"/>
        <w:jc w:val="both"/>
        <w:rPr>
          <w:bCs/>
          <w:lang w:val="ru-RU"/>
        </w:rPr>
      </w:pPr>
      <w:r w:rsidRPr="00823B76">
        <w:rPr>
          <w:lang w:val="ru-RU"/>
        </w:rPr>
        <w:t xml:space="preserve">Итоговая цена </w:t>
      </w:r>
      <w:r w:rsidR="00932B1A" w:rsidRPr="00823B76">
        <w:rPr>
          <w:lang w:val="ru-RU"/>
        </w:rPr>
        <w:t xml:space="preserve">конкурсного </w:t>
      </w:r>
      <w:r w:rsidRPr="00823B76">
        <w:rPr>
          <w:lang w:val="ru-RU"/>
        </w:rPr>
        <w:t xml:space="preserve">предложения </w:t>
      </w:r>
      <w:r w:rsidRPr="00823B76">
        <w:rPr>
          <w:bCs/>
          <w:u w:val="single"/>
          <w:lang w:val="ru-RU"/>
        </w:rPr>
        <w:t>[</w:t>
      </w:r>
      <w:r w:rsidRPr="00823B76">
        <w:rPr>
          <w:bCs/>
          <w:i/>
          <w:u w:val="single"/>
          <w:lang w:val="ru-RU"/>
        </w:rPr>
        <w:t>впишите итоговую цену предложения прописью и цифрами, указав различные суммы и соответствующие валюты</w:t>
      </w:r>
      <w:r w:rsidRPr="00823B76">
        <w:rPr>
          <w:bCs/>
          <w:u w:val="single"/>
          <w:lang w:val="ru-RU"/>
        </w:rPr>
        <w:t>];</w:t>
      </w:r>
    </w:p>
    <w:p w14:paraId="3FEF0596" w14:textId="77777777" w:rsidR="006C2B1E" w:rsidRPr="00823B76" w:rsidRDefault="006C2B1E" w:rsidP="002E455C">
      <w:pPr>
        <w:pStyle w:val="aff4"/>
        <w:spacing w:after="200"/>
        <w:ind w:left="1080"/>
        <w:rPr>
          <w:bCs/>
          <w:noProof/>
          <w:color w:val="000000" w:themeColor="text1"/>
          <w:lang w:val="ru-RU"/>
        </w:rPr>
      </w:pPr>
    </w:p>
    <w:p w14:paraId="687035BE" w14:textId="77777777" w:rsidR="006C2B1E" w:rsidRPr="00823B76" w:rsidRDefault="006C2B1E" w:rsidP="00DC1C33">
      <w:pPr>
        <w:pStyle w:val="aff4"/>
        <w:spacing w:after="200"/>
        <w:ind w:left="432"/>
        <w:contextualSpacing w:val="0"/>
        <w:jc w:val="both"/>
        <w:rPr>
          <w:lang w:val="ru-RU"/>
        </w:rPr>
      </w:pPr>
    </w:p>
    <w:p w14:paraId="33CAA698" w14:textId="721CBBFA" w:rsidR="008E7578" w:rsidRPr="00823B76" w:rsidRDefault="006C2B1E" w:rsidP="00416925">
      <w:pPr>
        <w:pStyle w:val="aff4"/>
        <w:numPr>
          <w:ilvl w:val="0"/>
          <w:numId w:val="81"/>
        </w:numPr>
        <w:spacing w:after="200"/>
        <w:ind w:left="432" w:hanging="432"/>
        <w:contextualSpacing w:val="0"/>
        <w:jc w:val="both"/>
        <w:rPr>
          <w:lang w:val="ru-RU"/>
        </w:rPr>
      </w:pPr>
      <w:r w:rsidRPr="00823B76">
        <w:rPr>
          <w:b/>
          <w:lang w:val="ru-RU"/>
        </w:rPr>
        <w:t>Скидки</w:t>
      </w:r>
      <w:r w:rsidR="005057BA" w:rsidRPr="00823B76">
        <w:rPr>
          <w:lang w:val="ru-RU"/>
        </w:rPr>
        <w:t>: предлагаются</w:t>
      </w:r>
      <w:r w:rsidRPr="00823B76">
        <w:rPr>
          <w:lang w:val="ru-RU"/>
        </w:rPr>
        <w:t xml:space="preserve"> скидки, применяемые в соответствии с нижеприведенной методикой</w:t>
      </w:r>
      <w:r w:rsidR="008E7578" w:rsidRPr="00823B76">
        <w:rPr>
          <w:lang w:val="ru-RU"/>
        </w:rPr>
        <w:t xml:space="preserve">: </w:t>
      </w:r>
    </w:p>
    <w:p w14:paraId="0065F6A1" w14:textId="77777777" w:rsidR="006C2B1E" w:rsidRPr="00823B76" w:rsidRDefault="008E7578" w:rsidP="002E455C">
      <w:pPr>
        <w:spacing w:after="200"/>
        <w:ind w:left="864" w:hanging="432"/>
        <w:rPr>
          <w:lang w:val="ru-RU"/>
        </w:rPr>
      </w:pPr>
      <w:r w:rsidRPr="00823B76">
        <w:rPr>
          <w:lang w:val="ru-RU"/>
        </w:rPr>
        <w:t xml:space="preserve">(i) </w:t>
      </w:r>
      <w:r w:rsidR="006C2B1E" w:rsidRPr="00823B76">
        <w:rPr>
          <w:lang w:val="ru-RU"/>
        </w:rPr>
        <w:t>Предлагаемые скидки: [</w:t>
      </w:r>
      <w:r w:rsidR="006C2B1E" w:rsidRPr="00823B76">
        <w:rPr>
          <w:i/>
          <w:lang w:val="ru-RU"/>
        </w:rPr>
        <w:t>Подробно опишите каждую предлагаемую скидку</w:t>
      </w:r>
      <w:r w:rsidR="006C2B1E" w:rsidRPr="00823B76">
        <w:rPr>
          <w:lang w:val="ru-RU"/>
        </w:rPr>
        <w:t xml:space="preserve">] </w:t>
      </w:r>
    </w:p>
    <w:p w14:paraId="62B3370F" w14:textId="77777777" w:rsidR="006C2B1E" w:rsidRPr="00823B76" w:rsidRDefault="008E7578" w:rsidP="002E455C">
      <w:pPr>
        <w:spacing w:after="200"/>
        <w:ind w:left="864" w:hanging="432"/>
        <w:rPr>
          <w:lang w:val="ru-RU"/>
        </w:rPr>
      </w:pPr>
      <w:r w:rsidRPr="00823B76">
        <w:rPr>
          <w:lang w:val="ru-RU"/>
        </w:rPr>
        <w:t xml:space="preserve">(ii) </w:t>
      </w:r>
      <w:r w:rsidR="006C2B1E" w:rsidRPr="00823B76">
        <w:rPr>
          <w:lang w:val="ru-RU"/>
        </w:rPr>
        <w:t>Точный метод расчета для определения чистой цены после применения скидок, приведен ниже: [</w:t>
      </w:r>
      <w:r w:rsidR="006C2B1E" w:rsidRPr="00823B76">
        <w:rPr>
          <w:i/>
          <w:lang w:val="ru-RU"/>
        </w:rPr>
        <w:t>Подробно опишите метод применения скидок</w:t>
      </w:r>
      <w:r w:rsidR="006C2B1E" w:rsidRPr="00823B76">
        <w:rPr>
          <w:lang w:val="ru-RU"/>
        </w:rPr>
        <w:t>];</w:t>
      </w:r>
    </w:p>
    <w:p w14:paraId="1054199D" w14:textId="089C95E3" w:rsidR="00B74C26" w:rsidRPr="00823B76" w:rsidRDefault="00B74C26" w:rsidP="00873551">
      <w:pPr>
        <w:pStyle w:val="aff4"/>
        <w:numPr>
          <w:ilvl w:val="0"/>
          <w:numId w:val="81"/>
        </w:numPr>
        <w:spacing w:after="200"/>
        <w:ind w:left="426"/>
        <w:jc w:val="both"/>
        <w:rPr>
          <w:lang w:val="ru-RU"/>
        </w:rPr>
      </w:pPr>
      <w:r w:rsidRPr="00823B76">
        <w:rPr>
          <w:b/>
          <w:lang w:val="ru-RU"/>
        </w:rPr>
        <w:t xml:space="preserve">Срок действия </w:t>
      </w:r>
      <w:r w:rsidR="00A17A17" w:rsidRPr="00823B76">
        <w:rPr>
          <w:b/>
          <w:lang w:val="ru-RU"/>
        </w:rPr>
        <w:t xml:space="preserve">конкурсного </w:t>
      </w:r>
      <w:r w:rsidRPr="00823B76">
        <w:rPr>
          <w:b/>
          <w:lang w:val="ru-RU"/>
        </w:rPr>
        <w:t>предложения</w:t>
      </w:r>
      <w:r w:rsidRPr="00823B76">
        <w:rPr>
          <w:lang w:val="ru-RU"/>
        </w:rPr>
        <w:t xml:space="preserve">: Наше </w:t>
      </w:r>
      <w:r w:rsidR="00932B1A" w:rsidRPr="00823B76">
        <w:rPr>
          <w:lang w:val="ru-RU"/>
        </w:rPr>
        <w:t xml:space="preserve">конкурсное </w:t>
      </w:r>
      <w:r w:rsidRPr="00823B76">
        <w:rPr>
          <w:lang w:val="ru-RU"/>
        </w:rPr>
        <w:t xml:space="preserve">предложение будет </w:t>
      </w:r>
      <w:r w:rsidR="00F06391">
        <w:rPr>
          <w:lang w:val="ru-RU"/>
        </w:rPr>
        <w:t xml:space="preserve">действительно до </w:t>
      </w:r>
      <w:r w:rsidR="00F06391" w:rsidRPr="00F06391">
        <w:rPr>
          <w:i/>
          <w:lang w:val="ru-RU"/>
        </w:rPr>
        <w:t>[вставьте день,</w:t>
      </w:r>
      <w:r w:rsidR="00F06391">
        <w:rPr>
          <w:i/>
          <w:lang w:val="ru-RU"/>
        </w:rPr>
        <w:t xml:space="preserve"> </w:t>
      </w:r>
      <w:r w:rsidR="00F06391" w:rsidRPr="00F06391">
        <w:rPr>
          <w:i/>
          <w:lang w:val="ru-RU"/>
        </w:rPr>
        <w:t>месяц,</w:t>
      </w:r>
      <w:r w:rsidR="00F06391">
        <w:rPr>
          <w:i/>
          <w:lang w:val="ru-RU"/>
        </w:rPr>
        <w:t xml:space="preserve"> </w:t>
      </w:r>
      <w:r w:rsidR="00F06391" w:rsidRPr="00F06391">
        <w:rPr>
          <w:i/>
          <w:lang w:val="ru-RU"/>
        </w:rPr>
        <w:t>год]</w:t>
      </w:r>
      <w:r w:rsidRPr="00823B76">
        <w:rPr>
          <w:lang w:val="ru-RU"/>
        </w:rPr>
        <w:t xml:space="preserve">, </w:t>
      </w:r>
      <w:r w:rsidR="00F06391">
        <w:rPr>
          <w:bCs/>
          <w:iCs/>
          <w:lang w:val="ru-RU"/>
        </w:rPr>
        <w:t>в соответствии с</w:t>
      </w:r>
      <w:r w:rsidRPr="00823B76">
        <w:rPr>
          <w:bCs/>
          <w:iCs/>
          <w:lang w:val="ru-RU"/>
        </w:rPr>
        <w:t xml:space="preserve"> ИК</w:t>
      </w:r>
      <w:r w:rsidR="00C736AB" w:rsidRPr="00823B76">
        <w:rPr>
          <w:bCs/>
          <w:iCs/>
          <w:lang w:val="ru-RU"/>
        </w:rPr>
        <w:t>К</w:t>
      </w:r>
      <w:r w:rsidRPr="00823B76">
        <w:rPr>
          <w:bCs/>
          <w:iCs/>
          <w:lang w:val="ru-RU"/>
        </w:rPr>
        <w:t xml:space="preserve">П </w:t>
      </w:r>
      <w:r w:rsidR="0038613F" w:rsidRPr="00823B76">
        <w:rPr>
          <w:bCs/>
          <w:iCs/>
          <w:lang w:val="ru-RU"/>
        </w:rPr>
        <w:t>18.1 и</w:t>
      </w:r>
      <w:r w:rsidR="00A111B6">
        <w:rPr>
          <w:bCs/>
          <w:iCs/>
          <w:lang w:val="ru-RU"/>
        </w:rPr>
        <w:t xml:space="preserve"> </w:t>
      </w:r>
      <w:r w:rsidR="00A111B6">
        <w:rPr>
          <w:lang w:val="ru-RU"/>
        </w:rPr>
        <w:t>о</w:t>
      </w:r>
      <w:r w:rsidRPr="00823B76">
        <w:rPr>
          <w:lang w:val="ru-RU"/>
        </w:rPr>
        <w:t xml:space="preserve">но является </w:t>
      </w:r>
      <w:r w:rsidR="00A111B6">
        <w:rPr>
          <w:lang w:val="ru-RU"/>
        </w:rPr>
        <w:t xml:space="preserve">для нас </w:t>
      </w:r>
      <w:r w:rsidRPr="00823B76">
        <w:rPr>
          <w:lang w:val="ru-RU"/>
        </w:rPr>
        <w:t>обязательным для выполнения и может быть принято в любой момент до истечения этого периода времени;</w:t>
      </w:r>
    </w:p>
    <w:p w14:paraId="056751C3" w14:textId="77777777" w:rsidR="00B74C26" w:rsidRPr="00823B76" w:rsidRDefault="00B74C26" w:rsidP="00B74C26">
      <w:pPr>
        <w:pStyle w:val="aff4"/>
        <w:spacing w:after="200"/>
        <w:ind w:left="1080"/>
        <w:rPr>
          <w:lang w:val="ru-RU"/>
        </w:rPr>
      </w:pPr>
    </w:p>
    <w:p w14:paraId="67B86261" w14:textId="77777777" w:rsidR="008E7578" w:rsidRPr="00823B76" w:rsidRDefault="00770AA1" w:rsidP="00873551">
      <w:pPr>
        <w:pStyle w:val="aff4"/>
        <w:numPr>
          <w:ilvl w:val="0"/>
          <w:numId w:val="81"/>
        </w:numPr>
        <w:spacing w:after="200"/>
        <w:ind w:left="432" w:hanging="432"/>
        <w:contextualSpacing w:val="0"/>
        <w:jc w:val="both"/>
        <w:rPr>
          <w:lang w:val="ru-RU"/>
        </w:rPr>
      </w:pPr>
      <w:r w:rsidRPr="00823B76">
        <w:rPr>
          <w:b/>
          <w:bCs/>
          <w:lang w:val="ru-RU"/>
        </w:rPr>
        <w:t>Залоговое обеспечение</w:t>
      </w:r>
      <w:r w:rsidR="00697FB0" w:rsidRPr="00823B76">
        <w:rPr>
          <w:lang w:val="ru-RU"/>
        </w:rPr>
        <w:t xml:space="preserve">: </w:t>
      </w:r>
      <w:r w:rsidRPr="00823B76">
        <w:rPr>
          <w:lang w:val="ru-RU"/>
        </w:rPr>
        <w:t xml:space="preserve">Если наше </w:t>
      </w:r>
      <w:r w:rsidR="00932B1A" w:rsidRPr="00823B76">
        <w:rPr>
          <w:lang w:val="ru-RU"/>
        </w:rPr>
        <w:t xml:space="preserve">конкурсное </w:t>
      </w:r>
      <w:r w:rsidRPr="00823B76">
        <w:rPr>
          <w:lang w:val="ru-RU"/>
        </w:rPr>
        <w:t>предложение будет принято, мы обязуемся получить залоговое обеспечение выполнения контракта в соответствии с Документацией для торгов</w:t>
      </w:r>
      <w:r w:rsidR="008E7578" w:rsidRPr="00823B76">
        <w:rPr>
          <w:lang w:val="ru-RU"/>
        </w:rPr>
        <w:t>;</w:t>
      </w:r>
    </w:p>
    <w:p w14:paraId="27A31A73" w14:textId="77777777" w:rsidR="008E7578" w:rsidRPr="00823B76" w:rsidRDefault="00670089" w:rsidP="00873551">
      <w:pPr>
        <w:pStyle w:val="aff4"/>
        <w:numPr>
          <w:ilvl w:val="0"/>
          <w:numId w:val="81"/>
        </w:numPr>
        <w:spacing w:after="200"/>
        <w:ind w:left="432" w:hanging="432"/>
        <w:contextualSpacing w:val="0"/>
        <w:jc w:val="both"/>
        <w:rPr>
          <w:lang w:val="ru-RU"/>
        </w:rPr>
      </w:pPr>
      <w:r w:rsidRPr="00823B76">
        <w:rPr>
          <w:b/>
          <w:lang w:val="ru-RU"/>
        </w:rPr>
        <w:t>Одно предложение на Участника торгов</w:t>
      </w:r>
      <w:r w:rsidR="00697FB0" w:rsidRPr="00823B76">
        <w:rPr>
          <w:lang w:val="ru-RU"/>
        </w:rPr>
        <w:t xml:space="preserve">: </w:t>
      </w:r>
      <w:r w:rsidR="00664F79" w:rsidRPr="00823B76">
        <w:rPr>
          <w:lang w:val="ru-RU"/>
        </w:rPr>
        <w:t xml:space="preserve">Мы не предоставляем другие </w:t>
      </w:r>
      <w:r w:rsidR="00932B1A" w:rsidRPr="00823B76">
        <w:rPr>
          <w:lang w:val="ru-RU"/>
        </w:rPr>
        <w:t xml:space="preserve">конкурсные </w:t>
      </w:r>
      <w:r w:rsidR="00664F79" w:rsidRPr="00823B76">
        <w:rPr>
          <w:lang w:val="ru-RU"/>
        </w:rPr>
        <w:t xml:space="preserve">предложения в качестве отдельного Участника торгов и не участвуем в других </w:t>
      </w:r>
      <w:r w:rsidR="00932B1A" w:rsidRPr="00823B76">
        <w:rPr>
          <w:lang w:val="ru-RU"/>
        </w:rPr>
        <w:t xml:space="preserve">конкурсных </w:t>
      </w:r>
      <w:r w:rsidR="00664F79" w:rsidRPr="00823B76">
        <w:rPr>
          <w:lang w:val="ru-RU"/>
        </w:rPr>
        <w:t xml:space="preserve">предложениях в качестве </w:t>
      </w:r>
      <w:r w:rsidRPr="00823B76">
        <w:rPr>
          <w:lang w:val="ru-RU"/>
        </w:rPr>
        <w:t xml:space="preserve">члена совместного предприятия </w:t>
      </w:r>
      <w:r w:rsidR="00664F79" w:rsidRPr="00823B76">
        <w:rPr>
          <w:lang w:val="ru-RU"/>
        </w:rPr>
        <w:t>или субподрядчика в соответствии с ИУТ</w:t>
      </w:r>
      <w:r w:rsidRPr="00823B76">
        <w:rPr>
          <w:lang w:val="ru-RU"/>
        </w:rPr>
        <w:t xml:space="preserve"> 4.3</w:t>
      </w:r>
      <w:r w:rsidR="00664F79" w:rsidRPr="00823B76">
        <w:rPr>
          <w:lang w:val="ru-RU"/>
        </w:rPr>
        <w:t xml:space="preserve">, за исключением альтернативных </w:t>
      </w:r>
      <w:r w:rsidR="00932B1A" w:rsidRPr="00823B76">
        <w:rPr>
          <w:lang w:val="ru-RU"/>
        </w:rPr>
        <w:t xml:space="preserve">конкурсных </w:t>
      </w:r>
      <w:r w:rsidR="00664F79" w:rsidRPr="00823B76">
        <w:rPr>
          <w:lang w:val="ru-RU"/>
        </w:rPr>
        <w:t>предложений, подаваемых в соответствии с ИУТ 13</w:t>
      </w:r>
      <w:r w:rsidR="008E7578" w:rsidRPr="00823B76">
        <w:rPr>
          <w:lang w:val="ru-RU"/>
        </w:rPr>
        <w:t>;</w:t>
      </w:r>
    </w:p>
    <w:p w14:paraId="373A873E" w14:textId="77777777" w:rsidR="008E7578" w:rsidRPr="00823B76" w:rsidRDefault="008D2F39" w:rsidP="00873551">
      <w:pPr>
        <w:pStyle w:val="aff4"/>
        <w:numPr>
          <w:ilvl w:val="0"/>
          <w:numId w:val="81"/>
        </w:numPr>
        <w:spacing w:after="200"/>
        <w:ind w:left="425" w:hanging="357"/>
        <w:contextualSpacing w:val="0"/>
        <w:jc w:val="both"/>
        <w:rPr>
          <w:lang w:val="ru-RU"/>
        </w:rPr>
      </w:pPr>
      <w:r w:rsidRPr="00823B76">
        <w:rPr>
          <w:b/>
          <w:lang w:val="ru-RU"/>
        </w:rPr>
        <w:t xml:space="preserve">Приостановление и </w:t>
      </w:r>
      <w:r w:rsidR="00915D66" w:rsidRPr="00823B76">
        <w:rPr>
          <w:b/>
          <w:lang w:val="ru-RU"/>
        </w:rPr>
        <w:t>отстранение</w:t>
      </w:r>
      <w:r w:rsidR="00697FB0" w:rsidRPr="00823B76">
        <w:rPr>
          <w:lang w:val="ru-RU"/>
        </w:rPr>
        <w:t xml:space="preserve">: </w:t>
      </w:r>
      <w:r w:rsidR="007D6864" w:rsidRPr="00823B76">
        <w:rPr>
          <w:lang w:val="ru-RU"/>
        </w:rPr>
        <w:t>Мы, включая любого из наших субподрядчиков, поставщиков, консультантов, производителей или поставщиков услуг, выполняющих любую часть контракта, не подпадаем под распространение и не являемся подконтрольными какому-либо физическому или юридическому лицу, которое подпадает под распространение временного запрета или временного отстранения, наложенного членом Группы Всемирного банка или отстранения, наложенного Группой Всемирного банка в соответствии с Соглашением о взаимном признании решений об отстранении между Всемирным банком и другими банками по развитию.  Кроме того, мы не являемся неправомочными на основании законов страны Покупателя, либо нормативно-правовых актов, либо во исполнение резолюции Совета Безопасности О</w:t>
      </w:r>
      <w:r w:rsidR="00B74C26" w:rsidRPr="00823B76">
        <w:rPr>
          <w:lang w:val="ru-RU"/>
        </w:rPr>
        <w:t>ОН</w:t>
      </w:r>
      <w:r w:rsidR="008E7578" w:rsidRPr="00823B76">
        <w:rPr>
          <w:lang w:val="ru-RU"/>
        </w:rPr>
        <w:t>;</w:t>
      </w:r>
    </w:p>
    <w:p w14:paraId="5B632AB7" w14:textId="77777777" w:rsidR="008E7578" w:rsidRPr="00823B76" w:rsidRDefault="00DC53A0" w:rsidP="00873551">
      <w:pPr>
        <w:pStyle w:val="aff4"/>
        <w:numPr>
          <w:ilvl w:val="0"/>
          <w:numId w:val="81"/>
        </w:numPr>
        <w:spacing w:after="200"/>
        <w:ind w:left="432" w:hanging="432"/>
        <w:contextualSpacing w:val="0"/>
        <w:jc w:val="both"/>
        <w:rPr>
          <w:lang w:val="ru-RU"/>
        </w:rPr>
      </w:pPr>
      <w:r w:rsidRPr="00823B76">
        <w:rPr>
          <w:b/>
          <w:bCs/>
          <w:lang w:val="ru-RU"/>
        </w:rPr>
        <w:t>Государственная компания или учреждение</w:t>
      </w:r>
      <w:r w:rsidR="00697FB0" w:rsidRPr="00823B76">
        <w:rPr>
          <w:lang w:val="ru-RU"/>
        </w:rPr>
        <w:t xml:space="preserve">: </w:t>
      </w:r>
      <w:r w:rsidR="008E7578" w:rsidRPr="00823B76">
        <w:rPr>
          <w:lang w:val="ru-RU"/>
        </w:rPr>
        <w:t>[</w:t>
      </w:r>
      <w:r w:rsidRPr="00823B76">
        <w:rPr>
          <w:i/>
          <w:lang w:val="ru-RU"/>
        </w:rPr>
        <w:t>выберите соответствующий вариант и удалите другой</w:t>
      </w:r>
      <w:r w:rsidR="008E7578" w:rsidRPr="00823B76">
        <w:rPr>
          <w:lang w:val="ru-RU"/>
        </w:rPr>
        <w:t>] [</w:t>
      </w:r>
      <w:r w:rsidR="00601147" w:rsidRPr="00823B76">
        <w:rPr>
          <w:i/>
          <w:iCs/>
          <w:lang w:val="ru-RU"/>
        </w:rPr>
        <w:t>Мы не являемся государственной компанией или учреждением</w:t>
      </w:r>
      <w:r w:rsidR="008E7578" w:rsidRPr="00823B76">
        <w:rPr>
          <w:lang w:val="ru-RU"/>
        </w:rPr>
        <w:t>] / [</w:t>
      </w:r>
      <w:r w:rsidRPr="00823B76">
        <w:rPr>
          <w:i/>
          <w:iCs/>
          <w:lang w:val="ru-RU"/>
        </w:rPr>
        <w:t>Мы являемся государственной компанией или учреждением,</w:t>
      </w:r>
      <w:r w:rsidR="008E7578" w:rsidRPr="00823B76">
        <w:rPr>
          <w:i/>
          <w:lang w:val="ru-RU"/>
        </w:rPr>
        <w:t xml:space="preserve"> </w:t>
      </w:r>
      <w:r w:rsidRPr="00823B76">
        <w:rPr>
          <w:i/>
          <w:iCs/>
          <w:lang w:val="ru-RU"/>
        </w:rPr>
        <w:t>но отвечаем условиям ИУТ</w:t>
      </w:r>
      <w:r w:rsidRPr="00823B76">
        <w:rPr>
          <w:lang w:val="ru-RU"/>
        </w:rPr>
        <w:t xml:space="preserve"> </w:t>
      </w:r>
      <w:r w:rsidR="00137F11" w:rsidRPr="00823B76">
        <w:rPr>
          <w:i/>
          <w:lang w:val="ru-RU"/>
        </w:rPr>
        <w:t>4.6</w:t>
      </w:r>
      <w:r w:rsidR="008E7578" w:rsidRPr="00823B76">
        <w:rPr>
          <w:lang w:val="ru-RU"/>
        </w:rPr>
        <w:t>];</w:t>
      </w:r>
    </w:p>
    <w:p w14:paraId="066A9C7B" w14:textId="77777777" w:rsidR="008E7578" w:rsidRPr="00823B76" w:rsidRDefault="00DC53A0" w:rsidP="00873551">
      <w:pPr>
        <w:pStyle w:val="aff4"/>
        <w:numPr>
          <w:ilvl w:val="0"/>
          <w:numId w:val="81"/>
        </w:numPr>
        <w:spacing w:after="200"/>
        <w:ind w:left="432" w:hanging="432"/>
        <w:contextualSpacing w:val="0"/>
        <w:jc w:val="both"/>
        <w:rPr>
          <w:lang w:val="ru-RU"/>
        </w:rPr>
      </w:pPr>
      <w:r w:rsidRPr="00823B76">
        <w:rPr>
          <w:b/>
          <w:bCs/>
          <w:lang w:val="ru-RU"/>
        </w:rPr>
        <w:t>Комиссии, премии, вознаграждения</w:t>
      </w:r>
      <w:r w:rsidR="00697FB0" w:rsidRPr="00823B76">
        <w:rPr>
          <w:b/>
          <w:lang w:val="ru-RU"/>
        </w:rPr>
        <w:t xml:space="preserve">: </w:t>
      </w:r>
      <w:r w:rsidRPr="00823B76">
        <w:rPr>
          <w:lang w:val="ru-RU"/>
        </w:rPr>
        <w:t>Мы заплатили или заплатим следующие комиссии, премии или вознаграждения, связанные с данн</w:t>
      </w:r>
      <w:r w:rsidR="00385D65" w:rsidRPr="00823B76">
        <w:rPr>
          <w:lang w:val="ru-RU"/>
        </w:rPr>
        <w:t>ой</w:t>
      </w:r>
      <w:r w:rsidRPr="00823B76">
        <w:rPr>
          <w:lang w:val="ru-RU"/>
        </w:rPr>
        <w:t xml:space="preserve"> </w:t>
      </w:r>
      <w:r w:rsidR="00385D65" w:rsidRPr="00823B76">
        <w:rPr>
          <w:lang w:val="ru-RU"/>
        </w:rPr>
        <w:t>процедурой торгов</w:t>
      </w:r>
      <w:r w:rsidRPr="00823B76">
        <w:rPr>
          <w:lang w:val="ru-RU"/>
        </w:rPr>
        <w:t xml:space="preserve"> или выполнением контракта: </w:t>
      </w:r>
      <w:r w:rsidRPr="00823B76">
        <w:rPr>
          <w:bCs/>
          <w:lang w:val="ru-RU"/>
        </w:rPr>
        <w:t>[</w:t>
      </w:r>
      <w:r w:rsidRPr="00823B76">
        <w:rPr>
          <w:bCs/>
          <w:i/>
          <w:lang w:val="ru-RU"/>
        </w:rPr>
        <w:t>укажите полное наименование каждого Получателя, его полный адрес, причину уплаты каждой комиссии или премии, а также сумму и валюту каждой комиссии или премии</w:t>
      </w:r>
      <w:r w:rsidRPr="00823B76">
        <w:rPr>
          <w:bCs/>
          <w:lang w:val="ru-RU"/>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C53A0" w:rsidRPr="00823B76" w14:paraId="1748AEC1" w14:textId="77777777" w:rsidTr="005E12C9">
        <w:tc>
          <w:tcPr>
            <w:tcW w:w="2520" w:type="dxa"/>
          </w:tcPr>
          <w:p w14:paraId="4301C0AC" w14:textId="77777777" w:rsidR="00DC53A0" w:rsidRPr="00823B76" w:rsidRDefault="00DC53A0" w:rsidP="005E12C9">
            <w:pPr>
              <w:rPr>
                <w:lang w:val="ru-RU"/>
              </w:rPr>
            </w:pPr>
            <w:r w:rsidRPr="00823B76">
              <w:rPr>
                <w:lang w:val="ru-RU"/>
              </w:rPr>
              <w:t>Наименование Получателя</w:t>
            </w:r>
          </w:p>
        </w:tc>
        <w:tc>
          <w:tcPr>
            <w:tcW w:w="2520" w:type="dxa"/>
          </w:tcPr>
          <w:p w14:paraId="354963D9" w14:textId="77777777" w:rsidR="00DC53A0" w:rsidRPr="00823B76" w:rsidRDefault="00DC53A0" w:rsidP="005E12C9">
            <w:pPr>
              <w:rPr>
                <w:lang w:val="ru-RU"/>
              </w:rPr>
            </w:pPr>
            <w:r w:rsidRPr="00823B76">
              <w:rPr>
                <w:lang w:val="ru-RU"/>
              </w:rPr>
              <w:t>Адрес</w:t>
            </w:r>
          </w:p>
        </w:tc>
        <w:tc>
          <w:tcPr>
            <w:tcW w:w="2070" w:type="dxa"/>
          </w:tcPr>
          <w:p w14:paraId="5B883BBF" w14:textId="77777777" w:rsidR="00DC53A0" w:rsidRPr="00823B76" w:rsidRDefault="00DC53A0" w:rsidP="005E12C9">
            <w:pPr>
              <w:rPr>
                <w:lang w:val="ru-RU"/>
              </w:rPr>
            </w:pPr>
            <w:r w:rsidRPr="00823B76">
              <w:rPr>
                <w:lang w:val="ru-RU"/>
              </w:rPr>
              <w:t>Причина</w:t>
            </w:r>
          </w:p>
        </w:tc>
        <w:tc>
          <w:tcPr>
            <w:tcW w:w="1548" w:type="dxa"/>
          </w:tcPr>
          <w:p w14:paraId="1468E5E8" w14:textId="77777777" w:rsidR="00DC53A0" w:rsidRPr="00823B76" w:rsidRDefault="00DC53A0" w:rsidP="005E12C9">
            <w:pPr>
              <w:rPr>
                <w:lang w:val="ru-RU"/>
              </w:rPr>
            </w:pPr>
            <w:r w:rsidRPr="00823B76">
              <w:rPr>
                <w:lang w:val="ru-RU"/>
              </w:rPr>
              <w:t>Сумма</w:t>
            </w:r>
          </w:p>
        </w:tc>
      </w:tr>
      <w:tr w:rsidR="00DC53A0" w:rsidRPr="00823B76" w14:paraId="5D5F911F" w14:textId="77777777" w:rsidTr="005E12C9">
        <w:tc>
          <w:tcPr>
            <w:tcW w:w="2520" w:type="dxa"/>
          </w:tcPr>
          <w:p w14:paraId="5A64E1CD" w14:textId="77777777" w:rsidR="00DC53A0" w:rsidRPr="00823B76" w:rsidRDefault="00DC53A0" w:rsidP="005E12C9">
            <w:pPr>
              <w:rPr>
                <w:u w:val="single"/>
                <w:lang w:val="ru-RU"/>
              </w:rPr>
            </w:pPr>
          </w:p>
        </w:tc>
        <w:tc>
          <w:tcPr>
            <w:tcW w:w="2520" w:type="dxa"/>
          </w:tcPr>
          <w:p w14:paraId="6B375E72" w14:textId="77777777" w:rsidR="00DC53A0" w:rsidRPr="00823B76" w:rsidRDefault="00DC53A0" w:rsidP="005E12C9">
            <w:pPr>
              <w:rPr>
                <w:u w:val="single"/>
                <w:lang w:val="ru-RU"/>
              </w:rPr>
            </w:pPr>
          </w:p>
        </w:tc>
        <w:tc>
          <w:tcPr>
            <w:tcW w:w="2070" w:type="dxa"/>
          </w:tcPr>
          <w:p w14:paraId="462F279C" w14:textId="77777777" w:rsidR="00DC53A0" w:rsidRPr="00823B76" w:rsidRDefault="00DC53A0" w:rsidP="005E12C9">
            <w:pPr>
              <w:rPr>
                <w:u w:val="single"/>
                <w:lang w:val="ru-RU"/>
              </w:rPr>
            </w:pPr>
          </w:p>
        </w:tc>
        <w:tc>
          <w:tcPr>
            <w:tcW w:w="1548" w:type="dxa"/>
          </w:tcPr>
          <w:p w14:paraId="1A0F709A" w14:textId="77777777" w:rsidR="00DC53A0" w:rsidRPr="00823B76" w:rsidRDefault="00DC53A0" w:rsidP="005E12C9">
            <w:pPr>
              <w:rPr>
                <w:u w:val="single"/>
                <w:lang w:val="ru-RU"/>
              </w:rPr>
            </w:pPr>
          </w:p>
        </w:tc>
      </w:tr>
      <w:tr w:rsidR="00DC53A0" w:rsidRPr="00823B76" w14:paraId="02DC78E7" w14:textId="77777777" w:rsidTr="005E12C9">
        <w:tc>
          <w:tcPr>
            <w:tcW w:w="2520" w:type="dxa"/>
          </w:tcPr>
          <w:p w14:paraId="364F2F8C" w14:textId="77777777" w:rsidR="00DC53A0" w:rsidRPr="00823B76" w:rsidRDefault="00DC53A0" w:rsidP="005E12C9">
            <w:pPr>
              <w:rPr>
                <w:u w:val="single"/>
                <w:lang w:val="ru-RU"/>
              </w:rPr>
            </w:pPr>
          </w:p>
        </w:tc>
        <w:tc>
          <w:tcPr>
            <w:tcW w:w="2520" w:type="dxa"/>
          </w:tcPr>
          <w:p w14:paraId="16DFED2C" w14:textId="77777777" w:rsidR="00DC53A0" w:rsidRPr="00823B76" w:rsidRDefault="00DC53A0" w:rsidP="005E12C9">
            <w:pPr>
              <w:rPr>
                <w:u w:val="single"/>
                <w:lang w:val="ru-RU"/>
              </w:rPr>
            </w:pPr>
          </w:p>
        </w:tc>
        <w:tc>
          <w:tcPr>
            <w:tcW w:w="2070" w:type="dxa"/>
          </w:tcPr>
          <w:p w14:paraId="279A6643" w14:textId="77777777" w:rsidR="00DC53A0" w:rsidRPr="00823B76" w:rsidRDefault="00DC53A0" w:rsidP="005E12C9">
            <w:pPr>
              <w:rPr>
                <w:u w:val="single"/>
                <w:lang w:val="ru-RU"/>
              </w:rPr>
            </w:pPr>
          </w:p>
        </w:tc>
        <w:tc>
          <w:tcPr>
            <w:tcW w:w="1548" w:type="dxa"/>
          </w:tcPr>
          <w:p w14:paraId="6951D16F" w14:textId="77777777" w:rsidR="00DC53A0" w:rsidRPr="00823B76" w:rsidRDefault="00DC53A0" w:rsidP="005E12C9">
            <w:pPr>
              <w:rPr>
                <w:u w:val="single"/>
                <w:lang w:val="ru-RU"/>
              </w:rPr>
            </w:pPr>
          </w:p>
        </w:tc>
      </w:tr>
      <w:tr w:rsidR="00DC53A0" w:rsidRPr="00823B76" w14:paraId="278407AD" w14:textId="77777777" w:rsidTr="005E12C9">
        <w:tc>
          <w:tcPr>
            <w:tcW w:w="2520" w:type="dxa"/>
          </w:tcPr>
          <w:p w14:paraId="5F16E6C5" w14:textId="77777777" w:rsidR="00DC53A0" w:rsidRPr="00823B76" w:rsidRDefault="00DC53A0" w:rsidP="005E12C9">
            <w:pPr>
              <w:rPr>
                <w:u w:val="single"/>
                <w:lang w:val="ru-RU"/>
              </w:rPr>
            </w:pPr>
          </w:p>
        </w:tc>
        <w:tc>
          <w:tcPr>
            <w:tcW w:w="2520" w:type="dxa"/>
          </w:tcPr>
          <w:p w14:paraId="0C9FFDE5" w14:textId="77777777" w:rsidR="00DC53A0" w:rsidRPr="00823B76" w:rsidRDefault="00DC53A0" w:rsidP="005E12C9">
            <w:pPr>
              <w:rPr>
                <w:u w:val="single"/>
                <w:lang w:val="ru-RU"/>
              </w:rPr>
            </w:pPr>
          </w:p>
        </w:tc>
        <w:tc>
          <w:tcPr>
            <w:tcW w:w="2070" w:type="dxa"/>
          </w:tcPr>
          <w:p w14:paraId="70DBFB00" w14:textId="77777777" w:rsidR="00DC53A0" w:rsidRPr="00823B76" w:rsidRDefault="00DC53A0" w:rsidP="005E12C9">
            <w:pPr>
              <w:rPr>
                <w:u w:val="single"/>
                <w:lang w:val="ru-RU"/>
              </w:rPr>
            </w:pPr>
          </w:p>
        </w:tc>
        <w:tc>
          <w:tcPr>
            <w:tcW w:w="1548" w:type="dxa"/>
          </w:tcPr>
          <w:p w14:paraId="423933C6" w14:textId="77777777" w:rsidR="00DC53A0" w:rsidRPr="00823B76" w:rsidRDefault="00DC53A0" w:rsidP="005E12C9">
            <w:pPr>
              <w:rPr>
                <w:u w:val="single"/>
                <w:lang w:val="ru-RU"/>
              </w:rPr>
            </w:pPr>
          </w:p>
        </w:tc>
      </w:tr>
      <w:tr w:rsidR="00DC53A0" w:rsidRPr="00823B76" w14:paraId="63B8ADBE" w14:textId="77777777" w:rsidTr="005E12C9">
        <w:tc>
          <w:tcPr>
            <w:tcW w:w="2520" w:type="dxa"/>
          </w:tcPr>
          <w:p w14:paraId="0F273C09" w14:textId="77777777" w:rsidR="00DC53A0" w:rsidRPr="00823B76" w:rsidRDefault="00DC53A0" w:rsidP="005E12C9">
            <w:pPr>
              <w:rPr>
                <w:u w:val="single"/>
                <w:lang w:val="ru-RU"/>
              </w:rPr>
            </w:pPr>
          </w:p>
        </w:tc>
        <w:tc>
          <w:tcPr>
            <w:tcW w:w="2520" w:type="dxa"/>
          </w:tcPr>
          <w:p w14:paraId="6F36E3FB" w14:textId="77777777" w:rsidR="00DC53A0" w:rsidRPr="00823B76" w:rsidRDefault="00DC53A0" w:rsidP="005E12C9">
            <w:pPr>
              <w:rPr>
                <w:u w:val="single"/>
                <w:lang w:val="ru-RU"/>
              </w:rPr>
            </w:pPr>
          </w:p>
        </w:tc>
        <w:tc>
          <w:tcPr>
            <w:tcW w:w="2070" w:type="dxa"/>
          </w:tcPr>
          <w:p w14:paraId="27D515A9" w14:textId="77777777" w:rsidR="00DC53A0" w:rsidRPr="00823B76" w:rsidRDefault="00DC53A0" w:rsidP="005E12C9">
            <w:pPr>
              <w:rPr>
                <w:u w:val="single"/>
                <w:lang w:val="ru-RU"/>
              </w:rPr>
            </w:pPr>
          </w:p>
        </w:tc>
        <w:tc>
          <w:tcPr>
            <w:tcW w:w="1548" w:type="dxa"/>
          </w:tcPr>
          <w:p w14:paraId="34ACC970" w14:textId="77777777" w:rsidR="00DC53A0" w:rsidRPr="00823B76" w:rsidRDefault="00DC53A0" w:rsidP="005E12C9">
            <w:pPr>
              <w:rPr>
                <w:u w:val="single"/>
                <w:lang w:val="ru-RU"/>
              </w:rPr>
            </w:pPr>
          </w:p>
        </w:tc>
      </w:tr>
    </w:tbl>
    <w:p w14:paraId="3EEE4CFB" w14:textId="77777777" w:rsidR="00DC53A0" w:rsidRPr="00823B76" w:rsidRDefault="00DC53A0" w:rsidP="00DC53A0">
      <w:pPr>
        <w:ind w:left="426"/>
        <w:rPr>
          <w:lang w:val="ru-RU"/>
        </w:rPr>
      </w:pPr>
      <w:r w:rsidRPr="00823B76">
        <w:rPr>
          <w:lang w:val="ru-RU"/>
        </w:rPr>
        <w:t>(Если ничего не было и не будет уплачено, укажите «ничего».)</w:t>
      </w:r>
    </w:p>
    <w:p w14:paraId="570C15CB" w14:textId="77777777" w:rsidR="00AE4CE7" w:rsidRPr="00823B76" w:rsidRDefault="00AE4CE7" w:rsidP="008E7578">
      <w:pPr>
        <w:ind w:left="540"/>
        <w:rPr>
          <w:lang w:val="ru-RU"/>
        </w:rPr>
      </w:pPr>
    </w:p>
    <w:p w14:paraId="05ACFA12" w14:textId="77777777" w:rsidR="008E7578" w:rsidRPr="00823B76" w:rsidRDefault="007E3189" w:rsidP="00873551">
      <w:pPr>
        <w:pStyle w:val="aff4"/>
        <w:numPr>
          <w:ilvl w:val="0"/>
          <w:numId w:val="81"/>
        </w:numPr>
        <w:spacing w:after="200"/>
        <w:ind w:left="432" w:hanging="432"/>
        <w:contextualSpacing w:val="0"/>
        <w:jc w:val="both"/>
        <w:rPr>
          <w:lang w:val="ru-RU"/>
        </w:rPr>
      </w:pPr>
      <w:r w:rsidRPr="00823B76">
        <w:rPr>
          <w:b/>
          <w:bCs/>
          <w:lang w:val="ru-RU"/>
        </w:rPr>
        <w:t>Юридически обязательный договор</w:t>
      </w:r>
      <w:r w:rsidR="00697FB0" w:rsidRPr="00823B76">
        <w:rPr>
          <w:lang w:val="ru-RU"/>
        </w:rPr>
        <w:t xml:space="preserve">: </w:t>
      </w:r>
      <w:r w:rsidRPr="00823B76">
        <w:rPr>
          <w:lang w:val="ru-RU"/>
        </w:rPr>
        <w:t xml:space="preserve">Мы понимаем, что настоящее </w:t>
      </w:r>
      <w:r w:rsidR="002940E9" w:rsidRPr="00823B76">
        <w:rPr>
          <w:lang w:val="ru-RU"/>
        </w:rPr>
        <w:t xml:space="preserve">конкурсное </w:t>
      </w:r>
      <w:r w:rsidRPr="00823B76">
        <w:rPr>
          <w:lang w:val="ru-RU"/>
        </w:rPr>
        <w:t xml:space="preserve">предложение вместе с вашим письменным одобрением в виде </w:t>
      </w:r>
      <w:r w:rsidR="00F854C8" w:rsidRPr="00823B76">
        <w:rPr>
          <w:lang w:val="ru-RU"/>
        </w:rPr>
        <w:t>уведомления</w:t>
      </w:r>
      <w:r w:rsidRPr="00823B76">
        <w:rPr>
          <w:lang w:val="ru-RU"/>
        </w:rPr>
        <w:t xml:space="preserve"> о </w:t>
      </w:r>
      <w:r w:rsidR="00FB51DC" w:rsidRPr="00823B76">
        <w:rPr>
          <w:lang w:val="ru-RU"/>
        </w:rPr>
        <w:t>принятии конкурсного предложения</w:t>
      </w:r>
      <w:r w:rsidRPr="00823B76">
        <w:rPr>
          <w:lang w:val="ru-RU"/>
        </w:rPr>
        <w:t xml:space="preserve"> является юридически обязательным договором между нами до оформления и подписания официального контракта</w:t>
      </w:r>
      <w:r w:rsidR="008E7578" w:rsidRPr="00823B76">
        <w:rPr>
          <w:lang w:val="ru-RU"/>
        </w:rPr>
        <w:t xml:space="preserve">; </w:t>
      </w:r>
    </w:p>
    <w:p w14:paraId="5802388A" w14:textId="77777777" w:rsidR="008E7578" w:rsidRPr="00823B76" w:rsidRDefault="000A786E" w:rsidP="00873551">
      <w:pPr>
        <w:pStyle w:val="aff4"/>
        <w:numPr>
          <w:ilvl w:val="0"/>
          <w:numId w:val="81"/>
        </w:numPr>
        <w:spacing w:after="200"/>
        <w:ind w:left="432" w:hanging="432"/>
        <w:contextualSpacing w:val="0"/>
        <w:jc w:val="both"/>
        <w:rPr>
          <w:lang w:val="ru-RU"/>
        </w:rPr>
      </w:pPr>
      <w:r w:rsidRPr="00823B76">
        <w:rPr>
          <w:b/>
          <w:lang w:val="ru-RU"/>
        </w:rPr>
        <w:t xml:space="preserve">Необязательность принятия </w:t>
      </w:r>
      <w:r w:rsidR="00776EEA" w:rsidRPr="00823B76">
        <w:rPr>
          <w:b/>
          <w:lang w:val="ru-RU"/>
        </w:rPr>
        <w:t xml:space="preserve">конкурсного </w:t>
      </w:r>
      <w:r w:rsidRPr="00823B76">
        <w:rPr>
          <w:b/>
          <w:lang w:val="ru-RU"/>
        </w:rPr>
        <w:t>предложения Покупателем</w:t>
      </w:r>
      <w:r w:rsidR="00697FB0" w:rsidRPr="00823B76">
        <w:rPr>
          <w:lang w:val="ru-RU"/>
        </w:rPr>
        <w:t xml:space="preserve">: </w:t>
      </w:r>
      <w:r w:rsidR="007E3189" w:rsidRPr="00823B76">
        <w:rPr>
          <w:lang w:val="ru-RU"/>
        </w:rPr>
        <w:t xml:space="preserve">Мы понимаем, что вы не обязаны принять </w:t>
      </w:r>
      <w:r w:rsidR="00776EEA" w:rsidRPr="00823B76">
        <w:rPr>
          <w:lang w:val="ru-RU"/>
        </w:rPr>
        <w:t xml:space="preserve">конкурсное </w:t>
      </w:r>
      <w:r w:rsidR="007E3189" w:rsidRPr="00823B76">
        <w:rPr>
          <w:lang w:val="ru-RU"/>
        </w:rPr>
        <w:t xml:space="preserve">предложение с наименьшей ценой, </w:t>
      </w:r>
      <w:r w:rsidRPr="00823B76">
        <w:rPr>
          <w:lang w:val="ru-RU"/>
        </w:rPr>
        <w:t xml:space="preserve">наиболее выгодное </w:t>
      </w:r>
      <w:r w:rsidR="00776EEA" w:rsidRPr="00823B76">
        <w:rPr>
          <w:lang w:val="ru-RU"/>
        </w:rPr>
        <w:t xml:space="preserve">конкурсное </w:t>
      </w:r>
      <w:r w:rsidRPr="00823B76">
        <w:rPr>
          <w:lang w:val="ru-RU"/>
        </w:rPr>
        <w:t>предложение</w:t>
      </w:r>
      <w:r w:rsidR="007E3189" w:rsidRPr="00823B76">
        <w:rPr>
          <w:lang w:val="ru-RU"/>
        </w:rPr>
        <w:t xml:space="preserve"> или любое другое полученное вами </w:t>
      </w:r>
      <w:r w:rsidR="00776EEA" w:rsidRPr="00823B76">
        <w:rPr>
          <w:lang w:val="ru-RU"/>
        </w:rPr>
        <w:t xml:space="preserve">конкурсное </w:t>
      </w:r>
      <w:r w:rsidR="007E3189" w:rsidRPr="00823B76">
        <w:rPr>
          <w:lang w:val="ru-RU"/>
        </w:rPr>
        <w:t>предложение</w:t>
      </w:r>
      <w:r w:rsidR="008E7578" w:rsidRPr="00823B76">
        <w:rPr>
          <w:lang w:val="ru-RU"/>
        </w:rPr>
        <w:t xml:space="preserve">; </w:t>
      </w:r>
      <w:r w:rsidR="007E3189" w:rsidRPr="00823B76">
        <w:rPr>
          <w:lang w:val="ru-RU"/>
        </w:rPr>
        <w:t>а также</w:t>
      </w:r>
    </w:p>
    <w:p w14:paraId="683FE238" w14:textId="77777777" w:rsidR="008E7578" w:rsidRPr="00823B76" w:rsidRDefault="000A786E" w:rsidP="00873551">
      <w:pPr>
        <w:pStyle w:val="aff4"/>
        <w:numPr>
          <w:ilvl w:val="0"/>
          <w:numId w:val="81"/>
        </w:numPr>
        <w:spacing w:after="200"/>
        <w:ind w:left="432" w:hanging="432"/>
        <w:contextualSpacing w:val="0"/>
        <w:jc w:val="both"/>
        <w:rPr>
          <w:lang w:val="ru-RU"/>
        </w:rPr>
      </w:pPr>
      <w:r w:rsidRPr="00823B76">
        <w:rPr>
          <w:b/>
          <w:bCs/>
          <w:lang w:val="ru-RU"/>
        </w:rPr>
        <w:t>Мошенничество и коррупция</w:t>
      </w:r>
      <w:r w:rsidR="00697FB0" w:rsidRPr="00823B76">
        <w:rPr>
          <w:lang w:val="ru-RU"/>
        </w:rPr>
        <w:t xml:space="preserve">: </w:t>
      </w:r>
      <w:r w:rsidR="007E3189" w:rsidRPr="00823B76">
        <w:rPr>
          <w:lang w:val="ru-RU"/>
        </w:rPr>
        <w:t>Настоящим мы подтверждаем, что мы приняли меры, гарантирующие, что никто из работающих на нас или действующих от нашего имени лиц не замешан в мошенничестве или коррупции</w:t>
      </w:r>
      <w:r w:rsidR="008E7578" w:rsidRPr="00823B76">
        <w:rPr>
          <w:lang w:val="ru-RU"/>
        </w:rPr>
        <w:t>.</w:t>
      </w:r>
    </w:p>
    <w:p w14:paraId="75D6613F" w14:textId="77777777" w:rsidR="007E3189" w:rsidRPr="00823B76" w:rsidRDefault="007E3189" w:rsidP="00DC1C33">
      <w:pPr>
        <w:jc w:val="both"/>
        <w:rPr>
          <w:lang w:val="ru-RU"/>
        </w:rPr>
      </w:pPr>
      <w:r w:rsidRPr="00823B76">
        <w:rPr>
          <w:b/>
          <w:bCs/>
          <w:lang w:val="ru-RU"/>
        </w:rPr>
        <w:t>Наименование Участника торгов</w:t>
      </w:r>
      <w:r w:rsidR="000A786E" w:rsidRPr="00823B76">
        <w:rPr>
          <w:lang w:val="ru-RU"/>
        </w:rPr>
        <w:t xml:space="preserve">: </w:t>
      </w:r>
      <w:r w:rsidRPr="00823B76">
        <w:rPr>
          <w:lang w:val="ru-RU"/>
        </w:rPr>
        <w:t>*[</w:t>
      </w:r>
      <w:r w:rsidRPr="00823B76">
        <w:rPr>
          <w:i/>
          <w:lang w:val="ru-RU"/>
        </w:rPr>
        <w:t xml:space="preserve">укажите полное имя </w:t>
      </w:r>
      <w:r w:rsidR="00882CA0" w:rsidRPr="00823B76">
        <w:rPr>
          <w:i/>
          <w:lang w:val="ru-RU"/>
        </w:rPr>
        <w:t>Участника торгов</w:t>
      </w:r>
      <w:r w:rsidRPr="00823B76">
        <w:rPr>
          <w:lang w:val="ru-RU"/>
        </w:rPr>
        <w:t>]</w:t>
      </w:r>
    </w:p>
    <w:p w14:paraId="3C5DA519" w14:textId="77777777" w:rsidR="007E3189" w:rsidRPr="00823B76" w:rsidRDefault="007E3189" w:rsidP="00DC1C33">
      <w:pPr>
        <w:jc w:val="both"/>
        <w:rPr>
          <w:lang w:val="ru-RU"/>
        </w:rPr>
      </w:pPr>
    </w:p>
    <w:p w14:paraId="6F93899E" w14:textId="77777777" w:rsidR="007E3189" w:rsidRPr="00823B76" w:rsidRDefault="007E3189" w:rsidP="00DC1C33">
      <w:pPr>
        <w:jc w:val="both"/>
        <w:rPr>
          <w:lang w:val="ru-RU"/>
        </w:rPr>
      </w:pPr>
      <w:r w:rsidRPr="00823B76">
        <w:rPr>
          <w:b/>
          <w:bCs/>
          <w:lang w:val="ru-RU"/>
        </w:rPr>
        <w:t xml:space="preserve">Имя лица, надлежащим образом уполномоченного подписать </w:t>
      </w:r>
      <w:r w:rsidR="00776EEA" w:rsidRPr="00823B76">
        <w:rPr>
          <w:b/>
          <w:bCs/>
          <w:lang w:val="ru-RU"/>
        </w:rPr>
        <w:t xml:space="preserve">конкурсное </w:t>
      </w:r>
      <w:r w:rsidRPr="00823B76">
        <w:rPr>
          <w:b/>
          <w:bCs/>
          <w:lang w:val="ru-RU"/>
        </w:rPr>
        <w:t>предложение от имени Участника торгов</w:t>
      </w:r>
      <w:r w:rsidR="00882CA0" w:rsidRPr="00823B76">
        <w:rPr>
          <w:lang w:val="ru-RU"/>
        </w:rPr>
        <w:t>: **</w:t>
      </w:r>
      <w:r w:rsidRPr="00823B76">
        <w:rPr>
          <w:lang w:val="ru-RU"/>
        </w:rPr>
        <w:t>[</w:t>
      </w:r>
      <w:r w:rsidRPr="00823B76">
        <w:rPr>
          <w:i/>
          <w:lang w:val="ru-RU"/>
        </w:rPr>
        <w:t>укажите полное имя лица, надлежащим образом уполномоченного подписать предложение</w:t>
      </w:r>
      <w:r w:rsidRPr="00823B76">
        <w:rPr>
          <w:lang w:val="ru-RU"/>
        </w:rPr>
        <w:t>]</w:t>
      </w:r>
    </w:p>
    <w:p w14:paraId="0A1374ED" w14:textId="77777777" w:rsidR="007E3189" w:rsidRPr="00823B76" w:rsidRDefault="007E3189" w:rsidP="00DC1C33">
      <w:pPr>
        <w:jc w:val="both"/>
        <w:rPr>
          <w:lang w:val="ru-RU"/>
        </w:rPr>
      </w:pPr>
    </w:p>
    <w:p w14:paraId="27796BC2" w14:textId="77777777" w:rsidR="007E3189" w:rsidRPr="00823B76" w:rsidRDefault="007E3189" w:rsidP="00DC1C33">
      <w:pPr>
        <w:jc w:val="both"/>
        <w:rPr>
          <w:lang w:val="ru-RU"/>
        </w:rPr>
      </w:pPr>
      <w:r w:rsidRPr="00823B76">
        <w:rPr>
          <w:b/>
          <w:bCs/>
          <w:lang w:val="ru-RU"/>
        </w:rPr>
        <w:t xml:space="preserve">Должность лица, подписавшего </w:t>
      </w:r>
      <w:r w:rsidR="00A357C3" w:rsidRPr="00823B76">
        <w:rPr>
          <w:b/>
          <w:bCs/>
          <w:lang w:val="ru-RU"/>
        </w:rPr>
        <w:t xml:space="preserve">конкурсное </w:t>
      </w:r>
      <w:r w:rsidRPr="00823B76">
        <w:rPr>
          <w:b/>
          <w:bCs/>
          <w:lang w:val="ru-RU"/>
        </w:rPr>
        <w:t>предложение</w:t>
      </w:r>
      <w:r w:rsidR="00882CA0" w:rsidRPr="00823B76">
        <w:rPr>
          <w:b/>
          <w:bCs/>
          <w:lang w:val="ru-RU"/>
        </w:rPr>
        <w:t>:</w:t>
      </w:r>
      <w:r w:rsidRPr="00823B76">
        <w:rPr>
          <w:lang w:val="ru-RU"/>
        </w:rPr>
        <w:t xml:space="preserve"> [</w:t>
      </w:r>
      <w:r w:rsidRPr="00823B76">
        <w:rPr>
          <w:i/>
          <w:lang w:val="ru-RU"/>
        </w:rPr>
        <w:t xml:space="preserve">укажите полное название должности лица, подписавшего </w:t>
      </w:r>
      <w:r w:rsidR="00A357C3" w:rsidRPr="00823B76">
        <w:rPr>
          <w:i/>
          <w:lang w:val="ru-RU"/>
        </w:rPr>
        <w:t xml:space="preserve">конкурсное </w:t>
      </w:r>
      <w:r w:rsidRPr="00823B76">
        <w:rPr>
          <w:i/>
          <w:lang w:val="ru-RU"/>
        </w:rPr>
        <w:t>предложение</w:t>
      </w:r>
      <w:r w:rsidRPr="00823B76">
        <w:rPr>
          <w:lang w:val="ru-RU"/>
        </w:rPr>
        <w:t>]</w:t>
      </w:r>
    </w:p>
    <w:p w14:paraId="7827CC23" w14:textId="77777777" w:rsidR="007E3189" w:rsidRPr="00823B76" w:rsidRDefault="007E3189" w:rsidP="00DC1C33">
      <w:pPr>
        <w:jc w:val="both"/>
        <w:rPr>
          <w:lang w:val="ru-RU"/>
        </w:rPr>
      </w:pPr>
    </w:p>
    <w:p w14:paraId="29CF52AD" w14:textId="77777777" w:rsidR="007E3189" w:rsidRPr="00823B76" w:rsidRDefault="007E3189" w:rsidP="00DC1C33">
      <w:pPr>
        <w:jc w:val="both"/>
        <w:rPr>
          <w:lang w:val="ru-RU"/>
        </w:rPr>
      </w:pPr>
      <w:r w:rsidRPr="00823B76">
        <w:rPr>
          <w:b/>
          <w:bCs/>
          <w:lang w:val="ru-RU"/>
        </w:rPr>
        <w:t>Подпись вышеуказанного лица</w:t>
      </w:r>
      <w:r w:rsidR="00882CA0" w:rsidRPr="00823B76">
        <w:rPr>
          <w:lang w:val="ru-RU"/>
        </w:rPr>
        <w:t xml:space="preserve">: </w:t>
      </w:r>
      <w:r w:rsidRPr="00823B76">
        <w:rPr>
          <w:lang w:val="ru-RU"/>
        </w:rPr>
        <w:t>[</w:t>
      </w:r>
      <w:r w:rsidRPr="00823B76">
        <w:rPr>
          <w:i/>
          <w:iCs/>
          <w:lang w:val="ru-RU"/>
        </w:rPr>
        <w:t>лицо, имя и должность которого указаны выше, должно поставить свою подпись</w:t>
      </w:r>
      <w:r w:rsidRPr="00823B76">
        <w:rPr>
          <w:lang w:val="ru-RU"/>
        </w:rPr>
        <w:t>]</w:t>
      </w:r>
    </w:p>
    <w:p w14:paraId="11A38959" w14:textId="77777777" w:rsidR="007E3189" w:rsidRPr="00823B76" w:rsidRDefault="007E3189" w:rsidP="00CE7086">
      <w:pPr>
        <w:rPr>
          <w:lang w:val="ru-RU"/>
        </w:rPr>
      </w:pPr>
    </w:p>
    <w:p w14:paraId="49D8CE48" w14:textId="77777777" w:rsidR="007E3189" w:rsidRPr="00823B76" w:rsidRDefault="007E3189" w:rsidP="00CE7086">
      <w:pPr>
        <w:rPr>
          <w:lang w:val="ru-RU"/>
        </w:rPr>
      </w:pPr>
      <w:r w:rsidRPr="00823B76">
        <w:rPr>
          <w:b/>
          <w:bCs/>
          <w:lang w:val="ru-RU"/>
        </w:rPr>
        <w:t>Подписано</w:t>
      </w:r>
      <w:r w:rsidRPr="00823B76">
        <w:rPr>
          <w:lang w:val="ru-RU"/>
        </w:rPr>
        <w:t xml:space="preserve"> </w:t>
      </w:r>
      <w:r w:rsidRPr="00823B76">
        <w:rPr>
          <w:i/>
          <w:lang w:val="ru-RU"/>
        </w:rPr>
        <w:t>[укажите день подписания] [укажите месяц] [укажите год]</w:t>
      </w:r>
      <w:r w:rsidR="007331D8" w:rsidRPr="00823B76">
        <w:rPr>
          <w:i/>
          <w:lang w:val="ru-RU"/>
        </w:rPr>
        <w:t xml:space="preserve"> </w:t>
      </w:r>
      <w:r w:rsidRPr="00823B76">
        <w:rPr>
          <w:b/>
          <w:bCs/>
          <w:lang w:val="ru-RU"/>
        </w:rPr>
        <w:t>года</w:t>
      </w:r>
    </w:p>
    <w:p w14:paraId="1D6E8DC7" w14:textId="77777777" w:rsidR="007E3189" w:rsidRPr="00823B76" w:rsidRDefault="007E3189" w:rsidP="00DC1C33">
      <w:pPr>
        <w:jc w:val="both"/>
        <w:rPr>
          <w:sz w:val="18"/>
          <w:szCs w:val="18"/>
          <w:lang w:val="ru-RU"/>
        </w:rPr>
      </w:pPr>
      <w:r w:rsidRPr="00823B76">
        <w:rPr>
          <w:b/>
          <w:sz w:val="18"/>
          <w:szCs w:val="18"/>
          <w:lang w:val="ru-RU"/>
        </w:rPr>
        <w:t>*</w:t>
      </w:r>
      <w:r w:rsidR="007331D8" w:rsidRPr="00823B76">
        <w:rPr>
          <w:b/>
          <w:sz w:val="18"/>
          <w:szCs w:val="18"/>
          <w:lang w:val="ru-RU"/>
        </w:rPr>
        <w:t>:</w:t>
      </w:r>
      <w:r w:rsidRPr="00823B76">
        <w:rPr>
          <w:sz w:val="18"/>
          <w:szCs w:val="18"/>
          <w:lang w:val="ru-RU"/>
        </w:rPr>
        <w:t xml:space="preserve"> Если предложение подано совместным предприятием, укажите название совместного предприятия в качестве Участника торгов.</w:t>
      </w:r>
    </w:p>
    <w:p w14:paraId="3541DB2B" w14:textId="77777777" w:rsidR="007E3189" w:rsidRPr="00823B76" w:rsidRDefault="007E3189" w:rsidP="007E3189">
      <w:pPr>
        <w:rPr>
          <w:sz w:val="18"/>
          <w:szCs w:val="18"/>
          <w:lang w:val="ru-RU"/>
        </w:rPr>
      </w:pPr>
    </w:p>
    <w:p w14:paraId="3A81CC39" w14:textId="77777777" w:rsidR="00BC2CC8" w:rsidRPr="00823B76" w:rsidRDefault="007E3189" w:rsidP="00DC1C33">
      <w:pPr>
        <w:jc w:val="both"/>
        <w:rPr>
          <w:sz w:val="18"/>
          <w:szCs w:val="18"/>
          <w:lang w:val="ru-RU"/>
        </w:rPr>
      </w:pPr>
      <w:r w:rsidRPr="00823B76">
        <w:rPr>
          <w:sz w:val="18"/>
          <w:szCs w:val="18"/>
          <w:lang w:val="ru-RU"/>
        </w:rPr>
        <w:t>**</w:t>
      </w:r>
      <w:r w:rsidR="007331D8" w:rsidRPr="00823B76">
        <w:rPr>
          <w:sz w:val="18"/>
          <w:szCs w:val="18"/>
          <w:lang w:val="ru-RU"/>
        </w:rPr>
        <w:t>:</w:t>
      </w:r>
      <w:r w:rsidRPr="00823B76">
        <w:rPr>
          <w:sz w:val="18"/>
          <w:szCs w:val="18"/>
          <w:lang w:val="ru-RU"/>
        </w:rPr>
        <w:t xml:space="preserve"> Лицо, подписавшее предложение, должно иметь выданную Участником торгов доверенность, прилагаемую к документам предложения.</w:t>
      </w:r>
    </w:p>
    <w:p w14:paraId="20848B1D" w14:textId="5C525610" w:rsidR="008B6800" w:rsidRDefault="008B6800" w:rsidP="007331D8">
      <w:pPr>
        <w:pStyle w:val="SectionVHeader"/>
        <w:rPr>
          <w:lang w:val="ru-RU"/>
        </w:rPr>
      </w:pPr>
      <w:bookmarkStart w:id="95" w:name="_Toc359585276"/>
    </w:p>
    <w:p w14:paraId="5DBC9B06" w14:textId="27940EA5" w:rsidR="00C47654" w:rsidRDefault="00C47654" w:rsidP="007331D8">
      <w:pPr>
        <w:pStyle w:val="SectionVHeader"/>
        <w:rPr>
          <w:lang w:val="ru-RU"/>
        </w:rPr>
      </w:pPr>
    </w:p>
    <w:p w14:paraId="7602A522" w14:textId="3C3B5FEF" w:rsidR="00C47654" w:rsidRDefault="00C47654" w:rsidP="007331D8">
      <w:pPr>
        <w:pStyle w:val="SectionVHeader"/>
        <w:rPr>
          <w:lang w:val="ru-RU"/>
        </w:rPr>
      </w:pPr>
    </w:p>
    <w:p w14:paraId="4CDC3A1A" w14:textId="37ADCEF6" w:rsidR="00C47654" w:rsidRDefault="00C47654" w:rsidP="007331D8">
      <w:pPr>
        <w:pStyle w:val="SectionVHeader"/>
        <w:rPr>
          <w:lang w:val="ru-RU"/>
        </w:rPr>
      </w:pPr>
    </w:p>
    <w:p w14:paraId="21E99334" w14:textId="18C0F195" w:rsidR="00C47654" w:rsidRDefault="00C47654" w:rsidP="007331D8">
      <w:pPr>
        <w:pStyle w:val="SectionVHeader"/>
        <w:rPr>
          <w:lang w:val="ru-RU"/>
        </w:rPr>
      </w:pPr>
    </w:p>
    <w:p w14:paraId="3D00A3BE" w14:textId="5C9675DB" w:rsidR="00C47654" w:rsidRDefault="00C47654" w:rsidP="007331D8">
      <w:pPr>
        <w:pStyle w:val="SectionVHeader"/>
        <w:rPr>
          <w:lang w:val="ru-RU"/>
        </w:rPr>
      </w:pPr>
    </w:p>
    <w:p w14:paraId="1334377D" w14:textId="55418396" w:rsidR="00C47654" w:rsidRDefault="00C47654" w:rsidP="007331D8">
      <w:pPr>
        <w:pStyle w:val="SectionVHeader"/>
        <w:rPr>
          <w:lang w:val="ru-RU"/>
        </w:rPr>
      </w:pPr>
    </w:p>
    <w:p w14:paraId="4D61EEC7" w14:textId="4112279A" w:rsidR="00C47654" w:rsidRDefault="00C47654" w:rsidP="007331D8">
      <w:pPr>
        <w:pStyle w:val="SectionVHeader"/>
        <w:rPr>
          <w:lang w:val="ru-RU"/>
        </w:rPr>
      </w:pPr>
    </w:p>
    <w:p w14:paraId="70861A94" w14:textId="63B6A596" w:rsidR="00C47654" w:rsidRDefault="00C47654" w:rsidP="007331D8">
      <w:pPr>
        <w:pStyle w:val="SectionVHeader"/>
        <w:rPr>
          <w:lang w:val="ru-RU"/>
        </w:rPr>
      </w:pPr>
    </w:p>
    <w:p w14:paraId="70FB5537" w14:textId="75010421" w:rsidR="00C47654" w:rsidRDefault="00C47654" w:rsidP="007331D8">
      <w:pPr>
        <w:pStyle w:val="SectionVHeader"/>
        <w:rPr>
          <w:lang w:val="ru-RU"/>
        </w:rPr>
      </w:pPr>
    </w:p>
    <w:p w14:paraId="43086E95" w14:textId="35872910" w:rsidR="00C47654" w:rsidRDefault="00C47654" w:rsidP="007331D8">
      <w:pPr>
        <w:pStyle w:val="SectionVHeader"/>
        <w:rPr>
          <w:lang w:val="ru-RU"/>
        </w:rPr>
      </w:pPr>
    </w:p>
    <w:p w14:paraId="1D3F29F9" w14:textId="1B3A0329" w:rsidR="00C47654" w:rsidRDefault="00C47654" w:rsidP="007331D8">
      <w:pPr>
        <w:pStyle w:val="SectionVHeader"/>
        <w:rPr>
          <w:lang w:val="ru-RU"/>
        </w:rPr>
      </w:pPr>
    </w:p>
    <w:p w14:paraId="1B97FD3C" w14:textId="53A6A9CF" w:rsidR="00C47654" w:rsidRDefault="00C47654" w:rsidP="007331D8">
      <w:pPr>
        <w:pStyle w:val="SectionVHeader"/>
        <w:rPr>
          <w:lang w:val="ru-RU"/>
        </w:rPr>
      </w:pPr>
    </w:p>
    <w:p w14:paraId="3BCD5F76" w14:textId="50D415F8" w:rsidR="00851892" w:rsidRDefault="00851892" w:rsidP="007331D8">
      <w:pPr>
        <w:pStyle w:val="SectionVHeader"/>
        <w:rPr>
          <w:lang w:val="ru-RU"/>
        </w:rPr>
      </w:pPr>
    </w:p>
    <w:p w14:paraId="735BBEB5" w14:textId="21B00A03" w:rsidR="00851892" w:rsidRDefault="00851892" w:rsidP="007331D8">
      <w:pPr>
        <w:pStyle w:val="SectionVHeader"/>
        <w:rPr>
          <w:lang w:val="ru-RU"/>
        </w:rPr>
      </w:pPr>
    </w:p>
    <w:p w14:paraId="797CCA10" w14:textId="77777777" w:rsidR="00851892" w:rsidRDefault="00851892" w:rsidP="007331D8">
      <w:pPr>
        <w:pStyle w:val="SectionVHeader"/>
        <w:rPr>
          <w:lang w:val="ru-RU"/>
        </w:rPr>
      </w:pPr>
    </w:p>
    <w:p w14:paraId="16499786" w14:textId="77777777" w:rsidR="00C47654" w:rsidRDefault="00C47654" w:rsidP="007331D8">
      <w:pPr>
        <w:pStyle w:val="SectionVHeader"/>
        <w:rPr>
          <w:lang w:val="ru-RU"/>
        </w:rPr>
      </w:pPr>
    </w:p>
    <w:p w14:paraId="17D99A4D" w14:textId="77777777" w:rsidR="007331D8" w:rsidRPr="00823B76" w:rsidRDefault="007331D8" w:rsidP="007331D8">
      <w:pPr>
        <w:pStyle w:val="SectionVHeader"/>
        <w:rPr>
          <w:lang w:val="ru-RU"/>
        </w:rPr>
      </w:pPr>
      <w:r w:rsidRPr="00823B76">
        <w:rPr>
          <w:lang w:val="ru-RU"/>
        </w:rPr>
        <w:t>Информация об Участнике торгов</w:t>
      </w:r>
      <w:bookmarkEnd w:id="95"/>
    </w:p>
    <w:p w14:paraId="12012962" w14:textId="77777777" w:rsidR="00B207BC" w:rsidRPr="00823B76" w:rsidRDefault="00B207BC" w:rsidP="007331D8">
      <w:pPr>
        <w:pStyle w:val="BankNormal"/>
        <w:jc w:val="both"/>
        <w:rPr>
          <w:i/>
          <w:iCs/>
          <w:lang w:val="ru-RU"/>
        </w:rPr>
      </w:pPr>
      <w:r w:rsidRPr="00823B76">
        <w:rPr>
          <w:i/>
          <w:iCs/>
          <w:lang w:val="ru-RU"/>
        </w:rPr>
        <w:t>[</w:t>
      </w:r>
      <w:r w:rsidR="007331D8" w:rsidRPr="00823B76">
        <w:rPr>
          <w:i/>
          <w:lang w:val="ru-RU"/>
        </w:rPr>
        <w:t>Участник торгов должен заполнить эту форму в соответствии с нижеприведенными инструкциями. Не разрешается изменять формат формы, документы в другом формате приниматься не будут</w:t>
      </w:r>
      <w:r w:rsidRPr="00823B76">
        <w:rPr>
          <w:i/>
          <w:iCs/>
          <w:lang w:val="ru-RU"/>
        </w:rPr>
        <w:t>.]</w:t>
      </w:r>
    </w:p>
    <w:p w14:paraId="519D4AED" w14:textId="77777777" w:rsidR="007331D8" w:rsidRPr="00823B76" w:rsidRDefault="007331D8" w:rsidP="007331D8">
      <w:pPr>
        <w:tabs>
          <w:tab w:val="right" w:pos="9000"/>
        </w:tabs>
        <w:jc w:val="right"/>
        <w:rPr>
          <w:bCs/>
          <w:lang w:val="ru-RU"/>
        </w:rPr>
      </w:pPr>
      <w:r w:rsidRPr="00823B76">
        <w:rPr>
          <w:bCs/>
          <w:lang w:val="ru-RU"/>
        </w:rPr>
        <w:t>Дата: [</w:t>
      </w:r>
      <w:r w:rsidRPr="00823B76">
        <w:rPr>
          <w:bCs/>
          <w:i/>
          <w:lang w:val="ru-RU"/>
        </w:rPr>
        <w:t>укажите дату (день, месяц и год) подачи предложения</w:t>
      </w:r>
      <w:r w:rsidRPr="00823B76">
        <w:rPr>
          <w:bCs/>
          <w:lang w:val="ru-RU"/>
        </w:rPr>
        <w:t>]</w:t>
      </w:r>
    </w:p>
    <w:p w14:paraId="1A503407" w14:textId="77777777" w:rsidR="007331D8" w:rsidRPr="00823B76" w:rsidRDefault="007331D8" w:rsidP="00A06F7D">
      <w:pPr>
        <w:tabs>
          <w:tab w:val="right" w:pos="9000"/>
        </w:tabs>
        <w:jc w:val="right"/>
        <w:rPr>
          <w:bCs/>
          <w:lang w:val="ru-RU"/>
        </w:rPr>
      </w:pPr>
      <w:r w:rsidRPr="00823B76">
        <w:rPr>
          <w:bCs/>
          <w:lang w:val="ru-RU"/>
        </w:rPr>
        <w:t>Приглашение к участию в торгах №: [</w:t>
      </w:r>
      <w:r w:rsidRPr="00823B76">
        <w:rPr>
          <w:bCs/>
          <w:i/>
          <w:lang w:val="ru-RU"/>
        </w:rPr>
        <w:t xml:space="preserve">укажите номер </w:t>
      </w:r>
      <w:r w:rsidR="00A06F7D" w:rsidRPr="00823B76">
        <w:rPr>
          <w:i/>
          <w:lang w:val="ru-RU"/>
        </w:rPr>
        <w:t>конкурсных торгов</w:t>
      </w:r>
      <w:r w:rsidRPr="00823B76">
        <w:rPr>
          <w:bCs/>
          <w:lang w:val="ru-RU"/>
        </w:rPr>
        <w:t>]</w:t>
      </w:r>
    </w:p>
    <w:p w14:paraId="11E8A06D" w14:textId="77777777" w:rsidR="007331D8" w:rsidRPr="00823B76" w:rsidRDefault="007331D8" w:rsidP="00A06F7D">
      <w:pPr>
        <w:jc w:val="right"/>
        <w:rPr>
          <w:bCs/>
          <w:lang w:val="ru-RU"/>
        </w:rPr>
      </w:pPr>
      <w:r w:rsidRPr="00823B76">
        <w:rPr>
          <w:bCs/>
          <w:iCs/>
          <w:lang w:val="ru-RU"/>
        </w:rPr>
        <w:t>Альтернативное предложение №:</w:t>
      </w:r>
      <w:r w:rsidRPr="00823B76">
        <w:rPr>
          <w:bCs/>
          <w:i/>
          <w:iCs/>
          <w:lang w:val="ru-RU"/>
        </w:rPr>
        <w:t xml:space="preserve"> </w:t>
      </w:r>
      <w:r w:rsidRPr="00823B76">
        <w:rPr>
          <w:bCs/>
          <w:iCs/>
          <w:lang w:val="ru-RU"/>
        </w:rPr>
        <w:t>[</w:t>
      </w:r>
      <w:r w:rsidRPr="00823B76">
        <w:rPr>
          <w:bCs/>
          <w:i/>
          <w:lang w:val="ru-RU"/>
        </w:rPr>
        <w:t xml:space="preserve">укажите идентификационный номер, </w:t>
      </w:r>
      <w:r w:rsidR="00A06F7D" w:rsidRPr="00823B76">
        <w:rPr>
          <w:i/>
          <w:lang w:val="ru-RU"/>
        </w:rPr>
        <w:t>если предложение является альтернативным</w:t>
      </w:r>
      <w:r w:rsidRPr="00823B76">
        <w:rPr>
          <w:bCs/>
          <w:iCs/>
          <w:lang w:val="ru-RU"/>
        </w:rPr>
        <w:t>]</w:t>
      </w:r>
    </w:p>
    <w:p w14:paraId="245F2BB3" w14:textId="77777777" w:rsidR="00B207BC" w:rsidRPr="00823B76" w:rsidRDefault="00B207BC" w:rsidP="00B207BC">
      <w:pPr>
        <w:ind w:left="720" w:hanging="720"/>
        <w:jc w:val="right"/>
        <w:rPr>
          <w:lang w:val="ru-RU"/>
        </w:rPr>
      </w:pPr>
    </w:p>
    <w:p w14:paraId="721C2B0C" w14:textId="77777777" w:rsidR="007331D8" w:rsidRPr="00823B76" w:rsidRDefault="007331D8" w:rsidP="007331D8">
      <w:pPr>
        <w:ind w:left="720" w:hanging="720"/>
        <w:jc w:val="right"/>
        <w:rPr>
          <w:lang w:val="ru-RU"/>
        </w:rPr>
      </w:pPr>
      <w:r w:rsidRPr="00823B76">
        <w:rPr>
          <w:lang w:val="ru-RU"/>
        </w:rPr>
        <w:t>Страница __ из __</w:t>
      </w:r>
    </w:p>
    <w:p w14:paraId="3DAC4DF7" w14:textId="77777777" w:rsidR="00B207BC" w:rsidRPr="00823B76" w:rsidRDefault="00B207BC" w:rsidP="00B207BC">
      <w:pPr>
        <w:ind w:right="72"/>
        <w:jc w:val="right"/>
        <w:rPr>
          <w:lang w:val="ru-RU"/>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B046E" w:rsidRPr="004643E2" w14:paraId="7768EE1F" w14:textId="77777777" w:rsidTr="008B046E">
        <w:trPr>
          <w:cantSplit/>
          <w:trHeight w:val="440"/>
        </w:trPr>
        <w:tc>
          <w:tcPr>
            <w:tcW w:w="9180" w:type="dxa"/>
            <w:tcBorders>
              <w:bottom w:val="nil"/>
            </w:tcBorders>
          </w:tcPr>
          <w:p w14:paraId="1637D812" w14:textId="77777777" w:rsidR="008B046E" w:rsidRPr="00823B76" w:rsidRDefault="008B046E" w:rsidP="00DC1C33">
            <w:pPr>
              <w:suppressAutoHyphens/>
              <w:spacing w:after="200"/>
              <w:ind w:left="360" w:hanging="360"/>
              <w:jc w:val="both"/>
              <w:rPr>
                <w:lang w:val="ru-RU"/>
              </w:rPr>
            </w:pPr>
            <w:r w:rsidRPr="00823B76">
              <w:rPr>
                <w:spacing w:val="-2"/>
                <w:lang w:val="ru-RU"/>
              </w:rPr>
              <w:t xml:space="preserve">1. </w:t>
            </w:r>
            <w:r w:rsidRPr="00823B76">
              <w:rPr>
                <w:lang w:val="ru-RU"/>
              </w:rPr>
              <w:t>Наименование Участника тор</w:t>
            </w:r>
            <w:r w:rsidR="00C010FD" w:rsidRPr="00823B76">
              <w:rPr>
                <w:lang w:val="ru-RU"/>
              </w:rPr>
              <w:t>г</w:t>
            </w:r>
            <w:r w:rsidRPr="00823B76">
              <w:rPr>
                <w:lang w:val="ru-RU"/>
              </w:rPr>
              <w:t>ов</w:t>
            </w:r>
            <w:r w:rsidR="00C010FD" w:rsidRPr="00823B76">
              <w:rPr>
                <w:lang w:val="ru-RU"/>
              </w:rPr>
              <w:t>:</w:t>
            </w:r>
            <w:r w:rsidRPr="00823B76">
              <w:rPr>
                <w:lang w:val="ru-RU"/>
              </w:rPr>
              <w:t xml:space="preserve"> </w:t>
            </w:r>
            <w:r w:rsidRPr="00823B76">
              <w:rPr>
                <w:i/>
                <w:lang w:val="ru-RU"/>
              </w:rPr>
              <w:t>[укажите официальное наименование Участника торгов]</w:t>
            </w:r>
          </w:p>
        </w:tc>
      </w:tr>
      <w:tr w:rsidR="008B046E" w:rsidRPr="004643E2" w14:paraId="5932C095" w14:textId="77777777" w:rsidTr="008B046E">
        <w:trPr>
          <w:cantSplit/>
        </w:trPr>
        <w:tc>
          <w:tcPr>
            <w:tcW w:w="9180" w:type="dxa"/>
            <w:tcBorders>
              <w:left w:val="single" w:sz="4" w:space="0" w:color="auto"/>
            </w:tcBorders>
          </w:tcPr>
          <w:p w14:paraId="0F841553" w14:textId="77777777" w:rsidR="008B046E" w:rsidRPr="00823B76" w:rsidRDefault="008B046E" w:rsidP="00DC1C33">
            <w:pPr>
              <w:suppressAutoHyphens/>
              <w:spacing w:after="200"/>
              <w:ind w:left="360" w:hanging="360"/>
              <w:jc w:val="both"/>
              <w:rPr>
                <w:lang w:val="ru-RU"/>
              </w:rPr>
            </w:pPr>
            <w:r w:rsidRPr="00823B76">
              <w:rPr>
                <w:spacing w:val="-2"/>
                <w:lang w:val="ru-RU"/>
              </w:rPr>
              <w:t xml:space="preserve">2. Если участвует СП, наименование каждого участника: </w:t>
            </w:r>
            <w:r w:rsidRPr="00823B76">
              <w:rPr>
                <w:i/>
                <w:spacing w:val="-2"/>
                <w:lang w:val="ru-RU"/>
              </w:rPr>
              <w:t>[</w:t>
            </w:r>
            <w:r w:rsidRPr="00823B76">
              <w:rPr>
                <w:i/>
                <w:lang w:val="ru-RU"/>
              </w:rPr>
              <w:t xml:space="preserve">укажите официальное наименование </w:t>
            </w:r>
            <w:r w:rsidRPr="00823B76">
              <w:rPr>
                <w:i/>
                <w:spacing w:val="-2"/>
                <w:lang w:val="ru-RU"/>
              </w:rPr>
              <w:t>каждого участника СП]</w:t>
            </w:r>
          </w:p>
        </w:tc>
      </w:tr>
      <w:tr w:rsidR="008B046E" w:rsidRPr="004643E2" w14:paraId="70207630" w14:textId="77777777" w:rsidTr="008B046E">
        <w:trPr>
          <w:cantSplit/>
          <w:trHeight w:val="674"/>
        </w:trPr>
        <w:tc>
          <w:tcPr>
            <w:tcW w:w="9180" w:type="dxa"/>
            <w:tcBorders>
              <w:left w:val="single" w:sz="4" w:space="0" w:color="auto"/>
            </w:tcBorders>
          </w:tcPr>
          <w:p w14:paraId="0B12ED26" w14:textId="77777777" w:rsidR="008B046E" w:rsidRPr="00823B76" w:rsidRDefault="008B046E" w:rsidP="00DC1C33">
            <w:pPr>
              <w:suppressAutoHyphens/>
              <w:spacing w:after="200"/>
              <w:jc w:val="both"/>
              <w:rPr>
                <w:lang w:val="ru-RU"/>
              </w:rPr>
            </w:pPr>
            <w:r w:rsidRPr="00823B76">
              <w:rPr>
                <w:lang w:val="ru-RU"/>
              </w:rPr>
              <w:t>3. Фактическая или предполагаемая страна регистрации Участника торгов:</w:t>
            </w:r>
            <w:r w:rsidR="00E661C6" w:rsidRPr="00823B76">
              <w:rPr>
                <w:lang w:val="ru-RU"/>
              </w:rPr>
              <w:t xml:space="preserve"> </w:t>
            </w:r>
            <w:r w:rsidRPr="00823B76">
              <w:rPr>
                <w:i/>
                <w:spacing w:val="-2"/>
                <w:lang w:val="ru-RU"/>
              </w:rPr>
              <w:t>[укажите фактическую или предполагаемую страну регистрации]</w:t>
            </w:r>
          </w:p>
        </w:tc>
      </w:tr>
      <w:tr w:rsidR="008B046E" w:rsidRPr="004643E2" w14:paraId="76962F5C" w14:textId="77777777" w:rsidTr="008B046E">
        <w:trPr>
          <w:cantSplit/>
          <w:trHeight w:val="674"/>
        </w:trPr>
        <w:tc>
          <w:tcPr>
            <w:tcW w:w="9180" w:type="dxa"/>
            <w:tcBorders>
              <w:left w:val="single" w:sz="4" w:space="0" w:color="auto"/>
            </w:tcBorders>
          </w:tcPr>
          <w:p w14:paraId="2862EFCC" w14:textId="77777777" w:rsidR="008B046E" w:rsidRPr="00823B76" w:rsidRDefault="008B046E" w:rsidP="00DC1C33">
            <w:pPr>
              <w:suppressAutoHyphens/>
              <w:spacing w:after="200"/>
              <w:jc w:val="both"/>
              <w:rPr>
                <w:lang w:val="ru-RU"/>
              </w:rPr>
            </w:pPr>
            <w:r w:rsidRPr="00823B76">
              <w:rPr>
                <w:spacing w:val="-2"/>
                <w:lang w:val="ru-RU"/>
              </w:rPr>
              <w:t xml:space="preserve">4. Год регистрации Участника торгов: </w:t>
            </w:r>
            <w:r w:rsidRPr="00823B76">
              <w:rPr>
                <w:i/>
                <w:spacing w:val="-2"/>
                <w:lang w:val="ru-RU"/>
              </w:rPr>
              <w:t>[укажите год регистрации Участника торгов]</w:t>
            </w:r>
          </w:p>
        </w:tc>
      </w:tr>
      <w:tr w:rsidR="008B046E" w:rsidRPr="004643E2" w14:paraId="7B5C578E" w14:textId="77777777" w:rsidTr="008B046E">
        <w:trPr>
          <w:cantSplit/>
        </w:trPr>
        <w:tc>
          <w:tcPr>
            <w:tcW w:w="9180" w:type="dxa"/>
            <w:tcBorders>
              <w:left w:val="single" w:sz="4" w:space="0" w:color="auto"/>
            </w:tcBorders>
          </w:tcPr>
          <w:p w14:paraId="7AA3DCD9" w14:textId="77777777" w:rsidR="008B046E" w:rsidRPr="00823B76" w:rsidRDefault="008B046E" w:rsidP="00DC1C33">
            <w:pPr>
              <w:suppressAutoHyphens/>
              <w:spacing w:after="200"/>
              <w:jc w:val="both"/>
              <w:rPr>
                <w:lang w:val="ru-RU"/>
              </w:rPr>
            </w:pPr>
            <w:r w:rsidRPr="00823B76">
              <w:rPr>
                <w:spacing w:val="-2"/>
                <w:lang w:val="ru-RU"/>
              </w:rPr>
              <w:t xml:space="preserve">5. Адрес Участника торгов в стране регистрации: </w:t>
            </w:r>
            <w:r w:rsidRPr="00823B76">
              <w:rPr>
                <w:i/>
                <w:spacing w:val="-2"/>
                <w:lang w:val="ru-RU"/>
              </w:rPr>
              <w:t>[укажите юридический адрес Участника торгов в стране регистрации]</w:t>
            </w:r>
          </w:p>
        </w:tc>
      </w:tr>
      <w:tr w:rsidR="008B046E" w:rsidRPr="004643E2" w14:paraId="6D631BAA" w14:textId="77777777" w:rsidTr="008B046E">
        <w:trPr>
          <w:cantSplit/>
        </w:trPr>
        <w:tc>
          <w:tcPr>
            <w:tcW w:w="9180" w:type="dxa"/>
          </w:tcPr>
          <w:p w14:paraId="2097E3FD" w14:textId="77777777" w:rsidR="008B046E" w:rsidRPr="00823B76" w:rsidRDefault="008B046E" w:rsidP="00DC1C33">
            <w:pPr>
              <w:pStyle w:val="Outline"/>
              <w:suppressAutoHyphens/>
              <w:spacing w:before="0" w:after="200"/>
              <w:jc w:val="both"/>
              <w:rPr>
                <w:spacing w:val="-2"/>
                <w:kern w:val="0"/>
                <w:lang w:val="ru-RU"/>
              </w:rPr>
            </w:pPr>
            <w:r w:rsidRPr="00823B76">
              <w:rPr>
                <w:spacing w:val="-2"/>
                <w:kern w:val="0"/>
                <w:lang w:val="ru-RU"/>
              </w:rPr>
              <w:t>6. Информация об уполномоченном представителе Участника торгов:</w:t>
            </w:r>
          </w:p>
          <w:p w14:paraId="7E122F0F" w14:textId="77777777" w:rsidR="008B046E" w:rsidRPr="00823B76" w:rsidRDefault="008B046E" w:rsidP="00DC1C33">
            <w:pPr>
              <w:pStyle w:val="Outline1"/>
              <w:keepNext w:val="0"/>
              <w:tabs>
                <w:tab w:val="clear" w:pos="360"/>
              </w:tabs>
              <w:suppressAutoHyphens/>
              <w:spacing w:before="0" w:after="120"/>
              <w:jc w:val="both"/>
              <w:rPr>
                <w:b/>
                <w:spacing w:val="-2"/>
                <w:kern w:val="0"/>
                <w:lang w:val="ru-RU"/>
              </w:rPr>
            </w:pPr>
            <w:r w:rsidRPr="00823B76">
              <w:rPr>
                <w:spacing w:val="-2"/>
                <w:kern w:val="0"/>
                <w:lang w:val="ru-RU"/>
              </w:rPr>
              <w:t xml:space="preserve"> Имя: </w:t>
            </w:r>
            <w:r w:rsidRPr="00823B76">
              <w:rPr>
                <w:i/>
                <w:spacing w:val="-2"/>
                <w:kern w:val="0"/>
                <w:lang w:val="ru-RU"/>
              </w:rPr>
              <w:t>[укажите имя уполномоченного представителя]</w:t>
            </w:r>
          </w:p>
          <w:p w14:paraId="1AA43D99" w14:textId="77777777" w:rsidR="008B046E" w:rsidRPr="00823B76" w:rsidRDefault="008B046E" w:rsidP="00DC1C33">
            <w:pPr>
              <w:suppressAutoHyphens/>
              <w:spacing w:after="120"/>
              <w:jc w:val="both"/>
              <w:rPr>
                <w:b/>
                <w:spacing w:val="-2"/>
                <w:lang w:val="ru-RU"/>
              </w:rPr>
            </w:pPr>
            <w:r w:rsidRPr="00823B76">
              <w:rPr>
                <w:spacing w:val="-2"/>
                <w:lang w:val="ru-RU"/>
              </w:rPr>
              <w:t xml:space="preserve"> Адрес: </w:t>
            </w:r>
            <w:r w:rsidRPr="00823B76">
              <w:rPr>
                <w:i/>
                <w:spacing w:val="-2"/>
                <w:lang w:val="ru-RU"/>
              </w:rPr>
              <w:t>[укажите адрес уполномоченного представителя]</w:t>
            </w:r>
          </w:p>
          <w:p w14:paraId="29DBE6D5" w14:textId="77777777" w:rsidR="008B046E" w:rsidRPr="00823B76" w:rsidRDefault="008B046E" w:rsidP="00DC1C33">
            <w:pPr>
              <w:suppressAutoHyphens/>
              <w:spacing w:after="120"/>
              <w:jc w:val="both"/>
              <w:rPr>
                <w:b/>
                <w:spacing w:val="-2"/>
                <w:lang w:val="ru-RU"/>
              </w:rPr>
            </w:pPr>
            <w:r w:rsidRPr="00823B76">
              <w:rPr>
                <w:spacing w:val="-2"/>
                <w:lang w:val="ru-RU"/>
              </w:rPr>
              <w:t xml:space="preserve"> Телефон/Факс: </w:t>
            </w:r>
            <w:r w:rsidRPr="00823B76">
              <w:rPr>
                <w:i/>
                <w:spacing w:val="-2"/>
                <w:lang w:val="ru-RU"/>
              </w:rPr>
              <w:t>[укажите номера телефона/факса уполномоченного представителя]</w:t>
            </w:r>
          </w:p>
          <w:p w14:paraId="74334175" w14:textId="77777777" w:rsidR="008B046E" w:rsidRPr="00823B76" w:rsidRDefault="008B046E" w:rsidP="00DC1C33">
            <w:pPr>
              <w:suppressAutoHyphens/>
              <w:spacing w:after="200"/>
              <w:jc w:val="both"/>
              <w:rPr>
                <w:lang w:val="ru-RU"/>
              </w:rPr>
            </w:pPr>
            <w:r w:rsidRPr="00823B76">
              <w:rPr>
                <w:spacing w:val="-2"/>
                <w:lang w:val="ru-RU"/>
              </w:rPr>
              <w:t xml:space="preserve"> Адрес электронной почты: </w:t>
            </w:r>
            <w:r w:rsidRPr="00823B76">
              <w:rPr>
                <w:i/>
                <w:spacing w:val="-2"/>
                <w:lang w:val="ru-RU"/>
              </w:rPr>
              <w:t>[укажите адрес электронной почты уполномоченного представителя]</w:t>
            </w:r>
          </w:p>
        </w:tc>
      </w:tr>
      <w:tr w:rsidR="008B046E" w:rsidRPr="004643E2" w14:paraId="47D1C112" w14:textId="77777777" w:rsidTr="008B046E">
        <w:tc>
          <w:tcPr>
            <w:tcW w:w="9180" w:type="dxa"/>
          </w:tcPr>
          <w:p w14:paraId="0E2933D5" w14:textId="77777777" w:rsidR="008B046E" w:rsidRPr="00823B76" w:rsidRDefault="008B046E" w:rsidP="00DC1C33">
            <w:pPr>
              <w:spacing w:before="40" w:after="120"/>
              <w:ind w:left="90"/>
              <w:jc w:val="both"/>
              <w:rPr>
                <w:spacing w:val="-2"/>
                <w:lang w:val="ru-RU"/>
              </w:rPr>
            </w:pPr>
            <w:r w:rsidRPr="00823B76">
              <w:rPr>
                <w:lang w:val="ru-RU"/>
              </w:rPr>
              <w:t xml:space="preserve">7. </w:t>
            </w:r>
            <w:r w:rsidRPr="00823B76">
              <w:rPr>
                <w:lang w:val="ru-RU"/>
              </w:rPr>
              <w:tab/>
            </w:r>
            <w:r w:rsidRPr="00823B76">
              <w:rPr>
                <w:spacing w:val="-2"/>
                <w:lang w:val="ru-RU"/>
              </w:rPr>
              <w:t xml:space="preserve">Прилагаются копии следующих документов </w:t>
            </w:r>
            <w:r w:rsidRPr="00823B76">
              <w:rPr>
                <w:i/>
                <w:spacing w:val="-2"/>
                <w:lang w:val="ru-RU"/>
              </w:rPr>
              <w:t>[отметьте прилагаемые документы]</w:t>
            </w:r>
          </w:p>
          <w:p w14:paraId="5DB63B95" w14:textId="77777777" w:rsidR="008B046E" w:rsidRPr="00823B76" w:rsidRDefault="008B046E" w:rsidP="00DC1C33">
            <w:pPr>
              <w:spacing w:before="40" w:after="120"/>
              <w:ind w:left="540" w:hanging="450"/>
              <w:jc w:val="both"/>
              <w:rPr>
                <w:spacing w:val="-8"/>
                <w:lang w:val="ru-RU"/>
              </w:rPr>
            </w:pPr>
            <w:r w:rsidRPr="00823B76">
              <w:rPr>
                <w:rFonts w:eastAsia="MS Mincho"/>
                <w:spacing w:val="-2"/>
                <w:lang w:val="ru-RU"/>
              </w:rPr>
              <w:sym w:font="Wingdings" w:char="F0A8"/>
            </w:r>
            <w:r w:rsidRPr="00823B76">
              <w:rPr>
                <w:rFonts w:eastAsia="MS Mincho"/>
                <w:spacing w:val="-2"/>
                <w:lang w:val="ru-RU"/>
              </w:rPr>
              <w:tab/>
            </w:r>
            <w:r w:rsidRPr="00823B76">
              <w:rPr>
                <w:lang w:val="ru-RU"/>
              </w:rPr>
              <w:t>Устав (или аналогичные документы об учреждении компании) и/или документы о регистрации вышеуказанного юридического лица в соответствии с ИУТ 4.4.</w:t>
            </w:r>
          </w:p>
          <w:p w14:paraId="3318AEBA" w14:textId="77777777" w:rsidR="008B046E" w:rsidRPr="00823B76" w:rsidRDefault="008B046E" w:rsidP="00DC1C33">
            <w:pPr>
              <w:spacing w:before="40" w:after="120"/>
              <w:ind w:left="540" w:hanging="450"/>
              <w:jc w:val="both"/>
              <w:rPr>
                <w:spacing w:val="-2"/>
                <w:lang w:val="ru-RU"/>
              </w:rPr>
            </w:pPr>
            <w:r w:rsidRPr="00823B76">
              <w:rPr>
                <w:rFonts w:eastAsia="MS Mincho"/>
                <w:spacing w:val="-2"/>
                <w:lang w:val="ru-RU"/>
              </w:rPr>
              <w:sym w:font="Wingdings" w:char="F0A8"/>
            </w:r>
            <w:r w:rsidRPr="00823B76">
              <w:rPr>
                <w:spacing w:val="-2"/>
                <w:lang w:val="ru-RU"/>
              </w:rPr>
              <w:tab/>
              <w:t>Если Участник торгов - СП, договор о намерениях создать СП или Договор о создании СП в соответствии с ИУТ 4.1.</w:t>
            </w:r>
          </w:p>
          <w:p w14:paraId="54F3E91D" w14:textId="77777777" w:rsidR="008B046E" w:rsidRPr="00823B76" w:rsidRDefault="008B046E" w:rsidP="00DC1C33">
            <w:pPr>
              <w:spacing w:before="40" w:after="120"/>
              <w:ind w:left="540" w:hanging="450"/>
              <w:jc w:val="both"/>
              <w:rPr>
                <w:spacing w:val="-2"/>
                <w:lang w:val="ru-RU"/>
              </w:rPr>
            </w:pPr>
            <w:r w:rsidRPr="00823B76">
              <w:rPr>
                <w:rFonts w:eastAsia="MS Mincho"/>
                <w:spacing w:val="-2"/>
                <w:lang w:val="ru-RU"/>
              </w:rPr>
              <w:sym w:font="Wingdings" w:char="F0A8"/>
            </w:r>
            <w:r w:rsidRPr="00823B76">
              <w:rPr>
                <w:rFonts w:eastAsia="MS Mincho"/>
                <w:spacing w:val="-2"/>
                <w:lang w:val="ru-RU"/>
              </w:rPr>
              <w:tab/>
            </w:r>
            <w:r w:rsidRPr="00823B76">
              <w:rPr>
                <w:spacing w:val="-2"/>
                <w:lang w:val="ru-RU"/>
              </w:rPr>
              <w:t>Если Участник торгов – государственная компания или учреждение, в соответствии с ИУТ 4.6 документы, подтверждающие:</w:t>
            </w:r>
          </w:p>
          <w:p w14:paraId="2C42EBAE" w14:textId="77777777" w:rsidR="008B046E" w:rsidRPr="00823B76" w:rsidRDefault="008B046E" w:rsidP="00873551">
            <w:pPr>
              <w:pStyle w:val="aff4"/>
              <w:widowControl w:val="0"/>
              <w:numPr>
                <w:ilvl w:val="0"/>
                <w:numId w:val="77"/>
              </w:numPr>
              <w:autoSpaceDE w:val="0"/>
              <w:autoSpaceDN w:val="0"/>
              <w:spacing w:before="40" w:after="120"/>
              <w:contextualSpacing w:val="0"/>
              <w:jc w:val="both"/>
              <w:rPr>
                <w:spacing w:val="-8"/>
                <w:lang w:val="ru-RU"/>
              </w:rPr>
            </w:pPr>
            <w:r w:rsidRPr="00823B76">
              <w:rPr>
                <w:spacing w:val="-2"/>
                <w:lang w:val="ru-RU"/>
              </w:rPr>
              <w:t>юридическую и финансовую независимость</w:t>
            </w:r>
          </w:p>
          <w:p w14:paraId="1E584C80" w14:textId="77777777" w:rsidR="008B046E" w:rsidRPr="00823B76" w:rsidRDefault="008B046E" w:rsidP="00873551">
            <w:pPr>
              <w:pStyle w:val="aff4"/>
              <w:widowControl w:val="0"/>
              <w:numPr>
                <w:ilvl w:val="0"/>
                <w:numId w:val="77"/>
              </w:numPr>
              <w:autoSpaceDE w:val="0"/>
              <w:autoSpaceDN w:val="0"/>
              <w:spacing w:before="40" w:after="120"/>
              <w:contextualSpacing w:val="0"/>
              <w:jc w:val="both"/>
              <w:rPr>
                <w:spacing w:val="-8"/>
                <w:lang w:val="ru-RU"/>
              </w:rPr>
            </w:pPr>
            <w:r w:rsidRPr="00823B76">
              <w:rPr>
                <w:spacing w:val="-2"/>
                <w:lang w:val="ru-RU"/>
              </w:rPr>
              <w:t>ведение деятельности в соответствии с коммерческим правом</w:t>
            </w:r>
          </w:p>
          <w:p w14:paraId="3C7B9F9E" w14:textId="77777777" w:rsidR="008B046E" w:rsidRPr="00823B76" w:rsidRDefault="008B046E" w:rsidP="00873551">
            <w:pPr>
              <w:pStyle w:val="aff4"/>
              <w:widowControl w:val="0"/>
              <w:numPr>
                <w:ilvl w:val="0"/>
                <w:numId w:val="77"/>
              </w:numPr>
              <w:autoSpaceDE w:val="0"/>
              <w:autoSpaceDN w:val="0"/>
              <w:spacing w:before="40" w:after="120"/>
              <w:contextualSpacing w:val="0"/>
              <w:jc w:val="both"/>
              <w:rPr>
                <w:spacing w:val="-8"/>
                <w:lang w:val="ru-RU"/>
              </w:rPr>
            </w:pPr>
            <w:r w:rsidRPr="00823B76">
              <w:rPr>
                <w:spacing w:val="-2"/>
                <w:lang w:val="ru-RU"/>
              </w:rPr>
              <w:t>что Участник торгов не является зависимым органом Покупателя</w:t>
            </w:r>
          </w:p>
          <w:p w14:paraId="6DA7576C" w14:textId="77777777" w:rsidR="008B046E" w:rsidRPr="00823B76" w:rsidRDefault="008B046E" w:rsidP="00DC1C33">
            <w:pPr>
              <w:spacing w:after="200"/>
              <w:ind w:left="342" w:hanging="342"/>
              <w:jc w:val="both"/>
              <w:rPr>
                <w:lang w:val="ru-RU"/>
              </w:rPr>
            </w:pPr>
            <w:r w:rsidRPr="00823B76">
              <w:rPr>
                <w:spacing w:val="-2"/>
                <w:lang w:val="ru-RU"/>
              </w:rPr>
              <w:t xml:space="preserve">8. </w:t>
            </w:r>
            <w:r w:rsidR="00C010FD" w:rsidRPr="00823B76">
              <w:rPr>
                <w:spacing w:val="-2"/>
                <w:lang w:val="ru-RU"/>
              </w:rPr>
              <w:tab/>
            </w:r>
            <w:r w:rsidRPr="00823B76">
              <w:rPr>
                <w:spacing w:val="-2"/>
                <w:lang w:val="ru-RU"/>
              </w:rPr>
              <w:t>Прилагаются структура организации, список членов совета директоров и информация о фактическом собственнике.</w:t>
            </w:r>
            <w:r w:rsidRPr="00823B76">
              <w:rPr>
                <w:i/>
                <w:spacing w:val="-2"/>
                <w:lang w:val="ru-RU"/>
              </w:rPr>
              <w:t xml:space="preserve"> [При необходимости согласно ИК</w:t>
            </w:r>
            <w:r w:rsidR="002F10A0" w:rsidRPr="00823B76">
              <w:rPr>
                <w:i/>
                <w:spacing w:val="-2"/>
                <w:lang w:val="ru-RU"/>
              </w:rPr>
              <w:t>К</w:t>
            </w:r>
            <w:r w:rsidRPr="00823B76">
              <w:rPr>
                <w:i/>
                <w:spacing w:val="-2"/>
                <w:lang w:val="ru-RU"/>
              </w:rPr>
              <w:t xml:space="preserve">П ИУТ 45.1, </w:t>
            </w:r>
            <w:r w:rsidR="00CC4365" w:rsidRPr="00823B76">
              <w:rPr>
                <w:i/>
                <w:iCs/>
                <w:lang w:val="ru-RU"/>
              </w:rPr>
              <w:t>победивший Участник торгов</w:t>
            </w:r>
            <w:r w:rsidRPr="00823B76">
              <w:rPr>
                <w:i/>
                <w:spacing w:val="-2"/>
                <w:lang w:val="ru-RU"/>
              </w:rPr>
              <w:t xml:space="preserve"> </w:t>
            </w:r>
            <w:r w:rsidR="00CC4365" w:rsidRPr="00823B76">
              <w:rPr>
                <w:i/>
                <w:spacing w:val="-2"/>
                <w:lang w:val="ru-RU"/>
              </w:rPr>
              <w:t>должен предоставить дополнительную информацию о</w:t>
            </w:r>
            <w:r w:rsidRPr="00823B76">
              <w:rPr>
                <w:i/>
                <w:spacing w:val="-2"/>
                <w:lang w:val="ru-RU"/>
              </w:rPr>
              <w:t xml:space="preserve"> </w:t>
            </w:r>
            <w:r w:rsidR="00F23B47" w:rsidRPr="00823B76">
              <w:rPr>
                <w:i/>
                <w:iCs/>
                <w:lang w:val="ru-RU"/>
              </w:rPr>
              <w:t>бенефициарном праве</w:t>
            </w:r>
            <w:r w:rsidRPr="00823B76">
              <w:rPr>
                <w:i/>
                <w:spacing w:val="-2"/>
                <w:lang w:val="ru-RU"/>
              </w:rPr>
              <w:t xml:space="preserve">, </w:t>
            </w:r>
            <w:r w:rsidR="00CC4365" w:rsidRPr="00823B76">
              <w:rPr>
                <w:i/>
                <w:spacing w:val="-2"/>
                <w:lang w:val="ru-RU"/>
              </w:rPr>
              <w:t>используя форму</w:t>
            </w:r>
            <w:r w:rsidRPr="00823B76">
              <w:rPr>
                <w:i/>
                <w:spacing w:val="-2"/>
                <w:lang w:val="ru-RU"/>
              </w:rPr>
              <w:t xml:space="preserve"> </w:t>
            </w:r>
            <w:r w:rsidR="00CC4365" w:rsidRPr="00823B76">
              <w:rPr>
                <w:i/>
                <w:iCs/>
                <w:spacing w:val="-2"/>
                <w:lang w:val="ru-RU"/>
              </w:rPr>
              <w:t>раскрытия информации о бенефициарном праве</w:t>
            </w:r>
            <w:r w:rsidRPr="00823B76">
              <w:rPr>
                <w:i/>
                <w:iCs/>
                <w:spacing w:val="-2"/>
                <w:lang w:val="ru-RU"/>
              </w:rPr>
              <w:t>.</w:t>
            </w:r>
            <w:r w:rsidRPr="00823B76">
              <w:rPr>
                <w:i/>
                <w:spacing w:val="-2"/>
                <w:lang w:val="ru-RU"/>
              </w:rPr>
              <w:t>]</w:t>
            </w:r>
          </w:p>
        </w:tc>
      </w:tr>
    </w:tbl>
    <w:p w14:paraId="70E555E1" w14:textId="26EDFE31" w:rsidR="0074070D" w:rsidRDefault="0074070D" w:rsidP="004207F3">
      <w:pPr>
        <w:pStyle w:val="SectionVHeader"/>
        <w:rPr>
          <w:lang w:val="ru-RU"/>
        </w:rPr>
      </w:pPr>
      <w:bookmarkStart w:id="96" w:name="_Toc359585277"/>
      <w:r>
        <w:rPr>
          <w:lang w:val="ru-RU"/>
        </w:rPr>
        <w:br w:type="page"/>
      </w:r>
    </w:p>
    <w:p w14:paraId="44757D4D" w14:textId="77777777" w:rsidR="00B207BC" w:rsidRPr="00823B76" w:rsidRDefault="004207F3" w:rsidP="004207F3">
      <w:pPr>
        <w:pStyle w:val="SectionVHeader"/>
        <w:rPr>
          <w:lang w:val="ru-RU"/>
        </w:rPr>
      </w:pPr>
      <w:r w:rsidRPr="00823B76">
        <w:rPr>
          <w:lang w:val="ru-RU"/>
        </w:rPr>
        <w:t>Информация об участниках СП, являющегося Участником торгов</w:t>
      </w:r>
      <w:bookmarkEnd w:id="96"/>
    </w:p>
    <w:p w14:paraId="6A54D26E" w14:textId="77777777" w:rsidR="00B207BC" w:rsidRPr="00823B76" w:rsidRDefault="00B207BC" w:rsidP="00B207BC">
      <w:pPr>
        <w:rPr>
          <w:lang w:val="ru-RU"/>
        </w:rPr>
      </w:pPr>
    </w:p>
    <w:p w14:paraId="5319AF89" w14:textId="77777777" w:rsidR="004207F3" w:rsidRPr="00823B76" w:rsidRDefault="004207F3" w:rsidP="004207F3">
      <w:pPr>
        <w:pStyle w:val="BankNormal"/>
        <w:spacing w:after="0"/>
        <w:jc w:val="both"/>
        <w:rPr>
          <w:i/>
          <w:iCs/>
          <w:lang w:val="ru-RU"/>
        </w:rPr>
      </w:pPr>
      <w:r w:rsidRPr="00823B76">
        <w:rPr>
          <w:i/>
          <w:iCs/>
          <w:lang w:val="ru-RU"/>
        </w:rPr>
        <w:t>[</w:t>
      </w:r>
      <w:r w:rsidRPr="00823B76">
        <w:rPr>
          <w:i/>
          <w:lang w:val="ru-RU"/>
        </w:rPr>
        <w:t>Участник торгов должен заполнить эту форму в соответствии с нижеприведенными инструкциями. Нижеприведенная таблица должна быть заполнена для Участника торгов и для каждого участника совместного предприятия</w:t>
      </w:r>
      <w:r w:rsidRPr="00823B76">
        <w:rPr>
          <w:i/>
          <w:iCs/>
          <w:lang w:val="ru-RU"/>
        </w:rPr>
        <w:t>.]</w:t>
      </w:r>
    </w:p>
    <w:p w14:paraId="1B6FF1FD" w14:textId="77777777" w:rsidR="004207F3" w:rsidRPr="00823B76" w:rsidRDefault="004207F3" w:rsidP="004207F3">
      <w:pPr>
        <w:tabs>
          <w:tab w:val="right" w:pos="9000"/>
        </w:tabs>
        <w:jc w:val="right"/>
        <w:rPr>
          <w:bCs/>
          <w:lang w:val="ru-RU"/>
        </w:rPr>
      </w:pPr>
      <w:r w:rsidRPr="00823B76">
        <w:rPr>
          <w:bCs/>
          <w:lang w:val="ru-RU"/>
        </w:rPr>
        <w:t>Дата: [</w:t>
      </w:r>
      <w:r w:rsidRPr="00823B76">
        <w:rPr>
          <w:bCs/>
          <w:i/>
          <w:lang w:val="ru-RU"/>
        </w:rPr>
        <w:t>укажите дату (день, месяц и год) подачи предложения</w:t>
      </w:r>
      <w:r w:rsidRPr="00823B76">
        <w:rPr>
          <w:bCs/>
          <w:lang w:val="ru-RU"/>
        </w:rPr>
        <w:t>]</w:t>
      </w:r>
    </w:p>
    <w:p w14:paraId="30A33ADF" w14:textId="77777777" w:rsidR="004207F3" w:rsidRPr="00823B76" w:rsidRDefault="004207F3" w:rsidP="00A06F7D">
      <w:pPr>
        <w:tabs>
          <w:tab w:val="right" w:pos="9000"/>
        </w:tabs>
        <w:jc w:val="right"/>
        <w:rPr>
          <w:bCs/>
          <w:lang w:val="ru-RU"/>
        </w:rPr>
      </w:pPr>
      <w:r w:rsidRPr="00823B76">
        <w:rPr>
          <w:bCs/>
          <w:lang w:val="ru-RU"/>
        </w:rPr>
        <w:t>Приглашение к участию в торгах №: [</w:t>
      </w:r>
      <w:r w:rsidRPr="00823B76">
        <w:rPr>
          <w:bCs/>
          <w:i/>
          <w:lang w:val="ru-RU"/>
        </w:rPr>
        <w:t xml:space="preserve">укажите номер </w:t>
      </w:r>
      <w:r w:rsidR="00A06F7D" w:rsidRPr="00823B76">
        <w:rPr>
          <w:i/>
          <w:lang w:val="ru-RU"/>
        </w:rPr>
        <w:t>конкурсных торгов</w:t>
      </w:r>
      <w:r w:rsidRPr="00823B76">
        <w:rPr>
          <w:bCs/>
          <w:lang w:val="ru-RU"/>
        </w:rPr>
        <w:t>]</w:t>
      </w:r>
    </w:p>
    <w:p w14:paraId="01164D30" w14:textId="77777777" w:rsidR="004207F3" w:rsidRPr="00823B76" w:rsidRDefault="004207F3" w:rsidP="00A06F7D">
      <w:pPr>
        <w:jc w:val="right"/>
        <w:rPr>
          <w:bCs/>
          <w:lang w:val="ru-RU"/>
        </w:rPr>
      </w:pPr>
      <w:r w:rsidRPr="00823B76">
        <w:rPr>
          <w:bCs/>
          <w:iCs/>
          <w:lang w:val="ru-RU"/>
        </w:rPr>
        <w:t>Альтернативное предложение №:</w:t>
      </w:r>
      <w:r w:rsidRPr="00823B76">
        <w:rPr>
          <w:bCs/>
          <w:i/>
          <w:iCs/>
          <w:lang w:val="ru-RU"/>
        </w:rPr>
        <w:t xml:space="preserve"> </w:t>
      </w:r>
      <w:r w:rsidRPr="00823B76">
        <w:rPr>
          <w:bCs/>
          <w:iCs/>
          <w:lang w:val="ru-RU"/>
        </w:rPr>
        <w:t>[</w:t>
      </w:r>
      <w:r w:rsidRPr="00823B76">
        <w:rPr>
          <w:bCs/>
          <w:i/>
          <w:lang w:val="ru-RU"/>
        </w:rPr>
        <w:t xml:space="preserve">укажите идентификационный номер, если </w:t>
      </w:r>
      <w:r w:rsidR="00A06F7D" w:rsidRPr="00823B76">
        <w:rPr>
          <w:i/>
          <w:lang w:val="ru-RU"/>
        </w:rPr>
        <w:t>предложение является альтернативным</w:t>
      </w:r>
      <w:r w:rsidRPr="00823B76">
        <w:rPr>
          <w:bCs/>
          <w:iCs/>
          <w:lang w:val="ru-RU"/>
        </w:rPr>
        <w:t>]</w:t>
      </w:r>
    </w:p>
    <w:p w14:paraId="4F9BEB8D" w14:textId="77777777" w:rsidR="004207F3" w:rsidRPr="00823B76" w:rsidRDefault="004207F3" w:rsidP="004207F3">
      <w:pPr>
        <w:ind w:left="720" w:hanging="720"/>
        <w:jc w:val="right"/>
        <w:rPr>
          <w:lang w:val="ru-RU"/>
        </w:rPr>
      </w:pPr>
    </w:p>
    <w:p w14:paraId="2BA85425" w14:textId="77777777" w:rsidR="004207F3" w:rsidRPr="00823B76" w:rsidRDefault="004207F3" w:rsidP="004207F3">
      <w:pPr>
        <w:ind w:left="720" w:hanging="720"/>
        <w:jc w:val="right"/>
        <w:rPr>
          <w:lang w:val="ru-RU"/>
        </w:rPr>
      </w:pPr>
      <w:r w:rsidRPr="00823B76">
        <w:rPr>
          <w:lang w:val="ru-RU"/>
        </w:rPr>
        <w:t>Страница __ из __</w:t>
      </w:r>
    </w:p>
    <w:p w14:paraId="73B0DF2A" w14:textId="77777777" w:rsidR="00B207BC" w:rsidRPr="00823B76" w:rsidRDefault="00B207BC" w:rsidP="00B207BC">
      <w:pPr>
        <w:suppressAutoHyphens/>
        <w:rPr>
          <w:spacing w:val="-2"/>
          <w:lang w:val="ru-RU"/>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207F3" w:rsidRPr="004643E2" w14:paraId="158C073E" w14:textId="77777777" w:rsidTr="00DC1C33">
        <w:trPr>
          <w:cantSplit/>
          <w:trHeight w:val="440"/>
        </w:trPr>
        <w:tc>
          <w:tcPr>
            <w:tcW w:w="9000" w:type="dxa"/>
            <w:tcBorders>
              <w:bottom w:val="nil"/>
            </w:tcBorders>
          </w:tcPr>
          <w:p w14:paraId="636E3249" w14:textId="77777777" w:rsidR="004207F3" w:rsidRPr="00823B76" w:rsidRDefault="004207F3" w:rsidP="005E12C9">
            <w:pPr>
              <w:suppressAutoHyphens/>
              <w:spacing w:after="200"/>
              <w:ind w:left="360" w:hanging="360"/>
              <w:rPr>
                <w:lang w:val="ru-RU"/>
              </w:rPr>
            </w:pPr>
            <w:r w:rsidRPr="00823B76">
              <w:rPr>
                <w:spacing w:val="-2"/>
                <w:lang w:val="ru-RU"/>
              </w:rPr>
              <w:t xml:space="preserve">1. </w:t>
            </w:r>
            <w:r w:rsidRPr="00823B76">
              <w:rPr>
                <w:lang w:val="ru-RU"/>
              </w:rPr>
              <w:t>Наименование Участника тор</w:t>
            </w:r>
            <w:r w:rsidR="00C010FD" w:rsidRPr="00823B76">
              <w:rPr>
                <w:lang w:val="ru-RU"/>
              </w:rPr>
              <w:t>г</w:t>
            </w:r>
            <w:r w:rsidRPr="00823B76">
              <w:rPr>
                <w:lang w:val="ru-RU"/>
              </w:rPr>
              <w:t>ов</w:t>
            </w:r>
            <w:r w:rsidR="00C010FD" w:rsidRPr="00823B76">
              <w:rPr>
                <w:lang w:val="ru-RU"/>
              </w:rPr>
              <w:t>:</w:t>
            </w:r>
            <w:r w:rsidRPr="00823B76">
              <w:rPr>
                <w:lang w:val="ru-RU"/>
              </w:rPr>
              <w:t xml:space="preserve"> </w:t>
            </w:r>
            <w:r w:rsidRPr="00823B76">
              <w:rPr>
                <w:i/>
                <w:lang w:val="ru-RU"/>
              </w:rPr>
              <w:t>[укажите официальное наименование Участника торгов]</w:t>
            </w:r>
          </w:p>
        </w:tc>
      </w:tr>
      <w:tr w:rsidR="00C010FD" w:rsidRPr="004643E2" w14:paraId="3E13918E" w14:textId="77777777" w:rsidTr="00DC1C33">
        <w:trPr>
          <w:cantSplit/>
          <w:trHeight w:val="674"/>
        </w:trPr>
        <w:tc>
          <w:tcPr>
            <w:tcW w:w="9000" w:type="dxa"/>
            <w:tcBorders>
              <w:left w:val="single" w:sz="4" w:space="0" w:color="auto"/>
            </w:tcBorders>
          </w:tcPr>
          <w:p w14:paraId="37FE9E81" w14:textId="77777777" w:rsidR="00C010FD" w:rsidRPr="00823B76" w:rsidRDefault="00C010FD" w:rsidP="005E12C9">
            <w:pPr>
              <w:pStyle w:val="ae"/>
              <w:spacing w:before="40" w:after="160"/>
              <w:ind w:left="360" w:hanging="360"/>
              <w:rPr>
                <w:lang w:val="ru-RU"/>
              </w:rPr>
            </w:pPr>
            <w:r w:rsidRPr="00823B76">
              <w:rPr>
                <w:lang w:val="ru-RU"/>
              </w:rPr>
              <w:t>2.</w:t>
            </w:r>
            <w:r w:rsidRPr="00823B76">
              <w:rPr>
                <w:lang w:val="ru-RU"/>
              </w:rPr>
              <w:tab/>
              <w:t xml:space="preserve">Наименование участника СП, являющегося Участником торгов: </w:t>
            </w:r>
            <w:r w:rsidRPr="00823B76">
              <w:rPr>
                <w:i/>
                <w:lang w:val="ru-RU"/>
              </w:rPr>
              <w:t>[укажите официальное наименование участника СП]</w:t>
            </w:r>
          </w:p>
        </w:tc>
      </w:tr>
      <w:tr w:rsidR="00C010FD" w:rsidRPr="004643E2" w14:paraId="66BBD2CB" w14:textId="77777777" w:rsidTr="00DC1C33">
        <w:trPr>
          <w:cantSplit/>
          <w:trHeight w:val="674"/>
        </w:trPr>
        <w:tc>
          <w:tcPr>
            <w:tcW w:w="9000" w:type="dxa"/>
            <w:tcBorders>
              <w:left w:val="single" w:sz="4" w:space="0" w:color="auto"/>
            </w:tcBorders>
          </w:tcPr>
          <w:p w14:paraId="0FC3D47F" w14:textId="77777777" w:rsidR="00C010FD" w:rsidRPr="00823B76" w:rsidRDefault="00C010FD" w:rsidP="005E12C9">
            <w:pPr>
              <w:pStyle w:val="ae"/>
              <w:spacing w:before="40" w:after="160"/>
              <w:ind w:left="360" w:hanging="360"/>
              <w:rPr>
                <w:lang w:val="ru-RU"/>
              </w:rPr>
            </w:pPr>
            <w:r w:rsidRPr="00823B76">
              <w:rPr>
                <w:lang w:val="ru-RU"/>
              </w:rPr>
              <w:t>3.</w:t>
            </w:r>
            <w:r w:rsidRPr="00823B76">
              <w:rPr>
                <w:lang w:val="ru-RU"/>
              </w:rPr>
              <w:tab/>
              <w:t xml:space="preserve">Страна регистрации участника СП, являющегося Участником торгов: </w:t>
            </w:r>
            <w:r w:rsidRPr="00823B76">
              <w:rPr>
                <w:i/>
                <w:lang w:val="ru-RU"/>
              </w:rPr>
              <w:t>[укажите страну регистрации участника СП]</w:t>
            </w:r>
          </w:p>
        </w:tc>
      </w:tr>
      <w:tr w:rsidR="00C010FD" w:rsidRPr="004643E2" w14:paraId="6941CC27" w14:textId="77777777" w:rsidTr="00DC1C33">
        <w:trPr>
          <w:cantSplit/>
        </w:trPr>
        <w:tc>
          <w:tcPr>
            <w:tcW w:w="9000" w:type="dxa"/>
            <w:tcBorders>
              <w:left w:val="single" w:sz="4" w:space="0" w:color="auto"/>
            </w:tcBorders>
          </w:tcPr>
          <w:p w14:paraId="4E929A99" w14:textId="77777777" w:rsidR="00C010FD" w:rsidRPr="00823B76" w:rsidRDefault="00C010FD" w:rsidP="005E12C9">
            <w:pPr>
              <w:pStyle w:val="ae"/>
              <w:spacing w:before="40" w:after="160"/>
              <w:ind w:left="360" w:hanging="360"/>
              <w:rPr>
                <w:lang w:val="ru-RU"/>
              </w:rPr>
            </w:pPr>
            <w:r w:rsidRPr="00823B76">
              <w:rPr>
                <w:lang w:val="ru-RU"/>
              </w:rPr>
              <w:t>4.</w:t>
            </w:r>
            <w:r w:rsidRPr="00823B76">
              <w:rPr>
                <w:lang w:val="ru-RU"/>
              </w:rPr>
              <w:tab/>
              <w:t xml:space="preserve">Год регистрации участника СП, являющегося Участником торгов: </w:t>
            </w:r>
            <w:r w:rsidRPr="00823B76">
              <w:rPr>
                <w:i/>
                <w:lang w:val="ru-RU"/>
              </w:rPr>
              <w:t>[укажите год регистрации участника СП]</w:t>
            </w:r>
          </w:p>
        </w:tc>
      </w:tr>
      <w:tr w:rsidR="00C010FD" w:rsidRPr="004643E2" w14:paraId="24AB4757" w14:textId="77777777" w:rsidTr="00DC1C33">
        <w:trPr>
          <w:cantSplit/>
        </w:trPr>
        <w:tc>
          <w:tcPr>
            <w:tcW w:w="9000" w:type="dxa"/>
            <w:tcBorders>
              <w:left w:val="single" w:sz="4" w:space="0" w:color="auto"/>
            </w:tcBorders>
          </w:tcPr>
          <w:p w14:paraId="1C41D594" w14:textId="77777777" w:rsidR="00C010FD" w:rsidRPr="00823B76" w:rsidRDefault="00C010FD" w:rsidP="005E12C9">
            <w:pPr>
              <w:pStyle w:val="ae"/>
              <w:spacing w:before="40" w:after="160"/>
              <w:ind w:left="360" w:hanging="360"/>
              <w:rPr>
                <w:lang w:val="ru-RU"/>
              </w:rPr>
            </w:pPr>
            <w:r w:rsidRPr="00823B76">
              <w:rPr>
                <w:lang w:val="ru-RU"/>
              </w:rPr>
              <w:t>5.</w:t>
            </w:r>
            <w:r w:rsidRPr="00823B76">
              <w:rPr>
                <w:lang w:val="ru-RU"/>
              </w:rPr>
              <w:tab/>
              <w:t xml:space="preserve">Юридический адрес в стране регистрации участника СП, являющегося Участником торгов: </w:t>
            </w:r>
            <w:r w:rsidRPr="00823B76">
              <w:rPr>
                <w:i/>
                <w:lang w:val="ru-RU"/>
              </w:rPr>
              <w:t>[укажите юридический адрес участника СП в стране регистрации]</w:t>
            </w:r>
          </w:p>
        </w:tc>
      </w:tr>
      <w:tr w:rsidR="00C010FD" w:rsidRPr="004643E2" w14:paraId="6A17EAF3" w14:textId="77777777" w:rsidTr="00DC1C33">
        <w:trPr>
          <w:cantSplit/>
        </w:trPr>
        <w:tc>
          <w:tcPr>
            <w:tcW w:w="9000" w:type="dxa"/>
          </w:tcPr>
          <w:p w14:paraId="59DC8D66" w14:textId="77777777" w:rsidR="00C010FD" w:rsidRPr="00823B76" w:rsidRDefault="00C010FD" w:rsidP="005E12C9">
            <w:pPr>
              <w:pStyle w:val="ae"/>
              <w:spacing w:before="40" w:after="160"/>
              <w:ind w:left="360" w:hanging="360"/>
              <w:rPr>
                <w:lang w:val="ru-RU"/>
              </w:rPr>
            </w:pPr>
            <w:r w:rsidRPr="00823B76">
              <w:rPr>
                <w:lang w:val="ru-RU"/>
              </w:rPr>
              <w:t>6.</w:t>
            </w:r>
            <w:r w:rsidRPr="00823B76">
              <w:rPr>
                <w:lang w:val="ru-RU"/>
              </w:rPr>
              <w:tab/>
              <w:t>Информация об уполномоченном представителе участника СП, являющегося Участником торгов</w:t>
            </w:r>
          </w:p>
          <w:p w14:paraId="7D29761D" w14:textId="77777777" w:rsidR="00C010FD" w:rsidRPr="00823B76" w:rsidRDefault="00C010FD" w:rsidP="005E12C9">
            <w:pPr>
              <w:pStyle w:val="ae"/>
              <w:spacing w:before="40" w:after="160"/>
              <w:ind w:left="360" w:hanging="360"/>
              <w:rPr>
                <w:b/>
                <w:lang w:val="ru-RU"/>
              </w:rPr>
            </w:pPr>
            <w:r w:rsidRPr="00823B76">
              <w:rPr>
                <w:lang w:val="ru-RU"/>
              </w:rPr>
              <w:t xml:space="preserve">Имя: </w:t>
            </w:r>
            <w:r w:rsidRPr="00823B76">
              <w:rPr>
                <w:i/>
                <w:lang w:val="ru-RU"/>
              </w:rPr>
              <w:t>[укажите имя уполномоченного представителя участника СП]</w:t>
            </w:r>
          </w:p>
          <w:p w14:paraId="3AA5449A" w14:textId="77777777" w:rsidR="00C010FD" w:rsidRPr="00823B76" w:rsidRDefault="00C010FD" w:rsidP="005E12C9">
            <w:pPr>
              <w:pStyle w:val="ae"/>
              <w:ind w:left="360" w:hanging="360"/>
              <w:rPr>
                <w:lang w:val="ru-RU"/>
              </w:rPr>
            </w:pPr>
            <w:r w:rsidRPr="00823B76">
              <w:rPr>
                <w:lang w:val="ru-RU"/>
              </w:rPr>
              <w:t xml:space="preserve">Адрес: </w:t>
            </w:r>
            <w:r w:rsidRPr="00823B76">
              <w:rPr>
                <w:i/>
                <w:lang w:val="ru-RU"/>
              </w:rPr>
              <w:t>[укажите адрес уполномоченного представителя участника СП]</w:t>
            </w:r>
          </w:p>
          <w:p w14:paraId="71458A67" w14:textId="77777777" w:rsidR="00C010FD" w:rsidRPr="00823B76" w:rsidRDefault="00C010FD" w:rsidP="005E12C9">
            <w:pPr>
              <w:pStyle w:val="ae"/>
              <w:spacing w:before="40" w:after="160"/>
              <w:ind w:left="360" w:hanging="360"/>
              <w:rPr>
                <w:i/>
                <w:lang w:val="ru-RU"/>
              </w:rPr>
            </w:pPr>
            <w:r w:rsidRPr="00823B76">
              <w:rPr>
                <w:lang w:val="ru-RU"/>
              </w:rPr>
              <w:t xml:space="preserve">Телефон/Факс: </w:t>
            </w:r>
            <w:r w:rsidRPr="00823B76">
              <w:rPr>
                <w:i/>
                <w:lang w:val="ru-RU"/>
              </w:rPr>
              <w:t>[укажите номера телефона/факса уполномоченного представителя участника СП]</w:t>
            </w:r>
          </w:p>
          <w:p w14:paraId="13DB960B" w14:textId="77777777" w:rsidR="00C010FD" w:rsidRPr="00823B76" w:rsidRDefault="00C010FD" w:rsidP="005E12C9">
            <w:pPr>
              <w:pStyle w:val="ae"/>
              <w:spacing w:before="40" w:after="160"/>
              <w:ind w:left="360" w:hanging="360"/>
              <w:rPr>
                <w:lang w:val="ru-RU"/>
              </w:rPr>
            </w:pPr>
            <w:r w:rsidRPr="00823B76">
              <w:rPr>
                <w:lang w:val="ru-RU"/>
              </w:rPr>
              <w:t xml:space="preserve">Адрес электронной почты: </w:t>
            </w:r>
            <w:r w:rsidRPr="00823B76">
              <w:rPr>
                <w:i/>
                <w:lang w:val="ru-RU"/>
              </w:rPr>
              <w:t>[укажите адрес электронной почты уполномоченного представителя участника СП]</w:t>
            </w:r>
          </w:p>
        </w:tc>
      </w:tr>
      <w:tr w:rsidR="00C010FD" w:rsidRPr="004643E2" w14:paraId="4CC53FB3" w14:textId="77777777" w:rsidTr="00DC1C33">
        <w:tc>
          <w:tcPr>
            <w:tcW w:w="9000" w:type="dxa"/>
          </w:tcPr>
          <w:p w14:paraId="329D6D01" w14:textId="77777777" w:rsidR="00C010FD" w:rsidRPr="00823B76" w:rsidRDefault="00C010FD" w:rsidP="00890E7B">
            <w:pPr>
              <w:spacing w:before="40" w:after="120"/>
              <w:ind w:left="540" w:hanging="450"/>
              <w:jc w:val="both"/>
              <w:rPr>
                <w:spacing w:val="-2"/>
                <w:sz w:val="22"/>
                <w:lang w:val="ru-RU"/>
              </w:rPr>
            </w:pPr>
            <w:r w:rsidRPr="00823B76">
              <w:rPr>
                <w:spacing w:val="-2"/>
                <w:lang w:val="ru-RU"/>
              </w:rPr>
              <w:t>7.</w:t>
            </w:r>
            <w:r w:rsidRPr="00823B76">
              <w:rPr>
                <w:spacing w:val="-2"/>
                <w:lang w:val="ru-RU"/>
              </w:rPr>
              <w:tab/>
            </w:r>
            <w:r w:rsidRPr="00823B76">
              <w:rPr>
                <w:lang w:val="ru-RU"/>
              </w:rPr>
              <w:t xml:space="preserve">Прилагаются копии следующих документов </w:t>
            </w:r>
            <w:r w:rsidRPr="00823B76">
              <w:rPr>
                <w:i/>
                <w:lang w:val="ru-RU"/>
              </w:rPr>
              <w:t>[отметьте прилагаемые документы]</w:t>
            </w:r>
          </w:p>
          <w:p w14:paraId="5C6B9B73" w14:textId="77777777" w:rsidR="00C010FD" w:rsidRPr="00823B76" w:rsidRDefault="00C010FD" w:rsidP="00890E7B">
            <w:pPr>
              <w:spacing w:before="40" w:after="120"/>
              <w:ind w:left="540" w:hanging="450"/>
              <w:jc w:val="both"/>
              <w:rPr>
                <w:spacing w:val="-8"/>
                <w:sz w:val="22"/>
                <w:lang w:val="ru-RU"/>
              </w:rPr>
            </w:pPr>
            <w:r w:rsidRPr="00823B76">
              <w:rPr>
                <w:rFonts w:eastAsia="MS Mincho"/>
                <w:spacing w:val="-2"/>
                <w:lang w:val="ru-RU"/>
              </w:rPr>
              <w:sym w:font="Wingdings" w:char="F0A8"/>
            </w:r>
            <w:r w:rsidRPr="00823B76">
              <w:rPr>
                <w:rFonts w:eastAsia="MS Mincho"/>
                <w:spacing w:val="-2"/>
                <w:lang w:val="ru-RU"/>
              </w:rPr>
              <w:tab/>
            </w:r>
            <w:r w:rsidRPr="00823B76">
              <w:rPr>
                <w:sz w:val="22"/>
                <w:lang w:val="ru-RU"/>
              </w:rPr>
              <w:t>Устав (или аналогичные документы об учреждении компании) и/или документы о регистрации вышеуказанного юридического лица в соответствии с ИУТ 4.4.</w:t>
            </w:r>
          </w:p>
          <w:p w14:paraId="27376DAF" w14:textId="77777777" w:rsidR="00C010FD" w:rsidRPr="00823B76" w:rsidRDefault="00C010FD" w:rsidP="00890E7B">
            <w:pPr>
              <w:spacing w:before="40" w:after="120"/>
              <w:ind w:left="540" w:hanging="450"/>
              <w:jc w:val="both"/>
              <w:rPr>
                <w:spacing w:val="-2"/>
                <w:sz w:val="22"/>
                <w:lang w:val="ru-RU"/>
              </w:rPr>
            </w:pPr>
            <w:r w:rsidRPr="00823B76">
              <w:rPr>
                <w:rFonts w:eastAsia="MS Mincho"/>
                <w:spacing w:val="-2"/>
                <w:lang w:val="ru-RU"/>
              </w:rPr>
              <w:sym w:font="Wingdings" w:char="F0A8"/>
            </w:r>
            <w:r w:rsidRPr="00823B76">
              <w:rPr>
                <w:spacing w:val="-2"/>
                <w:sz w:val="22"/>
                <w:lang w:val="ru-RU"/>
              </w:rPr>
              <w:tab/>
              <w:t>Если Участник торгов является государственным предприятием или учреждением, документы, подтверждающие юридическую и финансовую независимость, осуществление деятельности в соответствии с коммерческим правом и отсутствие зависимого положения в соответствии с ИУТ 4.6.</w:t>
            </w:r>
          </w:p>
          <w:p w14:paraId="1477A36D" w14:textId="77777777" w:rsidR="00C010FD" w:rsidRPr="00823B76" w:rsidRDefault="00C010FD" w:rsidP="00890E7B">
            <w:pPr>
              <w:spacing w:before="40" w:after="160"/>
              <w:ind w:left="342" w:hanging="342"/>
              <w:jc w:val="both"/>
              <w:rPr>
                <w:spacing w:val="-2"/>
                <w:lang w:val="ru-RU"/>
              </w:rPr>
            </w:pPr>
            <w:r w:rsidRPr="00823B76">
              <w:rPr>
                <w:spacing w:val="-2"/>
                <w:sz w:val="22"/>
                <w:lang w:val="ru-RU"/>
              </w:rPr>
              <w:t xml:space="preserve">8. </w:t>
            </w:r>
            <w:r w:rsidRPr="00823B76">
              <w:rPr>
                <w:spacing w:val="-2"/>
                <w:sz w:val="22"/>
                <w:lang w:val="ru-RU"/>
              </w:rPr>
              <w:tab/>
            </w:r>
            <w:r w:rsidRPr="00823B76">
              <w:rPr>
                <w:spacing w:val="-2"/>
                <w:sz w:val="22"/>
                <w:szCs w:val="22"/>
                <w:lang w:val="ru-RU"/>
              </w:rPr>
              <w:t>Прилагаются структура организации, список членов совета директоров и информация о фактическом собственнике.</w:t>
            </w:r>
            <w:r w:rsidRPr="00823B76">
              <w:rPr>
                <w:i/>
                <w:spacing w:val="-2"/>
                <w:sz w:val="22"/>
                <w:szCs w:val="22"/>
                <w:lang w:val="ru-RU"/>
              </w:rPr>
              <w:t xml:space="preserve"> [При необходимости согласно ИК</w:t>
            </w:r>
            <w:r w:rsidR="00900396" w:rsidRPr="00823B76">
              <w:rPr>
                <w:i/>
                <w:spacing w:val="-2"/>
                <w:sz w:val="22"/>
                <w:szCs w:val="22"/>
                <w:lang w:val="ru-RU"/>
              </w:rPr>
              <w:t>К</w:t>
            </w:r>
            <w:r w:rsidRPr="00823B76">
              <w:rPr>
                <w:i/>
                <w:spacing w:val="-2"/>
                <w:sz w:val="22"/>
                <w:szCs w:val="22"/>
                <w:lang w:val="ru-RU"/>
              </w:rPr>
              <w:t xml:space="preserve">П ИУТ 45.1, </w:t>
            </w:r>
            <w:r w:rsidRPr="00823B76">
              <w:rPr>
                <w:i/>
                <w:iCs/>
                <w:sz w:val="22"/>
                <w:szCs w:val="22"/>
                <w:lang w:val="ru-RU"/>
              </w:rPr>
              <w:t>победивший Участник торгов</w:t>
            </w:r>
            <w:r w:rsidRPr="00823B76">
              <w:rPr>
                <w:i/>
                <w:spacing w:val="-2"/>
                <w:sz w:val="22"/>
                <w:szCs w:val="22"/>
                <w:lang w:val="ru-RU"/>
              </w:rPr>
              <w:t xml:space="preserve"> должен предоставить дополнительную информацию о </w:t>
            </w:r>
            <w:r w:rsidRPr="00823B76">
              <w:rPr>
                <w:i/>
                <w:iCs/>
                <w:sz w:val="22"/>
                <w:szCs w:val="22"/>
                <w:lang w:val="ru-RU"/>
              </w:rPr>
              <w:t>бенефициарном праве для каждого члена СП</w:t>
            </w:r>
            <w:r w:rsidRPr="00823B76">
              <w:rPr>
                <w:i/>
                <w:spacing w:val="-2"/>
                <w:sz w:val="22"/>
                <w:szCs w:val="22"/>
                <w:lang w:val="ru-RU"/>
              </w:rPr>
              <w:t xml:space="preserve">, используя форму </w:t>
            </w:r>
            <w:r w:rsidRPr="00823B76">
              <w:rPr>
                <w:i/>
                <w:iCs/>
                <w:spacing w:val="-2"/>
                <w:sz w:val="22"/>
                <w:szCs w:val="22"/>
                <w:lang w:val="ru-RU"/>
              </w:rPr>
              <w:t>раскрытия информации о бенефициарном праве.</w:t>
            </w:r>
            <w:r w:rsidRPr="00823B76">
              <w:rPr>
                <w:i/>
                <w:spacing w:val="-2"/>
                <w:sz w:val="22"/>
                <w:szCs w:val="22"/>
                <w:lang w:val="ru-RU"/>
              </w:rPr>
              <w:t>]</w:t>
            </w:r>
          </w:p>
        </w:tc>
      </w:tr>
    </w:tbl>
    <w:p w14:paraId="6B49267D" w14:textId="155000F6" w:rsidR="0074070D" w:rsidRDefault="0074070D" w:rsidP="00B20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ru-RU"/>
        </w:rPr>
      </w:pPr>
      <w:r>
        <w:rPr>
          <w:lang w:val="ru-RU"/>
        </w:rPr>
        <w:br w:type="page"/>
      </w:r>
    </w:p>
    <w:p w14:paraId="621FE856" w14:textId="77777777" w:rsidR="004A4EF9" w:rsidRDefault="004A4EF9" w:rsidP="004A4EF9">
      <w:pPr>
        <w:pStyle w:val="3"/>
        <w:spacing w:before="120" w:after="120"/>
        <w:jc w:val="center"/>
        <w:rPr>
          <w:b/>
          <w:sz w:val="28"/>
          <w:szCs w:val="28"/>
          <w:lang w:val="ru-RU"/>
        </w:rPr>
      </w:pPr>
      <w:r>
        <w:rPr>
          <w:b/>
          <w:sz w:val="28"/>
          <w:szCs w:val="28"/>
          <w:lang w:val="ru-RU"/>
        </w:rPr>
        <w:t>Декларация субподрядчиков о сексуальной эксплуатации и насилии (</w:t>
      </w:r>
      <w:r>
        <w:rPr>
          <w:b/>
          <w:sz w:val="28"/>
          <w:szCs w:val="28"/>
        </w:rPr>
        <w:t>SEA</w:t>
      </w:r>
      <w:r>
        <w:rPr>
          <w:b/>
          <w:sz w:val="28"/>
          <w:szCs w:val="28"/>
          <w:lang w:val="ru-RU"/>
        </w:rPr>
        <w:t>) и/или сексуальных домогательствах (</w:t>
      </w:r>
      <w:r>
        <w:rPr>
          <w:b/>
          <w:sz w:val="28"/>
          <w:szCs w:val="28"/>
        </w:rPr>
        <w:t>SH</w:t>
      </w:r>
      <w:r>
        <w:rPr>
          <w:b/>
          <w:sz w:val="28"/>
          <w:szCs w:val="28"/>
          <w:lang w:val="ru-RU"/>
        </w:rPr>
        <w:t>) на рабочем месте</w:t>
      </w:r>
    </w:p>
    <w:p w14:paraId="7A3980DA" w14:textId="77777777" w:rsidR="004A4EF9" w:rsidRDefault="004A4EF9" w:rsidP="004A4EF9">
      <w:pPr>
        <w:spacing w:line="264" w:lineRule="exact"/>
        <w:jc w:val="both"/>
        <w:rPr>
          <w:i/>
          <w:iCs/>
          <w:spacing w:val="-6"/>
          <w:sz w:val="22"/>
          <w:szCs w:val="22"/>
          <w:lang w:val="ru-RU"/>
        </w:rPr>
      </w:pPr>
      <w:r>
        <w:rPr>
          <w:bCs/>
          <w:i/>
          <w:spacing w:val="6"/>
          <w:sz w:val="22"/>
          <w:szCs w:val="22"/>
          <w:lang w:val="ru-RU"/>
        </w:rPr>
        <w:t>[</w:t>
      </w:r>
      <w:r>
        <w:rPr>
          <w:i/>
          <w:iCs/>
          <w:spacing w:val="-6"/>
          <w:sz w:val="22"/>
          <w:szCs w:val="22"/>
          <w:lang w:val="ru-RU"/>
        </w:rPr>
        <w:t>Нижеприведенная форма должна быть заполнена каждым субподрядчиком, предлагаемым Поставщиком, не указанным в контракте]</w:t>
      </w:r>
    </w:p>
    <w:p w14:paraId="0B113418" w14:textId="77777777" w:rsidR="004A4EF9" w:rsidRDefault="004A4EF9" w:rsidP="004A4EF9">
      <w:pPr>
        <w:spacing w:before="120" w:line="264" w:lineRule="exact"/>
        <w:jc w:val="right"/>
        <w:rPr>
          <w:i/>
          <w:iCs/>
          <w:spacing w:val="-6"/>
          <w:sz w:val="22"/>
          <w:szCs w:val="22"/>
          <w:lang w:val="ru-RU"/>
        </w:rPr>
      </w:pPr>
      <w:r>
        <w:rPr>
          <w:spacing w:val="-4"/>
          <w:sz w:val="22"/>
          <w:szCs w:val="22"/>
          <w:lang w:val="ru-RU"/>
        </w:rPr>
        <w:t xml:space="preserve">Наименование Субподрядчика: </w:t>
      </w:r>
      <w:r>
        <w:rPr>
          <w:i/>
          <w:iCs/>
          <w:spacing w:val="-6"/>
          <w:sz w:val="22"/>
          <w:szCs w:val="22"/>
          <w:lang w:val="ru-RU"/>
        </w:rPr>
        <w:t>[внести полное наименование]</w:t>
      </w:r>
    </w:p>
    <w:p w14:paraId="2E082ACD" w14:textId="77777777" w:rsidR="004A4EF9" w:rsidRDefault="004A4EF9" w:rsidP="004A4EF9">
      <w:pPr>
        <w:spacing w:before="120" w:after="240" w:line="264" w:lineRule="exact"/>
        <w:jc w:val="right"/>
        <w:rPr>
          <w:spacing w:val="-4"/>
          <w:sz w:val="22"/>
          <w:szCs w:val="22"/>
          <w:lang w:val="ru-RU"/>
        </w:rPr>
      </w:pPr>
      <w:r>
        <w:rPr>
          <w:spacing w:val="-4"/>
          <w:sz w:val="22"/>
          <w:szCs w:val="22"/>
          <w:lang w:val="ru-RU"/>
        </w:rPr>
        <w:t xml:space="preserve">Дата: </w:t>
      </w:r>
      <w:r>
        <w:rPr>
          <w:i/>
          <w:iCs/>
          <w:spacing w:val="-6"/>
          <w:sz w:val="22"/>
          <w:szCs w:val="22"/>
          <w:lang w:val="ru-RU"/>
        </w:rPr>
        <w:t>[указать число, месяц, год]</w:t>
      </w:r>
      <w:r>
        <w:rPr>
          <w:i/>
          <w:iCs/>
          <w:spacing w:val="-6"/>
          <w:sz w:val="22"/>
          <w:szCs w:val="22"/>
          <w:lang w:val="ru-RU"/>
        </w:rPr>
        <w:br/>
      </w:r>
      <w:r>
        <w:rPr>
          <w:spacing w:val="-4"/>
          <w:sz w:val="22"/>
          <w:szCs w:val="22"/>
          <w:lang w:val="ru-RU"/>
        </w:rPr>
        <w:t xml:space="preserve">Ссылка на контракт </w:t>
      </w:r>
      <w:r>
        <w:rPr>
          <w:i/>
          <w:iCs/>
          <w:spacing w:val="-6"/>
          <w:sz w:val="22"/>
          <w:szCs w:val="22"/>
          <w:lang w:val="ru-RU"/>
        </w:rPr>
        <w:t>[указать данные контракта]</w:t>
      </w:r>
      <w:r>
        <w:rPr>
          <w:i/>
          <w:iCs/>
          <w:spacing w:val="-6"/>
          <w:sz w:val="22"/>
          <w:szCs w:val="22"/>
          <w:lang w:val="ru-RU"/>
        </w:rPr>
        <w:br/>
      </w:r>
      <w:r>
        <w:rPr>
          <w:spacing w:val="-4"/>
          <w:sz w:val="22"/>
          <w:szCs w:val="22"/>
          <w:lang w:val="ru-RU"/>
        </w:rPr>
        <w:t xml:space="preserve">Страница </w:t>
      </w:r>
      <w:r>
        <w:rPr>
          <w:i/>
          <w:iCs/>
          <w:spacing w:val="-6"/>
          <w:sz w:val="22"/>
          <w:szCs w:val="22"/>
          <w:lang w:val="ru-RU"/>
        </w:rPr>
        <w:t xml:space="preserve">[указать номер страницы] </w:t>
      </w:r>
      <w:r>
        <w:rPr>
          <w:spacing w:val="-4"/>
          <w:sz w:val="22"/>
          <w:szCs w:val="22"/>
          <w:lang w:val="ru-RU"/>
        </w:rPr>
        <w:t xml:space="preserve">из </w:t>
      </w:r>
      <w:r>
        <w:rPr>
          <w:i/>
          <w:iCs/>
          <w:spacing w:val="-6"/>
          <w:sz w:val="22"/>
          <w:szCs w:val="22"/>
          <w:lang w:val="ru-RU"/>
        </w:rPr>
        <w:t xml:space="preserve">[указать кол-во страниц] </w:t>
      </w:r>
      <w:r>
        <w:rPr>
          <w:spacing w:val="-4"/>
          <w:sz w:val="22"/>
          <w:szCs w:val="22"/>
          <w:lang w:val="ru-RU"/>
        </w:rPr>
        <w:t>страниц</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4A4EF9" w:rsidRPr="004643E2" w14:paraId="71578600" w14:textId="77777777" w:rsidTr="004A4EF9">
        <w:tc>
          <w:tcPr>
            <w:tcW w:w="9389" w:type="dxa"/>
            <w:tcBorders>
              <w:top w:val="single" w:sz="2" w:space="0" w:color="auto"/>
              <w:left w:val="single" w:sz="2" w:space="0" w:color="auto"/>
              <w:bottom w:val="single" w:sz="2" w:space="0" w:color="auto"/>
              <w:right w:val="single" w:sz="2" w:space="0" w:color="auto"/>
            </w:tcBorders>
            <w:hideMark/>
          </w:tcPr>
          <w:p w14:paraId="0A5EC927" w14:textId="77777777" w:rsidR="004A4EF9" w:rsidRDefault="004A4EF9">
            <w:pPr>
              <w:spacing w:before="120" w:line="256" w:lineRule="auto"/>
              <w:jc w:val="center"/>
              <w:rPr>
                <w:b/>
                <w:spacing w:val="-4"/>
                <w:sz w:val="22"/>
                <w:szCs w:val="22"/>
                <w:lang w:val="ru-RU"/>
              </w:rPr>
            </w:pPr>
            <w:r>
              <w:rPr>
                <w:b/>
                <w:spacing w:val="-4"/>
                <w:sz w:val="22"/>
                <w:szCs w:val="22"/>
                <w:lang w:val="ru-RU"/>
              </w:rPr>
              <w:t>Декларация о сексуальной эксплуатации и насилии и/или сексуальных домогательствах на рабочем месте</w:t>
            </w:r>
          </w:p>
        </w:tc>
      </w:tr>
      <w:tr w:rsidR="004A4EF9" w:rsidRPr="004643E2" w14:paraId="2618ACCA" w14:textId="77777777" w:rsidTr="004A4EF9">
        <w:tc>
          <w:tcPr>
            <w:tcW w:w="9389" w:type="dxa"/>
            <w:tcBorders>
              <w:top w:val="single" w:sz="2" w:space="0" w:color="auto"/>
              <w:left w:val="single" w:sz="2" w:space="0" w:color="auto"/>
              <w:bottom w:val="single" w:sz="2" w:space="0" w:color="auto"/>
              <w:right w:val="single" w:sz="2" w:space="0" w:color="auto"/>
            </w:tcBorders>
            <w:hideMark/>
          </w:tcPr>
          <w:p w14:paraId="45BCADFA" w14:textId="77777777" w:rsidR="004A4EF9" w:rsidRDefault="004A4EF9">
            <w:pPr>
              <w:spacing w:before="120" w:line="256" w:lineRule="auto"/>
              <w:ind w:left="892" w:hanging="826"/>
              <w:rPr>
                <w:spacing w:val="-4"/>
                <w:sz w:val="22"/>
                <w:szCs w:val="22"/>
                <w:lang w:val="ru-RU"/>
              </w:rPr>
            </w:pPr>
            <w:r>
              <w:rPr>
                <w:spacing w:val="-4"/>
                <w:sz w:val="22"/>
                <w:szCs w:val="22"/>
                <w:lang w:val="ru-RU"/>
              </w:rPr>
              <w:t>Мы:</w:t>
            </w:r>
          </w:p>
          <w:p w14:paraId="726B32F3" w14:textId="77777777" w:rsidR="004A4EF9" w:rsidRDefault="004A4EF9">
            <w:pPr>
              <w:spacing w:before="120" w:line="256" w:lineRule="auto"/>
              <w:ind w:left="892" w:hanging="826"/>
              <w:rPr>
                <w:rFonts w:eastAsia="MS Mincho"/>
                <w:spacing w:val="-2"/>
                <w:sz w:val="22"/>
                <w:szCs w:val="22"/>
                <w:lang w:val="ru-RU"/>
              </w:rPr>
            </w:pPr>
            <w:r>
              <w:rPr>
                <w:rFonts w:eastAsia="MS Mincho"/>
                <w:spacing w:val="-2"/>
                <w:sz w:val="22"/>
                <w:szCs w:val="22"/>
              </w:rPr>
              <w:sym w:font="Wingdings" w:char="F0A8"/>
            </w:r>
            <w:r>
              <w:rPr>
                <w:rFonts w:eastAsia="MS Mincho"/>
                <w:spacing w:val="-2"/>
                <w:sz w:val="22"/>
                <w:szCs w:val="22"/>
                <w:lang w:val="ru-RU"/>
              </w:rPr>
              <w:t xml:space="preserve">  (</w:t>
            </w:r>
            <w:r>
              <w:rPr>
                <w:rFonts w:eastAsia="MS Mincho"/>
                <w:spacing w:val="-2"/>
                <w:sz w:val="22"/>
                <w:szCs w:val="22"/>
              </w:rPr>
              <w:t>a</w:t>
            </w:r>
            <w:r>
              <w:rPr>
                <w:rFonts w:eastAsia="MS Mincho"/>
                <w:spacing w:val="-2"/>
                <w:sz w:val="22"/>
                <w:szCs w:val="22"/>
                <w:lang w:val="ru-RU"/>
              </w:rPr>
              <w:t>) не дисквалифицировались Банком за несоблюдение обязательств по недопущению сексуальной эксплуатации и насилия и/или сексуальных домогательств на рабочем месте.</w:t>
            </w:r>
          </w:p>
          <w:p w14:paraId="158E7A08" w14:textId="77777777" w:rsidR="004A4EF9" w:rsidRDefault="004A4EF9">
            <w:pPr>
              <w:spacing w:before="120" w:line="256" w:lineRule="auto"/>
              <w:ind w:left="892" w:hanging="826"/>
              <w:rPr>
                <w:spacing w:val="-6"/>
                <w:sz w:val="22"/>
                <w:szCs w:val="22"/>
                <w:lang w:val="ru-RU"/>
              </w:rPr>
            </w:pPr>
            <w:r>
              <w:rPr>
                <w:rFonts w:eastAsia="MS Mincho"/>
                <w:spacing w:val="-2"/>
                <w:sz w:val="22"/>
                <w:szCs w:val="22"/>
              </w:rPr>
              <w:sym w:font="Wingdings" w:char="F0A8"/>
            </w:r>
            <w:r>
              <w:rPr>
                <w:rFonts w:eastAsia="MS Mincho"/>
                <w:spacing w:val="-2"/>
                <w:sz w:val="22"/>
                <w:szCs w:val="22"/>
                <w:lang w:val="ru-RU"/>
              </w:rPr>
              <w:t xml:space="preserve">  (</w:t>
            </w:r>
            <w:r>
              <w:rPr>
                <w:rFonts w:eastAsia="MS Mincho"/>
                <w:spacing w:val="-2"/>
                <w:sz w:val="22"/>
                <w:szCs w:val="22"/>
              </w:rPr>
              <w:t>b</w:t>
            </w:r>
            <w:r>
              <w:rPr>
                <w:rFonts w:eastAsia="MS Mincho"/>
                <w:spacing w:val="-2"/>
                <w:sz w:val="22"/>
                <w:szCs w:val="22"/>
                <w:lang w:val="ru-RU"/>
              </w:rPr>
              <w:t>) дисквалифицировались Банком за несоблюдение обязательств по недопущению сексуальной эксплуатации и насилия и/или сексуальных домогательств на рабочем месте.</w:t>
            </w:r>
          </w:p>
          <w:p w14:paraId="15EC5229" w14:textId="77777777" w:rsidR="004A4EF9" w:rsidRDefault="004A4EF9">
            <w:pPr>
              <w:spacing w:before="120" w:line="256" w:lineRule="auto"/>
              <w:ind w:left="720" w:hanging="630"/>
              <w:rPr>
                <w:color w:val="000000" w:themeColor="text1"/>
                <w:sz w:val="22"/>
                <w:szCs w:val="22"/>
                <w:lang w:val="ru-RU"/>
              </w:rPr>
            </w:pPr>
            <w:r>
              <w:rPr>
                <w:rFonts w:eastAsia="MS Mincho"/>
                <w:spacing w:val="-2"/>
                <w:sz w:val="22"/>
                <w:szCs w:val="22"/>
              </w:rPr>
              <w:sym w:font="Wingdings" w:char="F0A8"/>
            </w:r>
            <w:r>
              <w:rPr>
                <w:rFonts w:eastAsia="MS Mincho"/>
                <w:spacing w:val="-2"/>
                <w:sz w:val="22"/>
                <w:szCs w:val="22"/>
                <w:lang w:val="ru-RU"/>
              </w:rPr>
              <w:t xml:space="preserve">  (</w:t>
            </w:r>
            <w:r>
              <w:rPr>
                <w:rFonts w:eastAsia="MS Mincho"/>
                <w:spacing w:val="-2"/>
                <w:sz w:val="22"/>
                <w:szCs w:val="22"/>
              </w:rPr>
              <w:t>c</w:t>
            </w:r>
            <w:r>
              <w:rPr>
                <w:rFonts w:eastAsia="MS Mincho"/>
                <w:spacing w:val="-2"/>
                <w:sz w:val="22"/>
                <w:szCs w:val="22"/>
                <w:lang w:val="ru-RU"/>
              </w:rPr>
              <w:t>) дисквалифицировались Банком за несоблюдение обязательств по недопущению сексуальной эксплуатации и насилия и/или сексуальных домогательств на рабочем месте и были исключены из перечня дисквалифицируемых</w:t>
            </w:r>
            <w:r>
              <w:rPr>
                <w:color w:val="000000" w:themeColor="text1"/>
                <w:sz w:val="22"/>
                <w:szCs w:val="22"/>
                <w:lang w:val="ru-RU"/>
              </w:rPr>
              <w:t xml:space="preserve">. Арбитражное решение по делу о дисквалификации было вынесено в нашу пользу. </w:t>
            </w:r>
          </w:p>
        </w:tc>
      </w:tr>
      <w:tr w:rsidR="004A4EF9" w:rsidRPr="004643E2" w14:paraId="4F28AB44" w14:textId="77777777" w:rsidTr="004A4EF9">
        <w:tc>
          <w:tcPr>
            <w:tcW w:w="9389" w:type="dxa"/>
            <w:tcBorders>
              <w:top w:val="single" w:sz="2" w:space="0" w:color="auto"/>
              <w:left w:val="single" w:sz="2" w:space="0" w:color="auto"/>
              <w:bottom w:val="single" w:sz="2" w:space="0" w:color="auto"/>
              <w:right w:val="single" w:sz="2" w:space="0" w:color="auto"/>
            </w:tcBorders>
            <w:hideMark/>
          </w:tcPr>
          <w:p w14:paraId="1BA97636" w14:textId="77777777" w:rsidR="004A4EF9" w:rsidRDefault="004A4EF9">
            <w:pPr>
              <w:spacing w:before="120" w:line="256" w:lineRule="auto"/>
              <w:ind w:left="82"/>
              <w:rPr>
                <w:b/>
                <w:bCs/>
                <w:sz w:val="22"/>
                <w:szCs w:val="22"/>
                <w:lang w:val="ru-RU"/>
              </w:rPr>
            </w:pPr>
            <w:r>
              <w:rPr>
                <w:b/>
                <w:bCs/>
                <w:color w:val="000000" w:themeColor="text1"/>
                <w:sz w:val="22"/>
                <w:szCs w:val="22"/>
                <w:lang w:val="ru-RU"/>
              </w:rPr>
              <w:t>[</w:t>
            </w:r>
            <w:r>
              <w:rPr>
                <w:b/>
                <w:bCs/>
                <w:i/>
                <w:iCs/>
                <w:sz w:val="22"/>
                <w:szCs w:val="22"/>
                <w:lang w:val="ru-RU"/>
              </w:rPr>
              <w:t>Для варианта (</w:t>
            </w:r>
            <w:r>
              <w:rPr>
                <w:b/>
                <w:bCs/>
                <w:i/>
                <w:iCs/>
                <w:sz w:val="22"/>
                <w:szCs w:val="22"/>
              </w:rPr>
              <w:t>c</w:t>
            </w:r>
            <w:r>
              <w:rPr>
                <w:b/>
                <w:bCs/>
                <w:i/>
                <w:iCs/>
                <w:sz w:val="22"/>
                <w:szCs w:val="22"/>
                <w:lang w:val="ru-RU"/>
              </w:rPr>
              <w:t>)</w:t>
            </w:r>
            <w:r>
              <w:rPr>
                <w:b/>
                <w:bCs/>
                <w:sz w:val="22"/>
                <w:szCs w:val="22"/>
                <w:lang w:val="ru-RU"/>
              </w:rPr>
              <w:t xml:space="preserve">, </w:t>
            </w:r>
            <w:r>
              <w:rPr>
                <w:b/>
                <w:bCs/>
                <w:i/>
                <w:iCs/>
                <w:sz w:val="22"/>
                <w:szCs w:val="22"/>
                <w:lang w:val="ru-RU"/>
              </w:rPr>
              <w:t>приложить свидетельства арбитражного решения, отменяющего решение о дисквалификации.]</w:t>
            </w:r>
          </w:p>
        </w:tc>
      </w:tr>
      <w:tr w:rsidR="004A4EF9" w:rsidRPr="004643E2" w14:paraId="207A078D" w14:textId="77777777" w:rsidTr="004A4EF9">
        <w:tc>
          <w:tcPr>
            <w:tcW w:w="9389" w:type="dxa"/>
            <w:tcBorders>
              <w:top w:val="single" w:sz="2" w:space="0" w:color="auto"/>
              <w:left w:val="single" w:sz="2" w:space="0" w:color="auto"/>
              <w:bottom w:val="single" w:sz="2" w:space="0" w:color="auto"/>
              <w:right w:val="single" w:sz="2" w:space="0" w:color="auto"/>
            </w:tcBorders>
          </w:tcPr>
          <w:p w14:paraId="663F2BA3" w14:textId="77777777" w:rsidR="004A4EF9" w:rsidRDefault="004A4EF9">
            <w:pPr>
              <w:spacing w:before="120" w:line="256" w:lineRule="auto"/>
              <w:jc w:val="center"/>
              <w:rPr>
                <w:sz w:val="22"/>
                <w:szCs w:val="22"/>
                <w:lang w:val="ru-RU"/>
              </w:rPr>
            </w:pPr>
          </w:p>
        </w:tc>
      </w:tr>
      <w:tr w:rsidR="004A4EF9" w14:paraId="4BC768FE" w14:textId="77777777" w:rsidTr="004A4EF9">
        <w:trPr>
          <w:trHeight w:val="643"/>
        </w:trPr>
        <w:tc>
          <w:tcPr>
            <w:tcW w:w="9389" w:type="dxa"/>
            <w:tcBorders>
              <w:top w:val="single" w:sz="2" w:space="0" w:color="auto"/>
              <w:left w:val="single" w:sz="2" w:space="0" w:color="auto"/>
              <w:bottom w:val="single" w:sz="2" w:space="0" w:color="auto"/>
              <w:right w:val="single" w:sz="2" w:space="0" w:color="auto"/>
            </w:tcBorders>
            <w:hideMark/>
          </w:tcPr>
          <w:p w14:paraId="04805EF4" w14:textId="77777777" w:rsidR="004A4EF9" w:rsidRDefault="004A4EF9">
            <w:pPr>
              <w:spacing w:before="120" w:line="256" w:lineRule="auto"/>
              <w:ind w:left="82"/>
              <w:rPr>
                <w:sz w:val="22"/>
                <w:szCs w:val="22"/>
              </w:rPr>
            </w:pPr>
            <w:r>
              <w:rPr>
                <w:sz w:val="22"/>
                <w:szCs w:val="22"/>
                <w:lang w:val="ru-RU"/>
              </w:rPr>
              <w:t>Период дисквалификации</w:t>
            </w:r>
            <w:r>
              <w:rPr>
                <w:sz w:val="22"/>
                <w:szCs w:val="22"/>
              </w:rPr>
              <w:t xml:space="preserve">: </w:t>
            </w:r>
            <w:r>
              <w:rPr>
                <w:sz w:val="22"/>
                <w:szCs w:val="22"/>
                <w:lang w:val="ru-RU"/>
              </w:rPr>
              <w:t>С</w:t>
            </w:r>
            <w:r>
              <w:rPr>
                <w:sz w:val="22"/>
                <w:szCs w:val="22"/>
              </w:rPr>
              <w:t xml:space="preserve">: _______________ </w:t>
            </w:r>
            <w:r>
              <w:rPr>
                <w:sz w:val="22"/>
                <w:szCs w:val="22"/>
                <w:lang w:val="ru-RU"/>
              </w:rPr>
              <w:t>По</w:t>
            </w:r>
            <w:r>
              <w:rPr>
                <w:sz w:val="22"/>
                <w:szCs w:val="22"/>
              </w:rPr>
              <w:t>: ________________</w:t>
            </w:r>
          </w:p>
        </w:tc>
      </w:tr>
    </w:tbl>
    <w:p w14:paraId="0DB935C2" w14:textId="77777777" w:rsidR="004A4EF9" w:rsidRDefault="004A4EF9" w:rsidP="00B20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ru-RU"/>
        </w:rPr>
      </w:pPr>
    </w:p>
    <w:p w14:paraId="6C790517" w14:textId="77777777" w:rsidR="009A6DCE" w:rsidRDefault="009A6DCE" w:rsidP="00C010FD">
      <w:pPr>
        <w:pStyle w:val="a4"/>
        <w:rPr>
          <w:lang w:val="ru-RU"/>
        </w:rPr>
      </w:pPr>
    </w:p>
    <w:p w14:paraId="1DD20CBD" w14:textId="77777777" w:rsidR="009A6DCE" w:rsidRDefault="009A6DCE" w:rsidP="00C010FD">
      <w:pPr>
        <w:pStyle w:val="a4"/>
        <w:rPr>
          <w:lang w:val="ru-RU"/>
        </w:rPr>
      </w:pPr>
    </w:p>
    <w:p w14:paraId="02B59298" w14:textId="77777777" w:rsidR="009A6DCE" w:rsidRDefault="009A6DCE" w:rsidP="00C010FD">
      <w:pPr>
        <w:pStyle w:val="a4"/>
        <w:rPr>
          <w:lang w:val="ru-RU"/>
        </w:rPr>
      </w:pPr>
    </w:p>
    <w:p w14:paraId="57C82398" w14:textId="77777777" w:rsidR="009A6DCE" w:rsidRDefault="009A6DCE" w:rsidP="00C010FD">
      <w:pPr>
        <w:pStyle w:val="a4"/>
        <w:rPr>
          <w:lang w:val="ru-RU"/>
        </w:rPr>
      </w:pPr>
    </w:p>
    <w:p w14:paraId="0DD7B67B" w14:textId="77777777" w:rsidR="009A6DCE" w:rsidRDefault="009A6DCE" w:rsidP="00C010FD">
      <w:pPr>
        <w:pStyle w:val="a4"/>
        <w:rPr>
          <w:lang w:val="ru-RU"/>
        </w:rPr>
      </w:pPr>
    </w:p>
    <w:p w14:paraId="7EF08DA4" w14:textId="77777777" w:rsidR="009A6DCE" w:rsidRDefault="009A6DCE" w:rsidP="00C010FD">
      <w:pPr>
        <w:pStyle w:val="a4"/>
        <w:rPr>
          <w:lang w:val="ru-RU"/>
        </w:rPr>
      </w:pPr>
    </w:p>
    <w:p w14:paraId="7F2B228A" w14:textId="77777777" w:rsidR="009A6DCE" w:rsidRDefault="009A6DCE" w:rsidP="00C010FD">
      <w:pPr>
        <w:pStyle w:val="a4"/>
        <w:rPr>
          <w:lang w:val="ru-RU"/>
        </w:rPr>
      </w:pPr>
    </w:p>
    <w:p w14:paraId="705682A4" w14:textId="6D76BC85" w:rsidR="00C010FD" w:rsidRPr="00823B76" w:rsidRDefault="00C010FD" w:rsidP="00C010FD">
      <w:pPr>
        <w:pStyle w:val="a4"/>
        <w:rPr>
          <w:lang w:val="ru-RU"/>
        </w:rPr>
      </w:pPr>
      <w:r w:rsidRPr="00823B76">
        <w:rPr>
          <w:lang w:val="ru-RU"/>
        </w:rPr>
        <w:t>Формы Прейскурантов</w:t>
      </w:r>
    </w:p>
    <w:p w14:paraId="41DEC9E2" w14:textId="77777777" w:rsidR="00C010FD" w:rsidRPr="00823B76" w:rsidRDefault="00C010FD" w:rsidP="00C010FD">
      <w:pPr>
        <w:pStyle w:val="ae"/>
        <w:rPr>
          <w:i/>
          <w:lang w:val="ru-RU"/>
        </w:rPr>
      </w:pPr>
    </w:p>
    <w:p w14:paraId="00A3444F" w14:textId="77777777" w:rsidR="0038613F" w:rsidRPr="0038613F" w:rsidRDefault="0038613F" w:rsidP="0038613F">
      <w:pPr>
        <w:pStyle w:val="ae"/>
        <w:jc w:val="center"/>
        <w:rPr>
          <w:i/>
          <w:sz w:val="28"/>
          <w:lang w:val="ru-RU"/>
        </w:rPr>
      </w:pPr>
      <w:r w:rsidRPr="0038613F">
        <w:rPr>
          <w:b/>
          <w:i/>
          <w:sz w:val="28"/>
          <w:lang w:val="ru-RU"/>
        </w:rPr>
        <w:t>Внимание!</w:t>
      </w:r>
    </w:p>
    <w:p w14:paraId="128046DF" w14:textId="77777777" w:rsidR="0038613F" w:rsidRPr="0038613F" w:rsidRDefault="0038613F" w:rsidP="0038613F">
      <w:pPr>
        <w:pStyle w:val="ae"/>
        <w:jc w:val="center"/>
        <w:rPr>
          <w:b/>
          <w:i/>
          <w:lang w:val="ru-RU"/>
        </w:rPr>
      </w:pPr>
    </w:p>
    <w:p w14:paraId="5E2B8704" w14:textId="77777777" w:rsidR="0038613F" w:rsidRPr="0038613F" w:rsidRDefault="0038613F" w:rsidP="0038613F">
      <w:pPr>
        <w:pStyle w:val="ae"/>
        <w:ind w:firstLine="567"/>
        <w:jc w:val="center"/>
        <w:rPr>
          <w:b/>
          <w:lang w:val="ru-RU"/>
        </w:rPr>
      </w:pPr>
      <w:r w:rsidRPr="0038613F">
        <w:rPr>
          <w:lang w:val="ru-RU"/>
        </w:rPr>
        <w:t>Участник торгов должен заполнить эти формы Прейскурантов в соответствии с нижеприведенными инструкциями.</w:t>
      </w:r>
    </w:p>
    <w:p w14:paraId="46E79E06" w14:textId="77777777" w:rsidR="0038613F" w:rsidRPr="0038613F" w:rsidRDefault="0038613F" w:rsidP="0038613F">
      <w:pPr>
        <w:pStyle w:val="ae"/>
        <w:jc w:val="left"/>
        <w:rPr>
          <w:lang w:val="ru-RU"/>
        </w:rPr>
      </w:pPr>
    </w:p>
    <w:p w14:paraId="3EA62E30" w14:textId="77777777" w:rsidR="0038613F" w:rsidRPr="0038613F" w:rsidRDefault="0038613F" w:rsidP="0038613F">
      <w:pPr>
        <w:pStyle w:val="ae"/>
        <w:ind w:firstLine="567"/>
        <w:rPr>
          <w:lang w:val="ru-RU"/>
        </w:rPr>
      </w:pPr>
      <w:r w:rsidRPr="0038613F">
        <w:rPr>
          <w:lang w:val="ru-RU"/>
        </w:rPr>
        <w:t xml:space="preserve">Перечень позиций, включая номера позиций, наименования, описание, количество и очередность позиций в столбце 1 Прейскурантов, должен строго соответствовать Списку товаров и сопутствующих услуг, приведенному в разделе </w:t>
      </w:r>
      <w:r>
        <w:t>VII</w:t>
      </w:r>
      <w:r w:rsidRPr="0038613F">
        <w:rPr>
          <w:lang w:val="ru-RU"/>
        </w:rPr>
        <w:t xml:space="preserve"> «Техническое задание».   </w:t>
      </w:r>
    </w:p>
    <w:p w14:paraId="0846B165" w14:textId="77777777" w:rsidR="0038613F" w:rsidRDefault="0038613F" w:rsidP="0038613F">
      <w:pPr>
        <w:ind w:firstLine="567"/>
        <w:jc w:val="both"/>
        <w:rPr>
          <w:lang w:val="ru-RU"/>
        </w:rPr>
      </w:pPr>
      <w:r>
        <w:rPr>
          <w:lang w:val="ru-RU"/>
        </w:rPr>
        <w:t xml:space="preserve">Участник торгов переносит Список товаров, приведенный Покупателем в разделе </w:t>
      </w:r>
      <w:r>
        <w:t>VII</w:t>
      </w:r>
      <w:r>
        <w:rPr>
          <w:lang w:val="ru-RU"/>
        </w:rPr>
        <w:t xml:space="preserve"> «Техническое задание» в каждый из Прейскурантов в полном объёме по соответствующему лоту. Участник торгов заполняет информацию по конкретному товару из лота только в том одном Прейскуранте, критериям которого соответствует конкретный товар (Товары, произведенные не в стране Покупателя и подлежащие ввозу в нее; Товары, произведенные не в стране Покупателя и уже ввезенные в нее; Товары, произведенные в стране Покупателя). Напротив тех позиций из Списка товаров, которые не подходят к тому или иному Прейскуранту, Участник торгов проставляет прочерки (</w:t>
      </w:r>
      <w:r w:rsidRPr="00033C86">
        <w:rPr>
          <w:b/>
          <w:bCs/>
          <w:lang w:val="ru-RU"/>
        </w:rPr>
        <w:t>«-»</w:t>
      </w:r>
      <w:r>
        <w:rPr>
          <w:lang w:val="ru-RU"/>
        </w:rPr>
        <w:t xml:space="preserve">). </w:t>
      </w:r>
    </w:p>
    <w:p w14:paraId="71A7C150" w14:textId="77777777" w:rsidR="0038613F" w:rsidRDefault="0038613F" w:rsidP="0038613F">
      <w:pPr>
        <w:ind w:firstLine="567"/>
        <w:jc w:val="both"/>
        <w:rPr>
          <w:shd w:val="clear" w:color="auto" w:fill="FFFFFF"/>
          <w:lang w:val="ru-RU"/>
        </w:rPr>
      </w:pPr>
      <w:r>
        <w:rPr>
          <w:shd w:val="clear" w:color="auto" w:fill="FFFFFF"/>
          <w:lang w:val="ru-RU"/>
        </w:rPr>
        <w:t xml:space="preserve">Каждая из четырех форм Прейскурантов должна быть заполнена и оформлена. </w:t>
      </w:r>
    </w:p>
    <w:p w14:paraId="1B102DE2" w14:textId="56638213" w:rsidR="0038613F" w:rsidRDefault="0038613F" w:rsidP="0038613F">
      <w:pPr>
        <w:ind w:firstLine="567"/>
        <w:jc w:val="both"/>
        <w:rPr>
          <w:shd w:val="clear" w:color="auto" w:fill="FFFFFF"/>
          <w:lang w:val="ru-RU"/>
        </w:rPr>
      </w:pPr>
      <w:r>
        <w:rPr>
          <w:shd w:val="clear" w:color="auto" w:fill="FFFFFF"/>
          <w:lang w:val="ru-RU"/>
        </w:rPr>
        <w:t xml:space="preserve">Т.е. всего должны быть четыре заполненные Прейскуранта. </w:t>
      </w:r>
    </w:p>
    <w:p w14:paraId="56BD07CC" w14:textId="77777777" w:rsidR="0038613F" w:rsidRDefault="0038613F" w:rsidP="0038613F">
      <w:pPr>
        <w:ind w:firstLine="567"/>
        <w:jc w:val="both"/>
        <w:rPr>
          <w:shd w:val="clear" w:color="auto" w:fill="FFFFFF"/>
          <w:lang w:val="ru-RU"/>
        </w:rPr>
      </w:pPr>
    </w:p>
    <w:p w14:paraId="2CE10F00" w14:textId="3D31DD8C" w:rsidR="0038613F" w:rsidRDefault="0038613F" w:rsidP="0038613F">
      <w:pPr>
        <w:ind w:firstLine="567"/>
        <w:jc w:val="both"/>
        <w:rPr>
          <w:b/>
          <w:shd w:val="clear" w:color="auto" w:fill="FFFFFF"/>
          <w:lang w:val="ru-RU"/>
        </w:rPr>
      </w:pPr>
      <w:r w:rsidRPr="0038613F">
        <w:rPr>
          <w:b/>
          <w:shd w:val="clear" w:color="auto" w:fill="FFFFFF"/>
          <w:lang w:val="ru-RU"/>
        </w:rPr>
        <w:t>В соответствии с Указом Президента Республики Беларусь от 23 июля 2020 г №292 «Об утверждении международного договора и его реализации» в Цену контракта не включается налог на добавленную стоимость.</w:t>
      </w:r>
    </w:p>
    <w:p w14:paraId="654BF396" w14:textId="77777777" w:rsidR="0074070D" w:rsidRDefault="0074070D" w:rsidP="0038613F">
      <w:pPr>
        <w:pStyle w:val="ae"/>
        <w:jc w:val="center"/>
        <w:rPr>
          <w:b/>
          <w:lang w:val="es-ES_tradnl"/>
        </w:rPr>
        <w:sectPr w:rsidR="0074070D" w:rsidSect="00DE1C4E">
          <w:headerReference w:type="default" r:id="rId22"/>
          <w:headerReference w:type="first" r:id="rId23"/>
          <w:pgSz w:w="12240" w:h="15840" w:code="1"/>
          <w:pgMar w:top="1440" w:right="1440" w:bottom="1440" w:left="1800" w:header="720" w:footer="720" w:gutter="0"/>
          <w:paperSrc w:first="15" w:other="15"/>
          <w:cols w:space="720"/>
          <w:titlePg/>
        </w:sectPr>
      </w:pPr>
    </w:p>
    <w:tbl>
      <w:tblPr>
        <w:tblW w:w="14355" w:type="dxa"/>
        <w:tblInd w:w="-7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161"/>
        <w:gridCol w:w="9"/>
        <w:gridCol w:w="984"/>
        <w:gridCol w:w="992"/>
        <w:gridCol w:w="151"/>
        <w:gridCol w:w="1125"/>
        <w:gridCol w:w="141"/>
        <w:gridCol w:w="1560"/>
        <w:gridCol w:w="2126"/>
        <w:gridCol w:w="1701"/>
        <w:gridCol w:w="567"/>
        <w:gridCol w:w="567"/>
        <w:gridCol w:w="567"/>
        <w:gridCol w:w="1984"/>
      </w:tblGrid>
      <w:tr w:rsidR="00D74700" w:rsidRPr="004643E2" w14:paraId="03F3C032" w14:textId="77777777" w:rsidTr="00B77785">
        <w:trPr>
          <w:cantSplit/>
          <w:trHeight w:val="140"/>
        </w:trPr>
        <w:tc>
          <w:tcPr>
            <w:tcW w:w="14355" w:type="dxa"/>
            <w:gridSpan w:val="15"/>
            <w:tcBorders>
              <w:top w:val="nil"/>
              <w:left w:val="nil"/>
              <w:bottom w:val="nil"/>
              <w:right w:val="nil"/>
            </w:tcBorders>
          </w:tcPr>
          <w:p w14:paraId="2A9D671E" w14:textId="77777777" w:rsidR="00D74700" w:rsidRPr="00823B76" w:rsidRDefault="00D74700" w:rsidP="00D74700">
            <w:pPr>
              <w:pStyle w:val="SectionVHeader"/>
              <w:rPr>
                <w:lang w:val="ru-RU"/>
              </w:rPr>
            </w:pPr>
            <w:r w:rsidRPr="00823B76">
              <w:rPr>
                <w:lang w:val="ru-RU"/>
              </w:rPr>
              <w:t xml:space="preserve">Прейскурант: Товары, произведенные не в стране Покупателя </w:t>
            </w:r>
          </w:p>
          <w:p w14:paraId="7389AE61" w14:textId="77777777" w:rsidR="00D74700" w:rsidRPr="00823B76" w:rsidRDefault="00D74700" w:rsidP="005E12C9">
            <w:pPr>
              <w:pStyle w:val="SectionVHeader"/>
              <w:rPr>
                <w:lang w:val="ru-RU"/>
              </w:rPr>
            </w:pPr>
            <w:r w:rsidRPr="00823B76">
              <w:rPr>
                <w:lang w:val="ru-RU"/>
              </w:rPr>
              <w:t>и подлежащие ввозу в нее</w:t>
            </w:r>
          </w:p>
        </w:tc>
      </w:tr>
      <w:tr w:rsidR="00D74700" w:rsidRPr="00823B76" w14:paraId="5CE9C86B" w14:textId="77777777" w:rsidTr="00B77785">
        <w:trPr>
          <w:cantSplit/>
          <w:trHeight w:val="1251"/>
        </w:trPr>
        <w:tc>
          <w:tcPr>
            <w:tcW w:w="5283" w:type="dxa"/>
            <w:gridSpan w:val="8"/>
            <w:tcBorders>
              <w:top w:val="double" w:sz="6" w:space="0" w:color="auto"/>
              <w:bottom w:val="nil"/>
              <w:right w:val="nil"/>
            </w:tcBorders>
          </w:tcPr>
          <w:p w14:paraId="3920E281" w14:textId="77777777" w:rsidR="00D74700" w:rsidRPr="00823B76" w:rsidRDefault="00D74700" w:rsidP="005E12C9">
            <w:pPr>
              <w:suppressAutoHyphens/>
              <w:spacing w:before="240"/>
              <w:jc w:val="center"/>
              <w:rPr>
                <w:lang w:val="ru-RU"/>
              </w:rPr>
            </w:pPr>
          </w:p>
        </w:tc>
        <w:tc>
          <w:tcPr>
            <w:tcW w:w="5954" w:type="dxa"/>
            <w:gridSpan w:val="4"/>
            <w:tcBorders>
              <w:top w:val="double" w:sz="6" w:space="0" w:color="auto"/>
              <w:left w:val="nil"/>
              <w:bottom w:val="nil"/>
              <w:right w:val="nil"/>
            </w:tcBorders>
          </w:tcPr>
          <w:p w14:paraId="3D9E4C60" w14:textId="77777777" w:rsidR="00D74700" w:rsidRPr="00823B76" w:rsidRDefault="00D74700" w:rsidP="005E12C9">
            <w:pPr>
              <w:suppressAutoHyphens/>
              <w:spacing w:before="240"/>
              <w:jc w:val="center"/>
              <w:rPr>
                <w:lang w:val="ru-RU"/>
              </w:rPr>
            </w:pPr>
            <w:r w:rsidRPr="00823B76">
              <w:rPr>
                <w:lang w:val="ru-RU"/>
              </w:rPr>
              <w:t>(Предложения группы С, импортируемые товары)</w:t>
            </w:r>
          </w:p>
          <w:p w14:paraId="7CE4CCB9" w14:textId="77777777" w:rsidR="00D74700" w:rsidRPr="00823B76" w:rsidRDefault="00D74700" w:rsidP="005E12C9">
            <w:pPr>
              <w:suppressAutoHyphens/>
              <w:spacing w:before="240"/>
              <w:jc w:val="center"/>
              <w:rPr>
                <w:lang w:val="ru-RU"/>
              </w:rPr>
            </w:pPr>
            <w:r w:rsidRPr="00823B76">
              <w:rPr>
                <w:lang w:val="ru-RU"/>
              </w:rPr>
              <w:t>Валюты в соответствии с ИУТ 15</w:t>
            </w:r>
          </w:p>
        </w:tc>
        <w:tc>
          <w:tcPr>
            <w:tcW w:w="3118" w:type="dxa"/>
            <w:gridSpan w:val="3"/>
            <w:tcBorders>
              <w:top w:val="double" w:sz="6" w:space="0" w:color="auto"/>
              <w:left w:val="nil"/>
              <w:bottom w:val="nil"/>
            </w:tcBorders>
          </w:tcPr>
          <w:p w14:paraId="708ECAD8" w14:textId="77777777" w:rsidR="00D74700" w:rsidRPr="00823B76" w:rsidRDefault="00D74700" w:rsidP="005E12C9">
            <w:pPr>
              <w:rPr>
                <w:sz w:val="20"/>
                <w:lang w:val="ru-RU"/>
              </w:rPr>
            </w:pPr>
            <w:r w:rsidRPr="00823B76">
              <w:rPr>
                <w:sz w:val="20"/>
                <w:lang w:val="ru-RU"/>
              </w:rPr>
              <w:t>Дата:_________________________</w:t>
            </w:r>
          </w:p>
          <w:p w14:paraId="3108A134" w14:textId="77777777" w:rsidR="00D74700" w:rsidRPr="00823B76" w:rsidRDefault="00D74700" w:rsidP="005E12C9">
            <w:pPr>
              <w:suppressAutoHyphens/>
              <w:rPr>
                <w:lang w:val="ru-RU"/>
              </w:rPr>
            </w:pPr>
            <w:r w:rsidRPr="00823B76">
              <w:rPr>
                <w:bCs/>
                <w:sz w:val="20"/>
                <w:szCs w:val="20"/>
                <w:lang w:val="ru-RU"/>
              </w:rPr>
              <w:t xml:space="preserve">Приглашение к участию в торгах </w:t>
            </w:r>
            <w:r w:rsidRPr="00823B76">
              <w:rPr>
                <w:sz w:val="20"/>
                <w:lang w:val="ru-RU"/>
              </w:rPr>
              <w:t>№ _____________________</w:t>
            </w:r>
          </w:p>
          <w:p w14:paraId="331D0E8D" w14:textId="77777777" w:rsidR="00D74700" w:rsidRPr="00823B76" w:rsidRDefault="00D74700" w:rsidP="005E12C9">
            <w:pPr>
              <w:suppressAutoHyphens/>
              <w:rPr>
                <w:sz w:val="20"/>
                <w:lang w:val="ru-RU"/>
              </w:rPr>
            </w:pPr>
          </w:p>
          <w:p w14:paraId="7CC3F5B6" w14:textId="77777777" w:rsidR="00D74700" w:rsidRPr="00823B76" w:rsidRDefault="00D74700" w:rsidP="005E12C9">
            <w:pPr>
              <w:suppressAutoHyphens/>
              <w:rPr>
                <w:sz w:val="16"/>
                <w:szCs w:val="20"/>
                <w:lang w:val="ru-RU"/>
              </w:rPr>
            </w:pPr>
            <w:r w:rsidRPr="00823B76">
              <w:rPr>
                <w:bCs/>
                <w:iCs/>
                <w:sz w:val="20"/>
                <w:szCs w:val="20"/>
                <w:lang w:val="ru-RU"/>
              </w:rPr>
              <w:t xml:space="preserve">Альтернативное предложение № </w:t>
            </w:r>
            <w:r w:rsidRPr="00823B76">
              <w:rPr>
                <w:sz w:val="20"/>
                <w:lang w:val="ru-RU"/>
              </w:rPr>
              <w:t>________________</w:t>
            </w:r>
          </w:p>
          <w:p w14:paraId="04B633B1" w14:textId="77777777" w:rsidR="00D74700" w:rsidRPr="00823B76" w:rsidRDefault="00D74700" w:rsidP="005E12C9">
            <w:pPr>
              <w:suppressAutoHyphens/>
              <w:rPr>
                <w:lang w:val="ru-RU"/>
              </w:rPr>
            </w:pPr>
            <w:r w:rsidRPr="00823B76">
              <w:rPr>
                <w:sz w:val="20"/>
                <w:lang w:val="ru-RU"/>
              </w:rPr>
              <w:t>Страница __ из __</w:t>
            </w:r>
          </w:p>
        </w:tc>
      </w:tr>
      <w:tr w:rsidR="00D74700" w:rsidRPr="00823B76" w14:paraId="21B07254" w14:textId="77777777" w:rsidTr="00B77785">
        <w:trPr>
          <w:cantSplit/>
        </w:trPr>
        <w:tc>
          <w:tcPr>
            <w:tcW w:w="720" w:type="dxa"/>
            <w:tcBorders>
              <w:top w:val="double" w:sz="6" w:space="0" w:color="auto"/>
              <w:bottom w:val="double" w:sz="6" w:space="0" w:color="auto"/>
            </w:tcBorders>
          </w:tcPr>
          <w:p w14:paraId="0FBA96C7" w14:textId="77777777" w:rsidR="00D74700" w:rsidRPr="00823B76" w:rsidRDefault="00D74700" w:rsidP="005E12C9">
            <w:pPr>
              <w:suppressAutoHyphens/>
              <w:jc w:val="center"/>
              <w:rPr>
                <w:sz w:val="20"/>
                <w:lang w:val="ru-RU"/>
              </w:rPr>
            </w:pPr>
            <w:r w:rsidRPr="00823B76">
              <w:rPr>
                <w:sz w:val="20"/>
                <w:lang w:val="ru-RU"/>
              </w:rPr>
              <w:t>1</w:t>
            </w:r>
          </w:p>
        </w:tc>
        <w:tc>
          <w:tcPr>
            <w:tcW w:w="1161" w:type="dxa"/>
            <w:tcBorders>
              <w:top w:val="double" w:sz="6" w:space="0" w:color="auto"/>
              <w:bottom w:val="double" w:sz="6" w:space="0" w:color="auto"/>
            </w:tcBorders>
          </w:tcPr>
          <w:p w14:paraId="043704F9" w14:textId="77777777" w:rsidR="00D74700" w:rsidRPr="00823B76" w:rsidRDefault="00D74700" w:rsidP="005E12C9">
            <w:pPr>
              <w:suppressAutoHyphens/>
              <w:jc w:val="center"/>
              <w:rPr>
                <w:sz w:val="20"/>
                <w:lang w:val="ru-RU"/>
              </w:rPr>
            </w:pPr>
            <w:r w:rsidRPr="00823B76">
              <w:rPr>
                <w:sz w:val="20"/>
                <w:lang w:val="ru-RU"/>
              </w:rPr>
              <w:t>2</w:t>
            </w:r>
          </w:p>
        </w:tc>
        <w:tc>
          <w:tcPr>
            <w:tcW w:w="993" w:type="dxa"/>
            <w:gridSpan w:val="2"/>
            <w:tcBorders>
              <w:top w:val="double" w:sz="6" w:space="0" w:color="auto"/>
              <w:bottom w:val="double" w:sz="6" w:space="0" w:color="auto"/>
            </w:tcBorders>
          </w:tcPr>
          <w:p w14:paraId="4DC66C2B" w14:textId="77777777" w:rsidR="00D74700" w:rsidRPr="00823B76" w:rsidRDefault="00D74700" w:rsidP="005E12C9">
            <w:pPr>
              <w:suppressAutoHyphens/>
              <w:jc w:val="center"/>
              <w:rPr>
                <w:sz w:val="20"/>
                <w:lang w:val="ru-RU"/>
              </w:rPr>
            </w:pPr>
            <w:r w:rsidRPr="00823B76">
              <w:rPr>
                <w:sz w:val="20"/>
                <w:lang w:val="ru-RU"/>
              </w:rPr>
              <w:t>3</w:t>
            </w:r>
          </w:p>
        </w:tc>
        <w:tc>
          <w:tcPr>
            <w:tcW w:w="992" w:type="dxa"/>
            <w:tcBorders>
              <w:top w:val="double" w:sz="6" w:space="0" w:color="auto"/>
              <w:bottom w:val="double" w:sz="6" w:space="0" w:color="auto"/>
            </w:tcBorders>
          </w:tcPr>
          <w:p w14:paraId="503091CD" w14:textId="77777777" w:rsidR="00D74700" w:rsidRPr="00823B76" w:rsidRDefault="00D74700" w:rsidP="005E12C9">
            <w:pPr>
              <w:suppressAutoHyphens/>
              <w:jc w:val="center"/>
              <w:rPr>
                <w:sz w:val="20"/>
                <w:lang w:val="ru-RU"/>
              </w:rPr>
            </w:pPr>
            <w:r w:rsidRPr="00823B76">
              <w:rPr>
                <w:sz w:val="20"/>
                <w:lang w:val="ru-RU"/>
              </w:rPr>
              <w:t>4</w:t>
            </w:r>
          </w:p>
        </w:tc>
        <w:tc>
          <w:tcPr>
            <w:tcW w:w="1276" w:type="dxa"/>
            <w:gridSpan w:val="2"/>
            <w:tcBorders>
              <w:top w:val="double" w:sz="6" w:space="0" w:color="auto"/>
              <w:bottom w:val="double" w:sz="6" w:space="0" w:color="auto"/>
            </w:tcBorders>
          </w:tcPr>
          <w:p w14:paraId="725639B0" w14:textId="77777777" w:rsidR="00D74700" w:rsidRPr="00823B76" w:rsidRDefault="00D74700" w:rsidP="005E12C9">
            <w:pPr>
              <w:suppressAutoHyphens/>
              <w:jc w:val="center"/>
              <w:rPr>
                <w:sz w:val="20"/>
                <w:lang w:val="ru-RU"/>
              </w:rPr>
            </w:pPr>
            <w:r w:rsidRPr="00823B76">
              <w:rPr>
                <w:sz w:val="20"/>
                <w:lang w:val="ru-RU"/>
              </w:rPr>
              <w:t>5</w:t>
            </w:r>
          </w:p>
        </w:tc>
        <w:tc>
          <w:tcPr>
            <w:tcW w:w="1701" w:type="dxa"/>
            <w:gridSpan w:val="2"/>
            <w:tcBorders>
              <w:top w:val="double" w:sz="6" w:space="0" w:color="auto"/>
              <w:bottom w:val="double" w:sz="6" w:space="0" w:color="auto"/>
            </w:tcBorders>
          </w:tcPr>
          <w:p w14:paraId="70F01B6E" w14:textId="77777777" w:rsidR="00D74700" w:rsidRPr="00823B76" w:rsidRDefault="00D74700" w:rsidP="005E12C9">
            <w:pPr>
              <w:suppressAutoHyphens/>
              <w:jc w:val="center"/>
              <w:rPr>
                <w:sz w:val="20"/>
                <w:lang w:val="ru-RU"/>
              </w:rPr>
            </w:pPr>
            <w:r w:rsidRPr="00823B76">
              <w:rPr>
                <w:sz w:val="20"/>
                <w:lang w:val="ru-RU"/>
              </w:rPr>
              <w:t>6</w:t>
            </w:r>
          </w:p>
        </w:tc>
        <w:tc>
          <w:tcPr>
            <w:tcW w:w="2126" w:type="dxa"/>
            <w:tcBorders>
              <w:top w:val="double" w:sz="6" w:space="0" w:color="auto"/>
              <w:bottom w:val="double" w:sz="6" w:space="0" w:color="auto"/>
            </w:tcBorders>
          </w:tcPr>
          <w:p w14:paraId="46594CF6" w14:textId="77777777" w:rsidR="00D74700" w:rsidRPr="00823B76" w:rsidRDefault="00D74700" w:rsidP="005E12C9">
            <w:pPr>
              <w:suppressAutoHyphens/>
              <w:jc w:val="center"/>
              <w:rPr>
                <w:sz w:val="20"/>
                <w:lang w:val="ru-RU"/>
              </w:rPr>
            </w:pPr>
            <w:r w:rsidRPr="00823B76">
              <w:rPr>
                <w:sz w:val="20"/>
                <w:lang w:val="ru-RU"/>
              </w:rPr>
              <w:t>7</w:t>
            </w:r>
          </w:p>
        </w:tc>
        <w:tc>
          <w:tcPr>
            <w:tcW w:w="2835" w:type="dxa"/>
            <w:gridSpan w:val="3"/>
            <w:tcBorders>
              <w:top w:val="double" w:sz="6" w:space="0" w:color="auto"/>
              <w:bottom w:val="double" w:sz="6" w:space="0" w:color="auto"/>
            </w:tcBorders>
          </w:tcPr>
          <w:p w14:paraId="6AEA58E6" w14:textId="77777777" w:rsidR="00D74700" w:rsidRPr="00823B76" w:rsidRDefault="00D74700" w:rsidP="005E12C9">
            <w:pPr>
              <w:suppressAutoHyphens/>
              <w:jc w:val="center"/>
              <w:rPr>
                <w:sz w:val="20"/>
                <w:lang w:val="ru-RU"/>
              </w:rPr>
            </w:pPr>
            <w:r w:rsidRPr="00823B76">
              <w:rPr>
                <w:sz w:val="20"/>
                <w:lang w:val="ru-RU"/>
              </w:rPr>
              <w:t>8</w:t>
            </w:r>
          </w:p>
        </w:tc>
        <w:tc>
          <w:tcPr>
            <w:tcW w:w="2551" w:type="dxa"/>
            <w:gridSpan w:val="2"/>
            <w:tcBorders>
              <w:top w:val="double" w:sz="6" w:space="0" w:color="auto"/>
              <w:bottom w:val="double" w:sz="6" w:space="0" w:color="auto"/>
            </w:tcBorders>
          </w:tcPr>
          <w:p w14:paraId="3B616019" w14:textId="77777777" w:rsidR="00D74700" w:rsidRPr="00823B76" w:rsidRDefault="00D74700" w:rsidP="005E12C9">
            <w:pPr>
              <w:suppressAutoHyphens/>
              <w:jc w:val="center"/>
              <w:rPr>
                <w:sz w:val="20"/>
                <w:lang w:val="ru-RU"/>
              </w:rPr>
            </w:pPr>
            <w:r w:rsidRPr="00823B76">
              <w:rPr>
                <w:sz w:val="20"/>
                <w:lang w:val="ru-RU"/>
              </w:rPr>
              <w:t>9</w:t>
            </w:r>
          </w:p>
        </w:tc>
      </w:tr>
      <w:tr w:rsidR="00D74700" w:rsidRPr="00823B76" w14:paraId="749FC6DE" w14:textId="77777777" w:rsidTr="00B77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91ED2CA" w14:textId="77777777" w:rsidR="00D74700" w:rsidRPr="00823B76" w:rsidRDefault="00D74700" w:rsidP="005E12C9">
            <w:pPr>
              <w:suppressAutoHyphens/>
              <w:jc w:val="center"/>
              <w:rPr>
                <w:sz w:val="16"/>
                <w:lang w:val="ru-RU"/>
              </w:rPr>
            </w:pPr>
            <w:r w:rsidRPr="00823B76">
              <w:rPr>
                <w:sz w:val="16"/>
                <w:lang w:val="ru-RU"/>
              </w:rPr>
              <w:t>Номер позиции</w:t>
            </w:r>
          </w:p>
          <w:p w14:paraId="7E8953CA" w14:textId="77777777" w:rsidR="00D74700" w:rsidRPr="00823B76" w:rsidRDefault="00D74700" w:rsidP="005E12C9">
            <w:pPr>
              <w:suppressAutoHyphens/>
              <w:jc w:val="center"/>
              <w:rPr>
                <w:sz w:val="16"/>
                <w:lang w:val="ru-RU"/>
              </w:rPr>
            </w:pPr>
          </w:p>
          <w:p w14:paraId="7560665D" w14:textId="77777777" w:rsidR="00D74700" w:rsidRPr="00823B76" w:rsidRDefault="00D74700" w:rsidP="005E12C9">
            <w:pPr>
              <w:suppressAutoHyphens/>
              <w:jc w:val="center"/>
              <w:rPr>
                <w:sz w:val="16"/>
                <w:lang w:val="ru-RU"/>
              </w:rPr>
            </w:pPr>
          </w:p>
        </w:tc>
        <w:tc>
          <w:tcPr>
            <w:tcW w:w="1161" w:type="dxa"/>
            <w:tcBorders>
              <w:top w:val="double" w:sz="6" w:space="0" w:color="auto"/>
              <w:left w:val="single" w:sz="6" w:space="0" w:color="auto"/>
              <w:bottom w:val="single" w:sz="6" w:space="0" w:color="auto"/>
              <w:right w:val="single" w:sz="6" w:space="0" w:color="auto"/>
            </w:tcBorders>
          </w:tcPr>
          <w:p w14:paraId="0E43F2E7" w14:textId="77777777" w:rsidR="00D74700" w:rsidRPr="00823B76" w:rsidRDefault="00D74700" w:rsidP="005E12C9">
            <w:pPr>
              <w:suppressAutoHyphens/>
              <w:jc w:val="center"/>
              <w:rPr>
                <w:lang w:val="ru-RU"/>
              </w:rPr>
            </w:pPr>
            <w:r w:rsidRPr="00823B76">
              <w:rPr>
                <w:sz w:val="16"/>
                <w:lang w:val="ru-RU"/>
              </w:rPr>
              <w:t>Наименование товаров</w:t>
            </w:r>
          </w:p>
        </w:tc>
        <w:tc>
          <w:tcPr>
            <w:tcW w:w="993" w:type="dxa"/>
            <w:gridSpan w:val="2"/>
            <w:tcBorders>
              <w:top w:val="double" w:sz="6" w:space="0" w:color="auto"/>
              <w:left w:val="single" w:sz="6" w:space="0" w:color="auto"/>
              <w:bottom w:val="single" w:sz="6" w:space="0" w:color="auto"/>
              <w:right w:val="single" w:sz="6" w:space="0" w:color="auto"/>
            </w:tcBorders>
          </w:tcPr>
          <w:p w14:paraId="5FCA37CC" w14:textId="77777777" w:rsidR="00D74700" w:rsidRPr="00823B76" w:rsidRDefault="00D74700" w:rsidP="00E661C6">
            <w:pPr>
              <w:suppressAutoHyphens/>
              <w:jc w:val="center"/>
              <w:rPr>
                <w:lang w:val="ru-RU"/>
              </w:rPr>
            </w:pPr>
            <w:r w:rsidRPr="00823B76">
              <w:rPr>
                <w:sz w:val="16"/>
                <w:lang w:val="ru-RU"/>
              </w:rPr>
              <w:t>Страна происхождения</w:t>
            </w:r>
          </w:p>
        </w:tc>
        <w:tc>
          <w:tcPr>
            <w:tcW w:w="992" w:type="dxa"/>
            <w:tcBorders>
              <w:top w:val="double" w:sz="6" w:space="0" w:color="auto"/>
              <w:left w:val="single" w:sz="6" w:space="0" w:color="auto"/>
              <w:bottom w:val="single" w:sz="6" w:space="0" w:color="auto"/>
              <w:right w:val="single" w:sz="6" w:space="0" w:color="auto"/>
            </w:tcBorders>
          </w:tcPr>
          <w:p w14:paraId="6BCB6992" w14:textId="77777777" w:rsidR="00D74700" w:rsidRPr="00823B76" w:rsidRDefault="00D74700" w:rsidP="005E12C9">
            <w:pPr>
              <w:suppressAutoHyphens/>
              <w:jc w:val="center"/>
              <w:rPr>
                <w:lang w:val="ru-RU"/>
              </w:rPr>
            </w:pPr>
            <w:r w:rsidRPr="00823B76">
              <w:rPr>
                <w:sz w:val="16"/>
                <w:lang w:val="ru-RU"/>
              </w:rPr>
              <w:t>Дата поставки по Incoterms</w:t>
            </w:r>
          </w:p>
        </w:tc>
        <w:tc>
          <w:tcPr>
            <w:tcW w:w="1276" w:type="dxa"/>
            <w:gridSpan w:val="2"/>
            <w:tcBorders>
              <w:top w:val="double" w:sz="6" w:space="0" w:color="auto"/>
              <w:left w:val="single" w:sz="6" w:space="0" w:color="auto"/>
              <w:bottom w:val="single" w:sz="6" w:space="0" w:color="auto"/>
              <w:right w:val="single" w:sz="6" w:space="0" w:color="auto"/>
            </w:tcBorders>
          </w:tcPr>
          <w:p w14:paraId="759DE56B" w14:textId="77777777" w:rsidR="00D74700" w:rsidRPr="00823B76" w:rsidRDefault="00D74700" w:rsidP="005E12C9">
            <w:pPr>
              <w:suppressAutoHyphens/>
              <w:jc w:val="center"/>
              <w:rPr>
                <w:lang w:val="ru-RU"/>
              </w:rPr>
            </w:pPr>
            <w:r w:rsidRPr="00823B76">
              <w:rPr>
                <w:sz w:val="16"/>
                <w:lang w:val="ru-RU"/>
              </w:rPr>
              <w:t>Количество и единица измерения</w:t>
            </w:r>
          </w:p>
        </w:tc>
        <w:tc>
          <w:tcPr>
            <w:tcW w:w="1701" w:type="dxa"/>
            <w:gridSpan w:val="2"/>
            <w:tcBorders>
              <w:top w:val="double" w:sz="6" w:space="0" w:color="auto"/>
              <w:left w:val="single" w:sz="6" w:space="0" w:color="auto"/>
              <w:bottom w:val="single" w:sz="6" w:space="0" w:color="auto"/>
              <w:right w:val="single" w:sz="6" w:space="0" w:color="auto"/>
            </w:tcBorders>
          </w:tcPr>
          <w:p w14:paraId="457742EA" w14:textId="77777777" w:rsidR="00D74700" w:rsidRPr="00823B76" w:rsidRDefault="00D74700" w:rsidP="005E12C9">
            <w:pPr>
              <w:suppressAutoHyphens/>
              <w:jc w:val="center"/>
              <w:rPr>
                <w:lang w:val="ru-RU"/>
              </w:rPr>
            </w:pPr>
            <w:r w:rsidRPr="00823B76">
              <w:rPr>
                <w:sz w:val="16"/>
                <w:lang w:val="ru-RU"/>
              </w:rPr>
              <w:t xml:space="preserve">Цена за единицу товара </w:t>
            </w:r>
          </w:p>
          <w:p w14:paraId="0B4EED64" w14:textId="77777777" w:rsidR="00D74700" w:rsidRPr="00823B76" w:rsidRDefault="00D74700" w:rsidP="005E12C9">
            <w:pPr>
              <w:suppressAutoHyphens/>
              <w:jc w:val="center"/>
              <w:rPr>
                <w:sz w:val="16"/>
                <w:lang w:val="ru-RU"/>
              </w:rPr>
            </w:pPr>
            <w:r w:rsidRPr="00823B76">
              <w:rPr>
                <w:smallCaps/>
                <w:sz w:val="16"/>
                <w:lang w:val="ru-RU"/>
              </w:rPr>
              <w:t>СИП</w:t>
            </w:r>
            <w:r w:rsidR="00E661C6" w:rsidRPr="00823B76">
              <w:rPr>
                <w:smallCaps/>
                <w:sz w:val="16"/>
                <w:lang w:val="ru-RU"/>
              </w:rPr>
              <w:t xml:space="preserve"> </w:t>
            </w:r>
            <w:r w:rsidRPr="00823B76">
              <w:rPr>
                <w:i/>
                <w:sz w:val="16"/>
                <w:lang w:val="ru-RU"/>
              </w:rPr>
              <w:t>[укажите место назначения]</w:t>
            </w:r>
          </w:p>
          <w:p w14:paraId="6DF5DBC2" w14:textId="77777777" w:rsidR="00D74700" w:rsidRDefault="00D74700" w:rsidP="005E12C9">
            <w:pPr>
              <w:suppressAutoHyphens/>
              <w:jc w:val="center"/>
              <w:rPr>
                <w:sz w:val="16"/>
                <w:lang w:val="ru-RU"/>
              </w:rPr>
            </w:pPr>
            <w:r w:rsidRPr="00823B76">
              <w:rPr>
                <w:sz w:val="16"/>
                <w:lang w:val="ru-RU"/>
              </w:rPr>
              <w:t>в соответствии с ИУТ 14.8 (b) (i)</w:t>
            </w:r>
          </w:p>
          <w:p w14:paraId="0BFC97CB" w14:textId="77777777" w:rsidR="00DC1C33" w:rsidRPr="00823B76" w:rsidRDefault="00DC1C33" w:rsidP="00DC1C33">
            <w:pPr>
              <w:suppressAutoHyphens/>
              <w:jc w:val="center"/>
              <w:rPr>
                <w:lang w:val="ru-RU"/>
              </w:rPr>
            </w:pPr>
            <w:r w:rsidRPr="00DC1C33">
              <w:rPr>
                <w:b/>
                <w:sz w:val="16"/>
              </w:rPr>
              <w:t>[</w:t>
            </w:r>
            <w:r w:rsidRPr="00DC1C33">
              <w:rPr>
                <w:b/>
                <w:sz w:val="16"/>
                <w:lang w:val="ru-RU"/>
              </w:rPr>
              <w:t>Валюта</w:t>
            </w:r>
            <w:r w:rsidRPr="00DC1C33">
              <w:rPr>
                <w:b/>
                <w:sz w:val="16"/>
              </w:rPr>
              <w:t xml:space="preserve">] </w:t>
            </w:r>
          </w:p>
        </w:tc>
        <w:tc>
          <w:tcPr>
            <w:tcW w:w="2126" w:type="dxa"/>
            <w:tcBorders>
              <w:top w:val="double" w:sz="6" w:space="0" w:color="auto"/>
              <w:left w:val="single" w:sz="6" w:space="0" w:color="auto"/>
              <w:bottom w:val="single" w:sz="6" w:space="0" w:color="auto"/>
              <w:right w:val="single" w:sz="6" w:space="0" w:color="auto"/>
            </w:tcBorders>
          </w:tcPr>
          <w:p w14:paraId="7457F307" w14:textId="77777777" w:rsidR="00D74700" w:rsidRPr="00823B76" w:rsidRDefault="00D74700" w:rsidP="005E12C9">
            <w:pPr>
              <w:suppressAutoHyphens/>
              <w:jc w:val="center"/>
              <w:rPr>
                <w:sz w:val="16"/>
                <w:lang w:val="ru-RU"/>
              </w:rPr>
            </w:pPr>
            <w:r w:rsidRPr="00823B76">
              <w:rPr>
                <w:sz w:val="16"/>
                <w:lang w:val="ru-RU"/>
              </w:rPr>
              <w:t>Цена СИП для позиции строки</w:t>
            </w:r>
          </w:p>
          <w:p w14:paraId="6D133ACB" w14:textId="77777777" w:rsidR="00D74700" w:rsidRDefault="00D74700" w:rsidP="005E12C9">
            <w:pPr>
              <w:suppressAutoHyphens/>
              <w:jc w:val="center"/>
              <w:rPr>
                <w:sz w:val="16"/>
                <w:lang w:val="ru-RU"/>
              </w:rPr>
            </w:pPr>
            <w:r w:rsidRPr="00823B76">
              <w:rPr>
                <w:sz w:val="16"/>
                <w:lang w:val="ru-RU"/>
              </w:rPr>
              <w:t>(столб. 5х6)</w:t>
            </w:r>
          </w:p>
          <w:p w14:paraId="15C36347" w14:textId="77777777" w:rsidR="00DC1C33" w:rsidRDefault="00DC1C33" w:rsidP="005E12C9">
            <w:pPr>
              <w:suppressAutoHyphens/>
              <w:jc w:val="center"/>
              <w:rPr>
                <w:sz w:val="16"/>
                <w:lang w:val="ru-RU"/>
              </w:rPr>
            </w:pPr>
          </w:p>
          <w:p w14:paraId="03C45311" w14:textId="77777777" w:rsidR="00DC1C33" w:rsidRPr="00DC1C33" w:rsidRDefault="00DC1C33" w:rsidP="00DC1C33">
            <w:pPr>
              <w:suppressAutoHyphens/>
              <w:jc w:val="center"/>
              <w:rPr>
                <w:b/>
                <w:sz w:val="16"/>
                <w:lang w:val="ru-RU"/>
              </w:rPr>
            </w:pPr>
            <w:r w:rsidRPr="00DC1C33">
              <w:rPr>
                <w:b/>
                <w:sz w:val="16"/>
              </w:rPr>
              <w:t>[</w:t>
            </w:r>
            <w:r w:rsidRPr="00DC1C33">
              <w:rPr>
                <w:b/>
                <w:sz w:val="16"/>
                <w:lang w:val="ru-RU"/>
              </w:rPr>
              <w:t>Валюта</w:t>
            </w:r>
            <w:r w:rsidRPr="00DC1C33">
              <w:rPr>
                <w:b/>
                <w:sz w:val="16"/>
              </w:rPr>
              <w:t xml:space="preserve">] </w:t>
            </w:r>
          </w:p>
        </w:tc>
        <w:tc>
          <w:tcPr>
            <w:tcW w:w="2835" w:type="dxa"/>
            <w:gridSpan w:val="3"/>
            <w:tcBorders>
              <w:top w:val="double" w:sz="6" w:space="0" w:color="auto"/>
              <w:left w:val="single" w:sz="6" w:space="0" w:color="auto"/>
              <w:bottom w:val="single" w:sz="6" w:space="0" w:color="auto"/>
              <w:right w:val="single" w:sz="6" w:space="0" w:color="auto"/>
            </w:tcBorders>
          </w:tcPr>
          <w:p w14:paraId="1DB37677" w14:textId="77777777" w:rsidR="00D74700" w:rsidRPr="00823B76" w:rsidRDefault="00D74700" w:rsidP="005E12C9">
            <w:pPr>
              <w:suppressAutoHyphens/>
              <w:jc w:val="center"/>
              <w:rPr>
                <w:sz w:val="16"/>
                <w:lang w:val="ru-RU"/>
              </w:rPr>
            </w:pPr>
            <w:r w:rsidRPr="00823B76">
              <w:rPr>
                <w:sz w:val="16"/>
                <w:lang w:val="ru-RU"/>
              </w:rPr>
              <w:t>Стоимость внутренней перевозки, страховки и других услуг в стране Покупателя, необходимых для доставки Товаров в конечный пункт назначения, указанный в ИК</w:t>
            </w:r>
            <w:r w:rsidR="00F51B58" w:rsidRPr="00823B76">
              <w:rPr>
                <w:sz w:val="16"/>
                <w:lang w:val="ru-RU"/>
              </w:rPr>
              <w:t>К</w:t>
            </w:r>
            <w:r w:rsidRPr="00823B76">
              <w:rPr>
                <w:sz w:val="16"/>
                <w:lang w:val="ru-RU"/>
              </w:rPr>
              <w:t>П, для позиции данной строки.</w:t>
            </w:r>
          </w:p>
          <w:p w14:paraId="08D46B0E" w14:textId="77777777" w:rsidR="00D74700" w:rsidRPr="00823B76" w:rsidRDefault="00DC1C33" w:rsidP="00DC1C33">
            <w:pPr>
              <w:suppressAutoHyphens/>
              <w:jc w:val="center"/>
              <w:rPr>
                <w:sz w:val="19"/>
                <w:lang w:val="ru-RU"/>
              </w:rPr>
            </w:pPr>
            <w:r w:rsidRPr="00DC1C33">
              <w:rPr>
                <w:sz w:val="19"/>
                <w:lang w:val="ru-RU"/>
              </w:rPr>
              <w:t xml:space="preserve">[Валюта] </w:t>
            </w:r>
          </w:p>
        </w:tc>
        <w:tc>
          <w:tcPr>
            <w:tcW w:w="2551" w:type="dxa"/>
            <w:gridSpan w:val="2"/>
            <w:tcBorders>
              <w:top w:val="double" w:sz="6" w:space="0" w:color="auto"/>
              <w:left w:val="single" w:sz="6" w:space="0" w:color="auto"/>
              <w:bottom w:val="single" w:sz="6" w:space="0" w:color="auto"/>
              <w:right w:val="double" w:sz="6" w:space="0" w:color="auto"/>
            </w:tcBorders>
          </w:tcPr>
          <w:p w14:paraId="581BB7EC" w14:textId="77777777" w:rsidR="00D74700" w:rsidRPr="00823B76" w:rsidRDefault="00D74700" w:rsidP="005E12C9">
            <w:pPr>
              <w:suppressAutoHyphens/>
              <w:jc w:val="center"/>
              <w:rPr>
                <w:lang w:val="ru-RU"/>
              </w:rPr>
            </w:pPr>
            <w:r w:rsidRPr="00823B76">
              <w:rPr>
                <w:sz w:val="16"/>
                <w:lang w:val="ru-RU"/>
              </w:rPr>
              <w:t xml:space="preserve">Итоговая цена для позиции строки </w:t>
            </w:r>
          </w:p>
          <w:p w14:paraId="3A6BCFA5" w14:textId="77777777" w:rsidR="00D74700" w:rsidRDefault="00D74700" w:rsidP="005E12C9">
            <w:pPr>
              <w:suppressAutoHyphens/>
              <w:jc w:val="center"/>
              <w:rPr>
                <w:sz w:val="16"/>
                <w:lang w:val="ru-RU"/>
              </w:rPr>
            </w:pPr>
            <w:r w:rsidRPr="00823B76">
              <w:rPr>
                <w:sz w:val="16"/>
                <w:lang w:val="ru-RU"/>
              </w:rPr>
              <w:t>(столб. 7+8)</w:t>
            </w:r>
          </w:p>
          <w:p w14:paraId="5509D0E5" w14:textId="77777777" w:rsidR="00DC1C33" w:rsidRPr="00E27995" w:rsidRDefault="00DC1C33" w:rsidP="005E12C9">
            <w:pPr>
              <w:suppressAutoHyphens/>
              <w:jc w:val="center"/>
              <w:rPr>
                <w:b/>
                <w:sz w:val="20"/>
                <w:szCs w:val="20"/>
                <w:lang w:val="ru-RU"/>
              </w:rPr>
            </w:pPr>
            <w:r w:rsidRPr="00E27995">
              <w:rPr>
                <w:b/>
                <w:sz w:val="20"/>
                <w:szCs w:val="20"/>
                <w:lang w:val="ru-RU"/>
              </w:rPr>
              <w:t>[Валюта] без НДС</w:t>
            </w:r>
          </w:p>
        </w:tc>
      </w:tr>
      <w:tr w:rsidR="00D74700" w:rsidRPr="004643E2" w14:paraId="0F86CAFF" w14:textId="77777777" w:rsidTr="00B77785">
        <w:trPr>
          <w:cantSplit/>
          <w:trHeight w:val="390"/>
        </w:trPr>
        <w:tc>
          <w:tcPr>
            <w:tcW w:w="720" w:type="dxa"/>
          </w:tcPr>
          <w:p w14:paraId="309D1F25" w14:textId="77777777" w:rsidR="00D74700" w:rsidRPr="00823B76" w:rsidRDefault="00D74700" w:rsidP="00E661C6">
            <w:pPr>
              <w:suppressAutoHyphens/>
              <w:ind w:right="-64"/>
              <w:rPr>
                <w:lang w:val="ru-RU"/>
              </w:rPr>
            </w:pPr>
            <w:r w:rsidRPr="00823B76">
              <w:rPr>
                <w:i/>
                <w:sz w:val="16"/>
                <w:lang w:val="ru-RU"/>
              </w:rPr>
              <w:t>[укажите номер позиции]</w:t>
            </w:r>
          </w:p>
        </w:tc>
        <w:tc>
          <w:tcPr>
            <w:tcW w:w="1161" w:type="dxa"/>
          </w:tcPr>
          <w:p w14:paraId="16C0A8E2" w14:textId="77777777" w:rsidR="00D74700" w:rsidRPr="00823B76" w:rsidRDefault="00D74700" w:rsidP="005E12C9">
            <w:pPr>
              <w:suppressAutoHyphens/>
              <w:rPr>
                <w:lang w:val="ru-RU"/>
              </w:rPr>
            </w:pPr>
            <w:r w:rsidRPr="00823B76">
              <w:rPr>
                <w:i/>
                <w:sz w:val="16"/>
                <w:lang w:val="ru-RU"/>
              </w:rPr>
              <w:t>[укажите название товаров]</w:t>
            </w:r>
          </w:p>
        </w:tc>
        <w:tc>
          <w:tcPr>
            <w:tcW w:w="993" w:type="dxa"/>
            <w:gridSpan w:val="2"/>
          </w:tcPr>
          <w:p w14:paraId="781BA2CA" w14:textId="77777777" w:rsidR="00D74700" w:rsidRPr="00823B76" w:rsidRDefault="00D74700" w:rsidP="00E661C6">
            <w:pPr>
              <w:suppressAutoHyphens/>
              <w:rPr>
                <w:lang w:val="ru-RU"/>
              </w:rPr>
            </w:pPr>
            <w:r w:rsidRPr="00823B76">
              <w:rPr>
                <w:i/>
                <w:sz w:val="16"/>
                <w:lang w:val="ru-RU"/>
              </w:rPr>
              <w:t>[укажите страну происхождения товаров]</w:t>
            </w:r>
          </w:p>
        </w:tc>
        <w:tc>
          <w:tcPr>
            <w:tcW w:w="992" w:type="dxa"/>
          </w:tcPr>
          <w:p w14:paraId="57412487" w14:textId="77777777" w:rsidR="00D74700" w:rsidRPr="00823B76" w:rsidRDefault="00D74700" w:rsidP="00E661C6">
            <w:pPr>
              <w:suppressAutoHyphens/>
              <w:rPr>
                <w:lang w:val="ru-RU"/>
              </w:rPr>
            </w:pPr>
            <w:r w:rsidRPr="00823B76">
              <w:rPr>
                <w:i/>
                <w:sz w:val="16"/>
                <w:lang w:val="ru-RU"/>
              </w:rPr>
              <w:t>[укажите предложенную дату поставки]</w:t>
            </w:r>
          </w:p>
        </w:tc>
        <w:tc>
          <w:tcPr>
            <w:tcW w:w="1276" w:type="dxa"/>
            <w:gridSpan w:val="2"/>
          </w:tcPr>
          <w:p w14:paraId="792346B3" w14:textId="77777777" w:rsidR="00D74700" w:rsidRPr="00823B76" w:rsidRDefault="00D74700" w:rsidP="005E12C9">
            <w:pPr>
              <w:suppressAutoHyphens/>
              <w:rPr>
                <w:lang w:val="ru-RU"/>
              </w:rPr>
            </w:pPr>
            <w:r w:rsidRPr="00823B76">
              <w:rPr>
                <w:i/>
                <w:sz w:val="16"/>
                <w:lang w:val="ru-RU"/>
              </w:rPr>
              <w:t>[укажите количество единиц поставляемого товара и единицу измерения]</w:t>
            </w:r>
          </w:p>
        </w:tc>
        <w:tc>
          <w:tcPr>
            <w:tcW w:w="1701" w:type="dxa"/>
            <w:gridSpan w:val="2"/>
          </w:tcPr>
          <w:p w14:paraId="595C444D" w14:textId="77777777" w:rsidR="00D74700" w:rsidRPr="00823B76" w:rsidRDefault="00D74700" w:rsidP="005E12C9">
            <w:pPr>
              <w:suppressAutoHyphens/>
              <w:rPr>
                <w:lang w:val="ru-RU"/>
              </w:rPr>
            </w:pPr>
            <w:r w:rsidRPr="00823B76">
              <w:rPr>
                <w:i/>
                <w:sz w:val="16"/>
                <w:lang w:val="ru-RU"/>
              </w:rPr>
              <w:t>[укажите цену СИП за единицу товара]</w:t>
            </w:r>
          </w:p>
        </w:tc>
        <w:tc>
          <w:tcPr>
            <w:tcW w:w="2126" w:type="dxa"/>
          </w:tcPr>
          <w:p w14:paraId="43B520CE" w14:textId="11D929CA" w:rsidR="00D74700" w:rsidRPr="00823B76" w:rsidRDefault="00D74700" w:rsidP="005E12C9">
            <w:pPr>
              <w:suppressAutoHyphens/>
              <w:rPr>
                <w:i/>
                <w:sz w:val="16"/>
                <w:lang w:val="ru-RU"/>
              </w:rPr>
            </w:pPr>
            <w:r w:rsidRPr="00823B76">
              <w:rPr>
                <w:i/>
                <w:sz w:val="16"/>
                <w:lang w:val="ru-RU"/>
              </w:rPr>
              <w:t xml:space="preserve">[укажите итоговую цену СИП для </w:t>
            </w:r>
            <w:r w:rsidR="00F03A45" w:rsidRPr="00823B76">
              <w:rPr>
                <w:i/>
                <w:sz w:val="16"/>
                <w:lang w:val="ru-RU"/>
              </w:rPr>
              <w:t>позиции</w:t>
            </w:r>
            <w:r w:rsidR="0025108A" w:rsidRPr="0025108A">
              <w:rPr>
                <w:i/>
                <w:sz w:val="16"/>
                <w:lang w:val="ru-RU"/>
              </w:rPr>
              <w:t xml:space="preserve"> </w:t>
            </w:r>
            <w:r w:rsidRPr="00823B76">
              <w:rPr>
                <w:i/>
                <w:sz w:val="16"/>
                <w:lang w:val="ru-RU"/>
              </w:rPr>
              <w:t>и строки]</w:t>
            </w:r>
          </w:p>
        </w:tc>
        <w:tc>
          <w:tcPr>
            <w:tcW w:w="2835" w:type="dxa"/>
            <w:gridSpan w:val="3"/>
          </w:tcPr>
          <w:p w14:paraId="16B848B8" w14:textId="77777777" w:rsidR="00D74700" w:rsidRPr="00823B76" w:rsidRDefault="00D74700" w:rsidP="005E12C9">
            <w:pPr>
              <w:suppressAutoHyphens/>
              <w:rPr>
                <w:lang w:val="ru-RU"/>
              </w:rPr>
            </w:pPr>
            <w:r w:rsidRPr="00823B76">
              <w:rPr>
                <w:i/>
                <w:sz w:val="16"/>
                <w:lang w:val="ru-RU"/>
              </w:rPr>
              <w:t>[укажите соответствующую цену для позиции строки]</w:t>
            </w:r>
          </w:p>
        </w:tc>
        <w:tc>
          <w:tcPr>
            <w:tcW w:w="2551" w:type="dxa"/>
            <w:gridSpan w:val="2"/>
          </w:tcPr>
          <w:p w14:paraId="36CA7211" w14:textId="77777777" w:rsidR="00D74700" w:rsidRPr="00823B76" w:rsidRDefault="00D74700" w:rsidP="005E12C9">
            <w:pPr>
              <w:suppressAutoHyphens/>
              <w:rPr>
                <w:lang w:val="ru-RU"/>
              </w:rPr>
            </w:pPr>
            <w:r w:rsidRPr="00823B76">
              <w:rPr>
                <w:i/>
                <w:sz w:val="16"/>
                <w:lang w:val="ru-RU"/>
              </w:rPr>
              <w:t>[укажите итоговую цену для позиции строки]</w:t>
            </w:r>
          </w:p>
        </w:tc>
      </w:tr>
      <w:tr w:rsidR="00D74700" w:rsidRPr="004643E2" w14:paraId="4966DD38" w14:textId="77777777" w:rsidTr="00B77785">
        <w:trPr>
          <w:cantSplit/>
          <w:trHeight w:val="390"/>
        </w:trPr>
        <w:tc>
          <w:tcPr>
            <w:tcW w:w="720" w:type="dxa"/>
          </w:tcPr>
          <w:p w14:paraId="412663CA" w14:textId="77777777" w:rsidR="00D74700" w:rsidRPr="00823B76" w:rsidRDefault="00D74700" w:rsidP="005E12C9">
            <w:pPr>
              <w:suppressAutoHyphens/>
              <w:spacing w:before="60" w:after="60"/>
              <w:rPr>
                <w:sz w:val="20"/>
                <w:lang w:val="ru-RU"/>
              </w:rPr>
            </w:pPr>
          </w:p>
        </w:tc>
        <w:tc>
          <w:tcPr>
            <w:tcW w:w="1161" w:type="dxa"/>
          </w:tcPr>
          <w:p w14:paraId="78CF1D56" w14:textId="77777777" w:rsidR="00D74700" w:rsidRPr="00823B76" w:rsidRDefault="00D74700" w:rsidP="005E12C9">
            <w:pPr>
              <w:suppressAutoHyphens/>
              <w:spacing w:before="60" w:after="60"/>
              <w:rPr>
                <w:sz w:val="20"/>
                <w:lang w:val="ru-RU"/>
              </w:rPr>
            </w:pPr>
          </w:p>
        </w:tc>
        <w:tc>
          <w:tcPr>
            <w:tcW w:w="993" w:type="dxa"/>
            <w:gridSpan w:val="2"/>
          </w:tcPr>
          <w:p w14:paraId="3CA56E18" w14:textId="77777777" w:rsidR="00D74700" w:rsidRPr="00823B76" w:rsidRDefault="00D74700" w:rsidP="005E12C9">
            <w:pPr>
              <w:suppressAutoHyphens/>
              <w:spacing w:before="60" w:after="60"/>
              <w:rPr>
                <w:sz w:val="20"/>
                <w:lang w:val="ru-RU"/>
              </w:rPr>
            </w:pPr>
          </w:p>
        </w:tc>
        <w:tc>
          <w:tcPr>
            <w:tcW w:w="992" w:type="dxa"/>
          </w:tcPr>
          <w:p w14:paraId="317D6051" w14:textId="77777777" w:rsidR="00D74700" w:rsidRPr="00823B76" w:rsidRDefault="00D74700" w:rsidP="005E12C9">
            <w:pPr>
              <w:suppressAutoHyphens/>
              <w:spacing w:before="60" w:after="60"/>
              <w:rPr>
                <w:sz w:val="20"/>
                <w:lang w:val="ru-RU"/>
              </w:rPr>
            </w:pPr>
          </w:p>
        </w:tc>
        <w:tc>
          <w:tcPr>
            <w:tcW w:w="1276" w:type="dxa"/>
            <w:gridSpan w:val="2"/>
          </w:tcPr>
          <w:p w14:paraId="31E4D5D9" w14:textId="77777777" w:rsidR="00D74700" w:rsidRPr="00823B76" w:rsidRDefault="00D74700" w:rsidP="005E12C9">
            <w:pPr>
              <w:suppressAutoHyphens/>
              <w:spacing w:before="60" w:after="60"/>
              <w:rPr>
                <w:sz w:val="20"/>
                <w:lang w:val="ru-RU"/>
              </w:rPr>
            </w:pPr>
          </w:p>
        </w:tc>
        <w:tc>
          <w:tcPr>
            <w:tcW w:w="1701" w:type="dxa"/>
            <w:gridSpan w:val="2"/>
          </w:tcPr>
          <w:p w14:paraId="32ECB82E" w14:textId="77777777" w:rsidR="00D74700" w:rsidRPr="00823B76" w:rsidRDefault="00D74700" w:rsidP="005E12C9">
            <w:pPr>
              <w:suppressAutoHyphens/>
              <w:spacing w:before="60" w:after="60"/>
              <w:rPr>
                <w:sz w:val="20"/>
                <w:lang w:val="ru-RU"/>
              </w:rPr>
            </w:pPr>
          </w:p>
        </w:tc>
        <w:tc>
          <w:tcPr>
            <w:tcW w:w="2126" w:type="dxa"/>
          </w:tcPr>
          <w:p w14:paraId="3E628817" w14:textId="77777777" w:rsidR="00D74700" w:rsidRPr="00823B76" w:rsidRDefault="00D74700" w:rsidP="005E12C9">
            <w:pPr>
              <w:suppressAutoHyphens/>
              <w:spacing w:before="60" w:after="60"/>
              <w:rPr>
                <w:sz w:val="20"/>
                <w:lang w:val="ru-RU"/>
              </w:rPr>
            </w:pPr>
          </w:p>
        </w:tc>
        <w:tc>
          <w:tcPr>
            <w:tcW w:w="2835" w:type="dxa"/>
            <w:gridSpan w:val="3"/>
          </w:tcPr>
          <w:p w14:paraId="650BA9DA" w14:textId="77777777" w:rsidR="00D74700" w:rsidRPr="00823B76" w:rsidRDefault="00D74700" w:rsidP="005E12C9">
            <w:pPr>
              <w:suppressAutoHyphens/>
              <w:spacing w:before="60" w:after="60"/>
              <w:rPr>
                <w:sz w:val="20"/>
                <w:lang w:val="ru-RU"/>
              </w:rPr>
            </w:pPr>
          </w:p>
        </w:tc>
        <w:tc>
          <w:tcPr>
            <w:tcW w:w="2551" w:type="dxa"/>
            <w:gridSpan w:val="2"/>
          </w:tcPr>
          <w:p w14:paraId="0B8005B0" w14:textId="77777777" w:rsidR="00D74700" w:rsidRPr="00823B76" w:rsidRDefault="00D74700" w:rsidP="005E12C9">
            <w:pPr>
              <w:suppressAutoHyphens/>
              <w:spacing w:before="60" w:after="60"/>
              <w:rPr>
                <w:sz w:val="20"/>
                <w:lang w:val="ru-RU"/>
              </w:rPr>
            </w:pPr>
          </w:p>
        </w:tc>
      </w:tr>
      <w:tr w:rsidR="00D74700" w:rsidRPr="004643E2" w14:paraId="545637B9" w14:textId="77777777" w:rsidTr="00B77785">
        <w:trPr>
          <w:cantSplit/>
          <w:trHeight w:val="390"/>
        </w:trPr>
        <w:tc>
          <w:tcPr>
            <w:tcW w:w="720" w:type="dxa"/>
            <w:tcBorders>
              <w:bottom w:val="nil"/>
            </w:tcBorders>
          </w:tcPr>
          <w:p w14:paraId="0A419499" w14:textId="77777777" w:rsidR="00D74700" w:rsidRPr="00823B76" w:rsidRDefault="00D74700" w:rsidP="005E12C9">
            <w:pPr>
              <w:suppressAutoHyphens/>
              <w:spacing w:before="60" w:after="60"/>
              <w:rPr>
                <w:sz w:val="20"/>
                <w:lang w:val="ru-RU"/>
              </w:rPr>
            </w:pPr>
          </w:p>
        </w:tc>
        <w:tc>
          <w:tcPr>
            <w:tcW w:w="1161" w:type="dxa"/>
            <w:tcBorders>
              <w:bottom w:val="nil"/>
            </w:tcBorders>
          </w:tcPr>
          <w:p w14:paraId="10EE709A" w14:textId="77777777" w:rsidR="00D74700" w:rsidRPr="00823B76" w:rsidRDefault="00D74700" w:rsidP="005E12C9">
            <w:pPr>
              <w:suppressAutoHyphens/>
              <w:spacing w:before="60" w:after="60"/>
              <w:rPr>
                <w:sz w:val="20"/>
                <w:lang w:val="ru-RU"/>
              </w:rPr>
            </w:pPr>
          </w:p>
        </w:tc>
        <w:tc>
          <w:tcPr>
            <w:tcW w:w="993" w:type="dxa"/>
            <w:gridSpan w:val="2"/>
            <w:tcBorders>
              <w:bottom w:val="nil"/>
            </w:tcBorders>
          </w:tcPr>
          <w:p w14:paraId="26626E35" w14:textId="77777777" w:rsidR="00D74700" w:rsidRPr="00823B76" w:rsidRDefault="00D74700" w:rsidP="005E12C9">
            <w:pPr>
              <w:suppressAutoHyphens/>
              <w:spacing w:before="60" w:after="60"/>
              <w:rPr>
                <w:sz w:val="20"/>
                <w:lang w:val="ru-RU"/>
              </w:rPr>
            </w:pPr>
          </w:p>
        </w:tc>
        <w:tc>
          <w:tcPr>
            <w:tcW w:w="992" w:type="dxa"/>
            <w:tcBorders>
              <w:bottom w:val="nil"/>
            </w:tcBorders>
          </w:tcPr>
          <w:p w14:paraId="292AABD1" w14:textId="77777777" w:rsidR="00D74700" w:rsidRPr="00823B76" w:rsidRDefault="00D74700" w:rsidP="005E12C9">
            <w:pPr>
              <w:suppressAutoHyphens/>
              <w:spacing w:before="60" w:after="60"/>
              <w:rPr>
                <w:sz w:val="20"/>
                <w:lang w:val="ru-RU"/>
              </w:rPr>
            </w:pPr>
          </w:p>
        </w:tc>
        <w:tc>
          <w:tcPr>
            <w:tcW w:w="1276" w:type="dxa"/>
            <w:gridSpan w:val="2"/>
            <w:tcBorders>
              <w:bottom w:val="nil"/>
            </w:tcBorders>
          </w:tcPr>
          <w:p w14:paraId="650E2C1E" w14:textId="77777777" w:rsidR="00D74700" w:rsidRPr="00823B76" w:rsidRDefault="00D74700" w:rsidP="005E12C9">
            <w:pPr>
              <w:suppressAutoHyphens/>
              <w:spacing w:before="60" w:after="60"/>
              <w:rPr>
                <w:sz w:val="20"/>
                <w:lang w:val="ru-RU"/>
              </w:rPr>
            </w:pPr>
          </w:p>
        </w:tc>
        <w:tc>
          <w:tcPr>
            <w:tcW w:w="1701" w:type="dxa"/>
            <w:gridSpan w:val="2"/>
            <w:tcBorders>
              <w:bottom w:val="nil"/>
            </w:tcBorders>
          </w:tcPr>
          <w:p w14:paraId="6BBF67C4" w14:textId="77777777" w:rsidR="00D74700" w:rsidRPr="00823B76" w:rsidRDefault="00D74700" w:rsidP="005E12C9">
            <w:pPr>
              <w:suppressAutoHyphens/>
              <w:spacing w:before="60" w:after="60"/>
              <w:rPr>
                <w:sz w:val="20"/>
                <w:lang w:val="ru-RU"/>
              </w:rPr>
            </w:pPr>
          </w:p>
        </w:tc>
        <w:tc>
          <w:tcPr>
            <w:tcW w:w="2126" w:type="dxa"/>
            <w:tcBorders>
              <w:bottom w:val="nil"/>
            </w:tcBorders>
          </w:tcPr>
          <w:p w14:paraId="28FCC77C" w14:textId="77777777" w:rsidR="00D74700" w:rsidRPr="00823B76" w:rsidRDefault="00D74700" w:rsidP="005E12C9">
            <w:pPr>
              <w:suppressAutoHyphens/>
              <w:spacing w:before="60" w:after="60"/>
              <w:rPr>
                <w:sz w:val="20"/>
                <w:lang w:val="ru-RU"/>
              </w:rPr>
            </w:pPr>
          </w:p>
        </w:tc>
        <w:tc>
          <w:tcPr>
            <w:tcW w:w="2835" w:type="dxa"/>
            <w:gridSpan w:val="3"/>
            <w:tcBorders>
              <w:bottom w:val="nil"/>
            </w:tcBorders>
          </w:tcPr>
          <w:p w14:paraId="047DAE80" w14:textId="77777777" w:rsidR="00D74700" w:rsidRPr="00823B76" w:rsidRDefault="00D74700" w:rsidP="005E12C9">
            <w:pPr>
              <w:suppressAutoHyphens/>
              <w:spacing w:before="60" w:after="60"/>
              <w:rPr>
                <w:sz w:val="20"/>
                <w:lang w:val="ru-RU"/>
              </w:rPr>
            </w:pPr>
          </w:p>
        </w:tc>
        <w:tc>
          <w:tcPr>
            <w:tcW w:w="2551" w:type="dxa"/>
            <w:gridSpan w:val="2"/>
            <w:tcBorders>
              <w:bottom w:val="nil"/>
            </w:tcBorders>
          </w:tcPr>
          <w:p w14:paraId="649C1ECB" w14:textId="77777777" w:rsidR="00D74700" w:rsidRPr="00823B76" w:rsidRDefault="00D74700" w:rsidP="005E12C9">
            <w:pPr>
              <w:suppressAutoHyphens/>
              <w:spacing w:before="60" w:after="60"/>
              <w:rPr>
                <w:sz w:val="20"/>
                <w:lang w:val="ru-RU"/>
              </w:rPr>
            </w:pPr>
          </w:p>
        </w:tc>
      </w:tr>
      <w:tr w:rsidR="00D74700" w:rsidRPr="00823B76" w14:paraId="7BB6C2EA" w14:textId="77777777" w:rsidTr="00B77785">
        <w:trPr>
          <w:cantSplit/>
        </w:trPr>
        <w:tc>
          <w:tcPr>
            <w:tcW w:w="1890" w:type="dxa"/>
            <w:gridSpan w:val="3"/>
            <w:tcBorders>
              <w:top w:val="double" w:sz="6" w:space="0" w:color="auto"/>
              <w:left w:val="nil"/>
              <w:bottom w:val="nil"/>
              <w:right w:val="nil"/>
            </w:tcBorders>
          </w:tcPr>
          <w:p w14:paraId="0AA49638" w14:textId="77777777" w:rsidR="00D74700" w:rsidRPr="00823B76" w:rsidRDefault="00D74700" w:rsidP="005E12C9">
            <w:pPr>
              <w:suppressAutoHyphens/>
              <w:rPr>
                <w:sz w:val="20"/>
                <w:lang w:val="ru-RU"/>
              </w:rPr>
            </w:pPr>
          </w:p>
        </w:tc>
        <w:tc>
          <w:tcPr>
            <w:tcW w:w="2127" w:type="dxa"/>
            <w:gridSpan w:val="3"/>
            <w:tcBorders>
              <w:top w:val="double" w:sz="6" w:space="0" w:color="auto"/>
              <w:left w:val="nil"/>
              <w:bottom w:val="nil"/>
              <w:right w:val="nil"/>
            </w:tcBorders>
          </w:tcPr>
          <w:p w14:paraId="672385EF" w14:textId="77777777" w:rsidR="00D74700" w:rsidRPr="00823B76" w:rsidRDefault="00D74700" w:rsidP="005E12C9">
            <w:pPr>
              <w:suppressAutoHyphens/>
              <w:rPr>
                <w:sz w:val="20"/>
                <w:lang w:val="ru-RU"/>
              </w:rPr>
            </w:pPr>
          </w:p>
        </w:tc>
        <w:tc>
          <w:tcPr>
            <w:tcW w:w="6653" w:type="dxa"/>
            <w:gridSpan w:val="5"/>
            <w:tcBorders>
              <w:top w:val="double" w:sz="6" w:space="0" w:color="auto"/>
              <w:left w:val="nil"/>
              <w:bottom w:val="nil"/>
              <w:right w:val="double" w:sz="6" w:space="0" w:color="auto"/>
            </w:tcBorders>
          </w:tcPr>
          <w:p w14:paraId="58D60660" w14:textId="77777777" w:rsidR="00D74700" w:rsidRPr="00823B76" w:rsidRDefault="00D74700" w:rsidP="005E12C9">
            <w:pPr>
              <w:suppressAutoHyphens/>
              <w:rPr>
                <w:sz w:val="20"/>
                <w:lang w:val="ru-RU"/>
              </w:rPr>
            </w:pPr>
          </w:p>
        </w:tc>
        <w:tc>
          <w:tcPr>
            <w:tcW w:w="1701" w:type="dxa"/>
            <w:gridSpan w:val="3"/>
            <w:tcBorders>
              <w:top w:val="double" w:sz="6" w:space="0" w:color="auto"/>
              <w:left w:val="double" w:sz="6" w:space="0" w:color="auto"/>
              <w:bottom w:val="double" w:sz="6" w:space="0" w:color="auto"/>
              <w:right w:val="double" w:sz="6" w:space="0" w:color="auto"/>
            </w:tcBorders>
          </w:tcPr>
          <w:p w14:paraId="25BF87F0" w14:textId="77777777" w:rsidR="00D74700" w:rsidRPr="00823B76" w:rsidRDefault="00D74700" w:rsidP="005E12C9">
            <w:pPr>
              <w:pStyle w:val="afd"/>
              <w:suppressAutoHyphens/>
              <w:spacing w:before="60" w:after="60"/>
              <w:rPr>
                <w:lang w:val="ru-RU"/>
              </w:rPr>
            </w:pPr>
            <w:r w:rsidRPr="00823B76">
              <w:rPr>
                <w:lang w:val="ru-RU"/>
              </w:rPr>
              <w:t>Итоговая цена</w:t>
            </w:r>
          </w:p>
        </w:tc>
        <w:tc>
          <w:tcPr>
            <w:tcW w:w="1984" w:type="dxa"/>
            <w:tcBorders>
              <w:top w:val="double" w:sz="6" w:space="0" w:color="auto"/>
              <w:left w:val="double" w:sz="6" w:space="0" w:color="auto"/>
              <w:bottom w:val="double" w:sz="6" w:space="0" w:color="auto"/>
            </w:tcBorders>
          </w:tcPr>
          <w:p w14:paraId="3FCECDB7" w14:textId="77777777" w:rsidR="00D74700" w:rsidRPr="00823B76" w:rsidRDefault="00D74700" w:rsidP="005E12C9">
            <w:pPr>
              <w:suppressAutoHyphens/>
              <w:spacing w:before="60" w:after="60"/>
              <w:rPr>
                <w:sz w:val="20"/>
                <w:lang w:val="ru-RU"/>
              </w:rPr>
            </w:pPr>
          </w:p>
        </w:tc>
      </w:tr>
      <w:tr w:rsidR="000A6487" w:rsidRPr="004643E2" w14:paraId="68F22928" w14:textId="77777777" w:rsidTr="00B77785">
        <w:trPr>
          <w:cantSplit/>
        </w:trPr>
        <w:tc>
          <w:tcPr>
            <w:tcW w:w="14355" w:type="dxa"/>
            <w:gridSpan w:val="15"/>
            <w:tcBorders>
              <w:top w:val="nil"/>
              <w:left w:val="nil"/>
              <w:bottom w:val="nil"/>
              <w:right w:val="nil"/>
            </w:tcBorders>
          </w:tcPr>
          <w:p w14:paraId="2D607841" w14:textId="77777777" w:rsidR="000A6487" w:rsidRPr="00823B76" w:rsidRDefault="000A6487" w:rsidP="005E12C9">
            <w:pPr>
              <w:suppressAutoHyphens/>
              <w:spacing w:before="100"/>
              <w:rPr>
                <w:sz w:val="20"/>
                <w:szCs w:val="20"/>
                <w:lang w:val="ru-RU"/>
              </w:rPr>
            </w:pPr>
            <w:r w:rsidRPr="00823B76">
              <w:rPr>
                <w:sz w:val="20"/>
                <w:szCs w:val="20"/>
                <w:lang w:val="ru-RU"/>
              </w:rPr>
              <w:t xml:space="preserve">Название Участника торгов </w:t>
            </w:r>
            <w:r w:rsidRPr="00823B76">
              <w:rPr>
                <w:i/>
                <w:sz w:val="20"/>
                <w:szCs w:val="20"/>
                <w:lang w:val="ru-RU"/>
              </w:rPr>
              <w:t>[укажите полное название Участника торгов]</w:t>
            </w:r>
            <w:r w:rsidR="00E661C6" w:rsidRPr="00823B76">
              <w:rPr>
                <w:i/>
                <w:sz w:val="20"/>
                <w:szCs w:val="20"/>
                <w:lang w:val="ru-RU"/>
              </w:rPr>
              <w:t xml:space="preserve"> </w:t>
            </w:r>
            <w:r w:rsidRPr="00823B76">
              <w:rPr>
                <w:sz w:val="20"/>
                <w:szCs w:val="20"/>
                <w:lang w:val="ru-RU"/>
              </w:rPr>
              <w:t xml:space="preserve">Подпись Участника торгов </w:t>
            </w:r>
            <w:r w:rsidRPr="00823B76">
              <w:rPr>
                <w:i/>
                <w:sz w:val="20"/>
                <w:szCs w:val="20"/>
                <w:lang w:val="ru-RU"/>
              </w:rPr>
              <w:t>[подпись лица, подписавшего предложение]</w:t>
            </w:r>
            <w:r w:rsidR="00E661C6" w:rsidRPr="00823B76">
              <w:rPr>
                <w:i/>
                <w:sz w:val="20"/>
                <w:szCs w:val="20"/>
                <w:lang w:val="ru-RU"/>
              </w:rPr>
              <w:t xml:space="preserve"> </w:t>
            </w:r>
            <w:r w:rsidRPr="00823B76">
              <w:rPr>
                <w:sz w:val="20"/>
                <w:szCs w:val="20"/>
                <w:lang w:val="ru-RU"/>
              </w:rPr>
              <w:t>Дата </w:t>
            </w:r>
            <w:r w:rsidRPr="00823B76">
              <w:rPr>
                <w:i/>
                <w:sz w:val="20"/>
                <w:szCs w:val="20"/>
                <w:lang w:val="ru-RU"/>
              </w:rPr>
              <w:t>[укажите дату]</w:t>
            </w:r>
          </w:p>
        </w:tc>
      </w:tr>
    </w:tbl>
    <w:p w14:paraId="2D21D1AD" w14:textId="77777777" w:rsidR="00D74700" w:rsidRPr="00823B76" w:rsidRDefault="00D74700">
      <w:pPr>
        <w:rPr>
          <w:lang w:val="ru-RU"/>
        </w:rPr>
      </w:pPr>
    </w:p>
    <w:p w14:paraId="0575B424" w14:textId="77777777" w:rsidR="00B207BC" w:rsidRPr="00F03A45" w:rsidRDefault="00B207BC" w:rsidP="00B207BC">
      <w:pPr>
        <w:rPr>
          <w:lang w:val="ru-RU"/>
        </w:rPr>
      </w:pPr>
    </w:p>
    <w:tbl>
      <w:tblPr>
        <w:tblpPr w:leftFromText="180" w:rightFromText="180" w:vertAnchor="page" w:horzAnchor="margin" w:tblpXSpec="center" w:tblpY="914"/>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701"/>
        <w:gridCol w:w="851"/>
        <w:gridCol w:w="873"/>
        <w:gridCol w:w="1111"/>
        <w:gridCol w:w="1063"/>
        <w:gridCol w:w="1064"/>
        <w:gridCol w:w="1355"/>
        <w:gridCol w:w="1260"/>
        <w:gridCol w:w="1495"/>
        <w:gridCol w:w="1418"/>
        <w:gridCol w:w="1375"/>
      </w:tblGrid>
      <w:tr w:rsidR="000A6487" w:rsidRPr="004643E2" w14:paraId="1ADE0D68" w14:textId="77777777" w:rsidTr="00D10EB0">
        <w:trPr>
          <w:cantSplit/>
          <w:trHeight w:val="562"/>
        </w:trPr>
        <w:tc>
          <w:tcPr>
            <w:tcW w:w="14368" w:type="dxa"/>
            <w:gridSpan w:val="12"/>
            <w:tcBorders>
              <w:top w:val="nil"/>
              <w:left w:val="nil"/>
              <w:bottom w:val="nil"/>
              <w:right w:val="nil"/>
            </w:tcBorders>
          </w:tcPr>
          <w:p w14:paraId="0F8C77D6" w14:textId="77777777" w:rsidR="000A6487" w:rsidRPr="00823B76" w:rsidRDefault="000A6487" w:rsidP="00D10EB0">
            <w:pPr>
              <w:pStyle w:val="SectionVHeader"/>
              <w:spacing w:before="120" w:after="120"/>
              <w:rPr>
                <w:lang w:val="ru-RU"/>
              </w:rPr>
            </w:pPr>
            <w:bookmarkStart w:id="97" w:name="_Toc359585279"/>
            <w:r w:rsidRPr="00823B76">
              <w:rPr>
                <w:lang w:val="ru-RU"/>
              </w:rPr>
              <w:t>Прейскурант: Товары, произведенные не в стране Покупателя и уже ввезенные в нее*</w:t>
            </w:r>
            <w:bookmarkEnd w:id="97"/>
          </w:p>
        </w:tc>
      </w:tr>
      <w:tr w:rsidR="000A6487" w:rsidRPr="00823B76" w14:paraId="3F2E2410" w14:textId="77777777" w:rsidTr="00D10EB0">
        <w:trPr>
          <w:cantSplit/>
          <w:trHeight w:val="1086"/>
        </w:trPr>
        <w:tc>
          <w:tcPr>
            <w:tcW w:w="3354" w:type="dxa"/>
            <w:gridSpan w:val="3"/>
            <w:tcBorders>
              <w:top w:val="double" w:sz="6" w:space="0" w:color="auto"/>
              <w:bottom w:val="nil"/>
              <w:right w:val="nil"/>
            </w:tcBorders>
          </w:tcPr>
          <w:p w14:paraId="53B51F41" w14:textId="77777777" w:rsidR="000A6487" w:rsidRPr="00823B76" w:rsidRDefault="000A6487" w:rsidP="00D10EB0">
            <w:pPr>
              <w:suppressAutoHyphens/>
              <w:jc w:val="center"/>
              <w:rPr>
                <w:lang w:val="ru-RU"/>
              </w:rPr>
            </w:pPr>
          </w:p>
        </w:tc>
        <w:tc>
          <w:tcPr>
            <w:tcW w:w="6726" w:type="dxa"/>
            <w:gridSpan w:val="6"/>
            <w:tcBorders>
              <w:top w:val="double" w:sz="6" w:space="0" w:color="auto"/>
              <w:left w:val="nil"/>
              <w:bottom w:val="nil"/>
              <w:right w:val="nil"/>
            </w:tcBorders>
          </w:tcPr>
          <w:p w14:paraId="667CDD99" w14:textId="77777777" w:rsidR="000A6487" w:rsidRPr="00823B76" w:rsidRDefault="000A6487" w:rsidP="00D10EB0">
            <w:pPr>
              <w:suppressAutoHyphens/>
              <w:spacing w:before="240"/>
              <w:jc w:val="center"/>
              <w:rPr>
                <w:lang w:val="ru-RU"/>
              </w:rPr>
            </w:pPr>
            <w:r w:rsidRPr="00823B76">
              <w:rPr>
                <w:lang w:val="ru-RU"/>
              </w:rPr>
              <w:t>(Предложения группы С, товары уже ввезенные в страну)</w:t>
            </w:r>
          </w:p>
          <w:p w14:paraId="5F4E2061" w14:textId="77777777" w:rsidR="000A6487" w:rsidRPr="00823B76" w:rsidRDefault="000A6487" w:rsidP="00D10EB0">
            <w:pPr>
              <w:suppressAutoHyphens/>
              <w:spacing w:before="240"/>
              <w:jc w:val="center"/>
              <w:rPr>
                <w:lang w:val="ru-RU"/>
              </w:rPr>
            </w:pPr>
            <w:r w:rsidRPr="00823B76">
              <w:rPr>
                <w:lang w:val="ru-RU"/>
              </w:rPr>
              <w:t>Валюты в соответствии с ИУТ 15</w:t>
            </w:r>
          </w:p>
        </w:tc>
        <w:tc>
          <w:tcPr>
            <w:tcW w:w="4288" w:type="dxa"/>
            <w:gridSpan w:val="3"/>
            <w:tcBorders>
              <w:top w:val="double" w:sz="6" w:space="0" w:color="auto"/>
              <w:left w:val="nil"/>
              <w:bottom w:val="nil"/>
            </w:tcBorders>
          </w:tcPr>
          <w:p w14:paraId="533D155C" w14:textId="77777777" w:rsidR="000A6487" w:rsidRPr="00823B76" w:rsidRDefault="000A6487" w:rsidP="00D10EB0">
            <w:pPr>
              <w:rPr>
                <w:sz w:val="20"/>
                <w:lang w:val="ru-RU"/>
              </w:rPr>
            </w:pPr>
            <w:r w:rsidRPr="00823B76">
              <w:rPr>
                <w:sz w:val="20"/>
                <w:lang w:val="ru-RU"/>
              </w:rPr>
              <w:t>Дата:_________________________</w:t>
            </w:r>
          </w:p>
          <w:p w14:paraId="69694861" w14:textId="77777777" w:rsidR="000A6487" w:rsidRPr="00823B76" w:rsidRDefault="000A6487" w:rsidP="00D10EB0">
            <w:pPr>
              <w:suppressAutoHyphens/>
              <w:rPr>
                <w:lang w:val="ru-RU"/>
              </w:rPr>
            </w:pPr>
            <w:r w:rsidRPr="00823B76">
              <w:rPr>
                <w:bCs/>
                <w:sz w:val="20"/>
                <w:szCs w:val="20"/>
                <w:lang w:val="ru-RU"/>
              </w:rPr>
              <w:t xml:space="preserve">Приглашение к участию в торгах </w:t>
            </w:r>
            <w:r w:rsidRPr="00823B76">
              <w:rPr>
                <w:sz w:val="20"/>
                <w:lang w:val="ru-RU"/>
              </w:rPr>
              <w:t>№ _____________________</w:t>
            </w:r>
          </w:p>
          <w:p w14:paraId="070AA8E7" w14:textId="77777777" w:rsidR="000A6487" w:rsidRPr="00823B76" w:rsidRDefault="000A6487" w:rsidP="00D10EB0">
            <w:pPr>
              <w:suppressAutoHyphens/>
              <w:rPr>
                <w:sz w:val="16"/>
                <w:szCs w:val="20"/>
                <w:lang w:val="ru-RU"/>
              </w:rPr>
            </w:pPr>
            <w:r w:rsidRPr="00823B76">
              <w:rPr>
                <w:bCs/>
                <w:iCs/>
                <w:sz w:val="20"/>
                <w:szCs w:val="20"/>
                <w:lang w:val="ru-RU"/>
              </w:rPr>
              <w:t xml:space="preserve">Альтернативное предложение № </w:t>
            </w:r>
            <w:r w:rsidRPr="00823B76">
              <w:rPr>
                <w:sz w:val="20"/>
                <w:lang w:val="ru-RU"/>
              </w:rPr>
              <w:t>________________</w:t>
            </w:r>
          </w:p>
          <w:p w14:paraId="3EFE5C77" w14:textId="77777777" w:rsidR="000A6487" w:rsidRPr="00823B76" w:rsidRDefault="000A6487" w:rsidP="00D10EB0">
            <w:pPr>
              <w:suppressAutoHyphens/>
              <w:rPr>
                <w:lang w:val="ru-RU"/>
              </w:rPr>
            </w:pPr>
            <w:r w:rsidRPr="00823B76">
              <w:rPr>
                <w:sz w:val="20"/>
                <w:lang w:val="ru-RU"/>
              </w:rPr>
              <w:t>Страница __ из __</w:t>
            </w:r>
          </w:p>
        </w:tc>
      </w:tr>
      <w:tr w:rsidR="00583803" w:rsidRPr="00823B76" w14:paraId="6BC77343" w14:textId="77777777" w:rsidTr="00D10EB0">
        <w:trPr>
          <w:cantSplit/>
        </w:trPr>
        <w:tc>
          <w:tcPr>
            <w:tcW w:w="802" w:type="dxa"/>
            <w:tcBorders>
              <w:top w:val="double" w:sz="6" w:space="0" w:color="auto"/>
              <w:bottom w:val="double" w:sz="6" w:space="0" w:color="auto"/>
            </w:tcBorders>
          </w:tcPr>
          <w:p w14:paraId="682A43B1" w14:textId="77777777" w:rsidR="00583803" w:rsidRPr="00823B76" w:rsidRDefault="00583803" w:rsidP="00D10EB0">
            <w:pPr>
              <w:suppressAutoHyphens/>
              <w:jc w:val="center"/>
              <w:rPr>
                <w:sz w:val="20"/>
                <w:lang w:val="ru-RU"/>
              </w:rPr>
            </w:pPr>
            <w:r w:rsidRPr="00823B76">
              <w:rPr>
                <w:sz w:val="20"/>
                <w:lang w:val="ru-RU"/>
              </w:rPr>
              <w:t>1</w:t>
            </w:r>
          </w:p>
        </w:tc>
        <w:tc>
          <w:tcPr>
            <w:tcW w:w="1701" w:type="dxa"/>
            <w:tcBorders>
              <w:top w:val="double" w:sz="6" w:space="0" w:color="auto"/>
              <w:bottom w:val="double" w:sz="6" w:space="0" w:color="auto"/>
            </w:tcBorders>
          </w:tcPr>
          <w:p w14:paraId="3873BAE3" w14:textId="77777777" w:rsidR="00583803" w:rsidRPr="00823B76" w:rsidRDefault="00583803" w:rsidP="00D10EB0">
            <w:pPr>
              <w:suppressAutoHyphens/>
              <w:jc w:val="center"/>
              <w:rPr>
                <w:sz w:val="20"/>
                <w:lang w:val="ru-RU"/>
              </w:rPr>
            </w:pPr>
            <w:r w:rsidRPr="00823B76">
              <w:rPr>
                <w:sz w:val="20"/>
                <w:lang w:val="ru-RU"/>
              </w:rPr>
              <w:t>2</w:t>
            </w:r>
          </w:p>
        </w:tc>
        <w:tc>
          <w:tcPr>
            <w:tcW w:w="851" w:type="dxa"/>
            <w:tcBorders>
              <w:top w:val="double" w:sz="6" w:space="0" w:color="auto"/>
              <w:bottom w:val="double" w:sz="6" w:space="0" w:color="auto"/>
            </w:tcBorders>
          </w:tcPr>
          <w:p w14:paraId="4AD56B49" w14:textId="77777777" w:rsidR="00583803" w:rsidRPr="00823B76" w:rsidRDefault="00583803" w:rsidP="00D10EB0">
            <w:pPr>
              <w:suppressAutoHyphens/>
              <w:jc w:val="center"/>
              <w:rPr>
                <w:sz w:val="20"/>
                <w:lang w:val="ru-RU"/>
              </w:rPr>
            </w:pPr>
            <w:r w:rsidRPr="00823B76">
              <w:rPr>
                <w:sz w:val="20"/>
                <w:lang w:val="ru-RU"/>
              </w:rPr>
              <w:t>3</w:t>
            </w:r>
          </w:p>
        </w:tc>
        <w:tc>
          <w:tcPr>
            <w:tcW w:w="873" w:type="dxa"/>
            <w:tcBorders>
              <w:top w:val="double" w:sz="6" w:space="0" w:color="auto"/>
              <w:bottom w:val="double" w:sz="6" w:space="0" w:color="auto"/>
            </w:tcBorders>
          </w:tcPr>
          <w:p w14:paraId="78819AAB" w14:textId="77777777" w:rsidR="00583803" w:rsidRPr="00823B76" w:rsidRDefault="00583803" w:rsidP="00D10EB0">
            <w:pPr>
              <w:suppressAutoHyphens/>
              <w:jc w:val="center"/>
              <w:rPr>
                <w:sz w:val="20"/>
                <w:lang w:val="ru-RU"/>
              </w:rPr>
            </w:pPr>
            <w:r w:rsidRPr="00823B76">
              <w:rPr>
                <w:sz w:val="20"/>
                <w:lang w:val="ru-RU"/>
              </w:rPr>
              <w:t>4</w:t>
            </w:r>
          </w:p>
        </w:tc>
        <w:tc>
          <w:tcPr>
            <w:tcW w:w="1111" w:type="dxa"/>
            <w:tcBorders>
              <w:top w:val="double" w:sz="6" w:space="0" w:color="auto"/>
              <w:bottom w:val="double" w:sz="6" w:space="0" w:color="auto"/>
            </w:tcBorders>
          </w:tcPr>
          <w:p w14:paraId="1F179972" w14:textId="77777777" w:rsidR="00583803" w:rsidRPr="00823B76" w:rsidRDefault="00583803" w:rsidP="00D10EB0">
            <w:pPr>
              <w:suppressAutoHyphens/>
              <w:jc w:val="center"/>
              <w:rPr>
                <w:sz w:val="20"/>
                <w:lang w:val="ru-RU"/>
              </w:rPr>
            </w:pPr>
            <w:r w:rsidRPr="00823B76">
              <w:rPr>
                <w:sz w:val="20"/>
                <w:lang w:val="ru-RU"/>
              </w:rPr>
              <w:t>5</w:t>
            </w:r>
          </w:p>
        </w:tc>
        <w:tc>
          <w:tcPr>
            <w:tcW w:w="1063" w:type="dxa"/>
            <w:tcBorders>
              <w:top w:val="double" w:sz="6" w:space="0" w:color="auto"/>
              <w:bottom w:val="double" w:sz="6" w:space="0" w:color="auto"/>
            </w:tcBorders>
          </w:tcPr>
          <w:p w14:paraId="67665FB0" w14:textId="77777777" w:rsidR="00583803" w:rsidRPr="00823B76" w:rsidRDefault="00583803" w:rsidP="00D10EB0">
            <w:pPr>
              <w:suppressAutoHyphens/>
              <w:jc w:val="center"/>
              <w:rPr>
                <w:sz w:val="20"/>
                <w:lang w:val="ru-RU"/>
              </w:rPr>
            </w:pPr>
            <w:r w:rsidRPr="00823B76">
              <w:rPr>
                <w:sz w:val="20"/>
                <w:lang w:val="ru-RU"/>
              </w:rPr>
              <w:t>6</w:t>
            </w:r>
          </w:p>
        </w:tc>
        <w:tc>
          <w:tcPr>
            <w:tcW w:w="1064" w:type="dxa"/>
            <w:tcBorders>
              <w:top w:val="double" w:sz="6" w:space="0" w:color="auto"/>
              <w:bottom w:val="double" w:sz="6" w:space="0" w:color="auto"/>
            </w:tcBorders>
          </w:tcPr>
          <w:p w14:paraId="5D71C265" w14:textId="77777777" w:rsidR="00583803" w:rsidRPr="00823B76" w:rsidRDefault="00583803" w:rsidP="00D10EB0">
            <w:pPr>
              <w:suppressAutoHyphens/>
              <w:jc w:val="center"/>
              <w:rPr>
                <w:sz w:val="20"/>
                <w:lang w:val="ru-RU"/>
              </w:rPr>
            </w:pPr>
            <w:r w:rsidRPr="00823B76">
              <w:rPr>
                <w:sz w:val="20"/>
                <w:lang w:val="ru-RU"/>
              </w:rPr>
              <w:t>7</w:t>
            </w:r>
          </w:p>
        </w:tc>
        <w:tc>
          <w:tcPr>
            <w:tcW w:w="1355" w:type="dxa"/>
            <w:tcBorders>
              <w:top w:val="double" w:sz="6" w:space="0" w:color="auto"/>
              <w:bottom w:val="double" w:sz="6" w:space="0" w:color="auto"/>
            </w:tcBorders>
          </w:tcPr>
          <w:p w14:paraId="703B8643" w14:textId="77777777" w:rsidR="00583803" w:rsidRPr="00823B76" w:rsidRDefault="00583803" w:rsidP="00D10EB0">
            <w:pPr>
              <w:suppressAutoHyphens/>
              <w:jc w:val="center"/>
              <w:rPr>
                <w:sz w:val="20"/>
                <w:lang w:val="ru-RU"/>
              </w:rPr>
            </w:pPr>
            <w:r w:rsidRPr="00823B76">
              <w:rPr>
                <w:sz w:val="20"/>
                <w:lang w:val="ru-RU"/>
              </w:rPr>
              <w:t>8</w:t>
            </w:r>
          </w:p>
        </w:tc>
        <w:tc>
          <w:tcPr>
            <w:tcW w:w="1260" w:type="dxa"/>
            <w:tcBorders>
              <w:top w:val="double" w:sz="6" w:space="0" w:color="auto"/>
              <w:bottom w:val="double" w:sz="6" w:space="0" w:color="auto"/>
            </w:tcBorders>
          </w:tcPr>
          <w:p w14:paraId="369AB5EC" w14:textId="77777777" w:rsidR="00583803" w:rsidRPr="00823B76" w:rsidRDefault="00583803" w:rsidP="00D10EB0">
            <w:pPr>
              <w:suppressAutoHyphens/>
              <w:jc w:val="center"/>
              <w:rPr>
                <w:sz w:val="20"/>
                <w:lang w:val="ru-RU"/>
              </w:rPr>
            </w:pPr>
            <w:r w:rsidRPr="00823B76">
              <w:rPr>
                <w:sz w:val="20"/>
                <w:lang w:val="ru-RU"/>
              </w:rPr>
              <w:t>9</w:t>
            </w:r>
          </w:p>
        </w:tc>
        <w:tc>
          <w:tcPr>
            <w:tcW w:w="1495" w:type="dxa"/>
            <w:tcBorders>
              <w:top w:val="double" w:sz="6" w:space="0" w:color="auto"/>
              <w:bottom w:val="double" w:sz="6" w:space="0" w:color="auto"/>
            </w:tcBorders>
          </w:tcPr>
          <w:p w14:paraId="6841E2B1" w14:textId="77777777" w:rsidR="00583803" w:rsidRPr="00823B76" w:rsidRDefault="00583803" w:rsidP="00D10EB0">
            <w:pPr>
              <w:suppressAutoHyphens/>
              <w:jc w:val="center"/>
              <w:rPr>
                <w:sz w:val="20"/>
                <w:lang w:val="ru-RU"/>
              </w:rPr>
            </w:pPr>
            <w:r w:rsidRPr="00823B76">
              <w:rPr>
                <w:sz w:val="20"/>
                <w:lang w:val="ru-RU"/>
              </w:rPr>
              <w:t>10</w:t>
            </w:r>
          </w:p>
        </w:tc>
        <w:tc>
          <w:tcPr>
            <w:tcW w:w="1418" w:type="dxa"/>
            <w:tcBorders>
              <w:top w:val="double" w:sz="6" w:space="0" w:color="auto"/>
              <w:bottom w:val="double" w:sz="6" w:space="0" w:color="auto"/>
            </w:tcBorders>
          </w:tcPr>
          <w:p w14:paraId="42A296D6" w14:textId="77777777" w:rsidR="00583803" w:rsidRPr="00823B76" w:rsidRDefault="00583803" w:rsidP="00D10EB0">
            <w:pPr>
              <w:suppressAutoHyphens/>
              <w:jc w:val="center"/>
              <w:rPr>
                <w:sz w:val="20"/>
                <w:lang w:val="ru-RU"/>
              </w:rPr>
            </w:pPr>
            <w:r w:rsidRPr="00823B76">
              <w:rPr>
                <w:sz w:val="20"/>
                <w:lang w:val="ru-RU"/>
              </w:rPr>
              <w:t>11</w:t>
            </w:r>
          </w:p>
        </w:tc>
        <w:tc>
          <w:tcPr>
            <w:tcW w:w="1375" w:type="dxa"/>
            <w:tcBorders>
              <w:top w:val="double" w:sz="6" w:space="0" w:color="auto"/>
              <w:bottom w:val="double" w:sz="6" w:space="0" w:color="auto"/>
            </w:tcBorders>
          </w:tcPr>
          <w:p w14:paraId="72817737" w14:textId="77777777" w:rsidR="00583803" w:rsidRPr="00823B76" w:rsidRDefault="00583803" w:rsidP="00D10EB0">
            <w:pPr>
              <w:suppressAutoHyphens/>
              <w:jc w:val="center"/>
              <w:rPr>
                <w:sz w:val="20"/>
                <w:lang w:val="ru-RU"/>
              </w:rPr>
            </w:pPr>
            <w:r w:rsidRPr="00823B76">
              <w:rPr>
                <w:sz w:val="20"/>
                <w:lang w:val="ru-RU"/>
              </w:rPr>
              <w:t>12</w:t>
            </w:r>
          </w:p>
        </w:tc>
      </w:tr>
      <w:tr w:rsidR="00583803" w:rsidRPr="00823B76" w14:paraId="22DD3811" w14:textId="77777777" w:rsidTr="00D10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D9DBBF6" w14:textId="77777777" w:rsidR="00583803" w:rsidRPr="00823B76" w:rsidRDefault="00583803" w:rsidP="00D10EB0">
            <w:pPr>
              <w:suppressAutoHyphens/>
              <w:jc w:val="center"/>
              <w:rPr>
                <w:sz w:val="16"/>
                <w:lang w:val="ru-RU"/>
              </w:rPr>
            </w:pPr>
            <w:r w:rsidRPr="00823B76">
              <w:rPr>
                <w:sz w:val="16"/>
                <w:lang w:val="ru-RU"/>
              </w:rPr>
              <w:t>Номер позиции</w:t>
            </w:r>
          </w:p>
          <w:p w14:paraId="0740B87E" w14:textId="77777777" w:rsidR="00583803" w:rsidRPr="00823B76" w:rsidRDefault="00583803" w:rsidP="00D10EB0">
            <w:pPr>
              <w:suppressAutoHyphens/>
              <w:jc w:val="center"/>
              <w:rPr>
                <w:sz w:val="16"/>
                <w:lang w:val="ru-RU"/>
              </w:rPr>
            </w:pPr>
          </w:p>
        </w:tc>
        <w:tc>
          <w:tcPr>
            <w:tcW w:w="1701" w:type="dxa"/>
            <w:tcBorders>
              <w:top w:val="double" w:sz="6" w:space="0" w:color="auto"/>
              <w:left w:val="single" w:sz="6" w:space="0" w:color="auto"/>
              <w:bottom w:val="single" w:sz="6" w:space="0" w:color="auto"/>
              <w:right w:val="single" w:sz="6" w:space="0" w:color="auto"/>
            </w:tcBorders>
          </w:tcPr>
          <w:p w14:paraId="58F2715E" w14:textId="77777777" w:rsidR="00583803" w:rsidRPr="00823B76" w:rsidRDefault="00583803" w:rsidP="00D10EB0">
            <w:pPr>
              <w:suppressAutoHyphens/>
              <w:jc w:val="center"/>
              <w:rPr>
                <w:lang w:val="ru-RU"/>
              </w:rPr>
            </w:pPr>
            <w:r w:rsidRPr="00823B76">
              <w:rPr>
                <w:sz w:val="16"/>
                <w:lang w:val="ru-RU"/>
              </w:rPr>
              <w:t>Наименование товаров</w:t>
            </w:r>
          </w:p>
        </w:tc>
        <w:tc>
          <w:tcPr>
            <w:tcW w:w="851" w:type="dxa"/>
            <w:tcBorders>
              <w:top w:val="double" w:sz="6" w:space="0" w:color="auto"/>
              <w:left w:val="single" w:sz="6" w:space="0" w:color="auto"/>
              <w:bottom w:val="single" w:sz="6" w:space="0" w:color="auto"/>
              <w:right w:val="single" w:sz="6" w:space="0" w:color="auto"/>
            </w:tcBorders>
          </w:tcPr>
          <w:p w14:paraId="67F41ACF" w14:textId="77777777" w:rsidR="00583803" w:rsidRPr="00823B76" w:rsidRDefault="00583803" w:rsidP="00D10EB0">
            <w:pPr>
              <w:suppressAutoHyphens/>
              <w:jc w:val="center"/>
              <w:rPr>
                <w:lang w:val="ru-RU"/>
              </w:rPr>
            </w:pPr>
            <w:r w:rsidRPr="00823B76">
              <w:rPr>
                <w:sz w:val="16"/>
                <w:lang w:val="ru-RU"/>
              </w:rPr>
              <w:t>Страна происхождения</w:t>
            </w:r>
          </w:p>
        </w:tc>
        <w:tc>
          <w:tcPr>
            <w:tcW w:w="873" w:type="dxa"/>
            <w:tcBorders>
              <w:top w:val="double" w:sz="6" w:space="0" w:color="auto"/>
              <w:left w:val="single" w:sz="6" w:space="0" w:color="auto"/>
              <w:bottom w:val="single" w:sz="6" w:space="0" w:color="auto"/>
              <w:right w:val="single" w:sz="6" w:space="0" w:color="auto"/>
            </w:tcBorders>
          </w:tcPr>
          <w:p w14:paraId="1AB5541D" w14:textId="77777777" w:rsidR="00583803" w:rsidRPr="00823B76" w:rsidRDefault="00583803" w:rsidP="00D10EB0">
            <w:pPr>
              <w:suppressAutoHyphens/>
              <w:jc w:val="center"/>
              <w:rPr>
                <w:lang w:val="ru-RU"/>
              </w:rPr>
            </w:pPr>
            <w:r w:rsidRPr="00823B76">
              <w:rPr>
                <w:sz w:val="16"/>
                <w:lang w:val="ru-RU"/>
              </w:rPr>
              <w:t>Дата поставки по Incoterms</w:t>
            </w:r>
          </w:p>
        </w:tc>
        <w:tc>
          <w:tcPr>
            <w:tcW w:w="1111" w:type="dxa"/>
            <w:tcBorders>
              <w:top w:val="double" w:sz="6" w:space="0" w:color="auto"/>
              <w:left w:val="single" w:sz="6" w:space="0" w:color="auto"/>
              <w:bottom w:val="single" w:sz="6" w:space="0" w:color="auto"/>
              <w:right w:val="single" w:sz="6" w:space="0" w:color="auto"/>
            </w:tcBorders>
          </w:tcPr>
          <w:p w14:paraId="39689901" w14:textId="77777777" w:rsidR="00583803" w:rsidRPr="00823B76" w:rsidRDefault="00583803" w:rsidP="00D10EB0">
            <w:pPr>
              <w:suppressAutoHyphens/>
              <w:jc w:val="center"/>
              <w:rPr>
                <w:lang w:val="ru-RU"/>
              </w:rPr>
            </w:pPr>
            <w:r w:rsidRPr="00823B76">
              <w:rPr>
                <w:sz w:val="16"/>
                <w:lang w:val="ru-RU"/>
              </w:rPr>
              <w:t>Количество и единица измерения</w:t>
            </w:r>
          </w:p>
        </w:tc>
        <w:tc>
          <w:tcPr>
            <w:tcW w:w="1063" w:type="dxa"/>
            <w:tcBorders>
              <w:top w:val="double" w:sz="6" w:space="0" w:color="auto"/>
              <w:left w:val="single" w:sz="6" w:space="0" w:color="auto"/>
              <w:right w:val="single" w:sz="6" w:space="0" w:color="auto"/>
            </w:tcBorders>
          </w:tcPr>
          <w:p w14:paraId="7CC2853D" w14:textId="77777777" w:rsidR="00583803" w:rsidRDefault="00583803" w:rsidP="00D10EB0">
            <w:pPr>
              <w:suppressAutoHyphens/>
              <w:jc w:val="center"/>
              <w:rPr>
                <w:sz w:val="16"/>
                <w:lang w:val="ru-RU"/>
              </w:rPr>
            </w:pPr>
            <w:r w:rsidRPr="00823B76">
              <w:rPr>
                <w:sz w:val="16"/>
                <w:lang w:val="ru-RU"/>
              </w:rPr>
              <w:t>Цена за единицу товара, включая уплаченные Таможенные пошлины и Налоги на импорт в соответствии с ИУТ 14.8(c)(i)</w:t>
            </w:r>
          </w:p>
          <w:p w14:paraId="4D7E791C" w14:textId="77777777" w:rsidR="00DC1C33" w:rsidRDefault="00DC1C33" w:rsidP="00D10EB0">
            <w:pPr>
              <w:suppressAutoHyphens/>
              <w:jc w:val="center"/>
              <w:rPr>
                <w:sz w:val="18"/>
                <w:szCs w:val="18"/>
                <w:lang w:val="ru-RU"/>
              </w:rPr>
            </w:pPr>
          </w:p>
          <w:p w14:paraId="07F8FC12" w14:textId="77777777" w:rsidR="00DC1C33" w:rsidRPr="00DC1C33" w:rsidRDefault="00DC1C33" w:rsidP="00D10EB0">
            <w:pPr>
              <w:suppressAutoHyphens/>
              <w:jc w:val="center"/>
              <w:rPr>
                <w:b/>
                <w:sz w:val="18"/>
                <w:szCs w:val="18"/>
                <w:lang w:val="ru-RU"/>
              </w:rPr>
            </w:pPr>
            <w:r w:rsidRPr="00DC1C33">
              <w:rPr>
                <w:b/>
                <w:sz w:val="18"/>
                <w:szCs w:val="18"/>
                <w:lang w:val="ru-RU"/>
              </w:rPr>
              <w:t>[Валюта] без НДС</w:t>
            </w:r>
          </w:p>
        </w:tc>
        <w:tc>
          <w:tcPr>
            <w:tcW w:w="1064" w:type="dxa"/>
            <w:tcBorders>
              <w:top w:val="double" w:sz="6" w:space="0" w:color="auto"/>
              <w:left w:val="single" w:sz="6" w:space="0" w:color="auto"/>
              <w:right w:val="single" w:sz="6" w:space="0" w:color="auto"/>
            </w:tcBorders>
          </w:tcPr>
          <w:p w14:paraId="75EAEA4B" w14:textId="77777777" w:rsidR="00583803" w:rsidRPr="00823B76" w:rsidRDefault="00583803" w:rsidP="00D10EB0">
            <w:pPr>
              <w:suppressAutoHyphens/>
              <w:rPr>
                <w:sz w:val="16"/>
                <w:lang w:val="ru-RU"/>
              </w:rPr>
            </w:pPr>
            <w:r w:rsidRPr="00823B76">
              <w:rPr>
                <w:sz w:val="16"/>
                <w:lang w:val="ru-RU"/>
              </w:rPr>
              <w:t>Таможенные пошлины и Налоги на импорт</w:t>
            </w:r>
            <w:r w:rsidR="005674EE" w:rsidRPr="00823B76">
              <w:rPr>
                <w:sz w:val="16"/>
                <w:lang w:val="ru-RU"/>
              </w:rPr>
              <w:t>, уплаченн</w:t>
            </w:r>
            <w:r w:rsidRPr="00823B76">
              <w:rPr>
                <w:sz w:val="16"/>
                <w:lang w:val="ru-RU"/>
              </w:rPr>
              <w:t>ые за единицу, в соответствии с ИУТ 14.8(c)(ii)</w:t>
            </w:r>
          </w:p>
          <w:p w14:paraId="502B4272" w14:textId="77777777" w:rsidR="00583803" w:rsidRPr="00823B76" w:rsidRDefault="00583803" w:rsidP="00D10EB0">
            <w:pPr>
              <w:suppressAutoHyphens/>
              <w:rPr>
                <w:lang w:val="ru-RU"/>
              </w:rPr>
            </w:pPr>
            <w:r w:rsidRPr="00823B76">
              <w:rPr>
                <w:sz w:val="16"/>
                <w:lang w:val="ru-RU"/>
              </w:rPr>
              <w:t>[подлежит документальному подтверждению]</w:t>
            </w:r>
          </w:p>
        </w:tc>
        <w:tc>
          <w:tcPr>
            <w:tcW w:w="1355" w:type="dxa"/>
            <w:tcBorders>
              <w:top w:val="double" w:sz="6" w:space="0" w:color="auto"/>
              <w:left w:val="single" w:sz="6" w:space="0" w:color="auto"/>
              <w:bottom w:val="single" w:sz="6" w:space="0" w:color="auto"/>
              <w:right w:val="single" w:sz="6" w:space="0" w:color="auto"/>
            </w:tcBorders>
          </w:tcPr>
          <w:p w14:paraId="26A0EB5A" w14:textId="77777777" w:rsidR="00583803" w:rsidRPr="00823B76" w:rsidRDefault="00583803" w:rsidP="00D10EB0">
            <w:pPr>
              <w:suppressAutoHyphens/>
              <w:jc w:val="center"/>
              <w:rPr>
                <w:sz w:val="16"/>
                <w:lang w:val="ru-RU"/>
              </w:rPr>
            </w:pPr>
            <w:r w:rsidRPr="00823B76">
              <w:rPr>
                <w:sz w:val="16"/>
                <w:lang w:val="ru-RU"/>
              </w:rPr>
              <w:t>Цена за единицу товара без таможенных пошлин и налогов на импорт в соответствии с ИУТ 148(c)(iii)</w:t>
            </w:r>
          </w:p>
          <w:p w14:paraId="0671B0AB" w14:textId="77777777" w:rsidR="00583803" w:rsidRDefault="00583803" w:rsidP="00D10EB0">
            <w:pPr>
              <w:suppressAutoHyphens/>
              <w:jc w:val="center"/>
              <w:rPr>
                <w:sz w:val="16"/>
                <w:lang w:val="ru-RU"/>
              </w:rPr>
            </w:pPr>
            <w:r w:rsidRPr="00823B76">
              <w:rPr>
                <w:sz w:val="16"/>
                <w:lang w:val="ru-RU"/>
              </w:rPr>
              <w:t xml:space="preserve"> (столб. 6 минус столб. 7)</w:t>
            </w:r>
          </w:p>
          <w:p w14:paraId="529342D9" w14:textId="77777777" w:rsidR="00DC1C33" w:rsidRPr="00823B76" w:rsidRDefault="00DC1C33" w:rsidP="00D10EB0">
            <w:pPr>
              <w:suppressAutoHyphens/>
              <w:jc w:val="center"/>
              <w:rPr>
                <w:lang w:val="ru-RU"/>
              </w:rPr>
            </w:pPr>
            <w:r w:rsidRPr="00DC1C33">
              <w:rPr>
                <w:b/>
                <w:sz w:val="18"/>
                <w:szCs w:val="18"/>
                <w:lang w:val="ru-RU"/>
              </w:rPr>
              <w:t>[Валюта] без НДС</w:t>
            </w:r>
          </w:p>
        </w:tc>
        <w:tc>
          <w:tcPr>
            <w:tcW w:w="1260" w:type="dxa"/>
            <w:tcBorders>
              <w:top w:val="double" w:sz="6" w:space="0" w:color="auto"/>
              <w:left w:val="single" w:sz="6" w:space="0" w:color="auto"/>
              <w:bottom w:val="single" w:sz="6" w:space="0" w:color="auto"/>
              <w:right w:val="single" w:sz="6" w:space="0" w:color="auto"/>
            </w:tcBorders>
          </w:tcPr>
          <w:p w14:paraId="7678578B" w14:textId="77777777" w:rsidR="00583803" w:rsidRPr="00823B76" w:rsidRDefault="00583803" w:rsidP="00D10EB0">
            <w:pPr>
              <w:suppressAutoHyphens/>
              <w:jc w:val="center"/>
              <w:rPr>
                <w:sz w:val="16"/>
                <w:lang w:val="ru-RU"/>
              </w:rPr>
            </w:pPr>
            <w:r w:rsidRPr="00823B76">
              <w:rPr>
                <w:sz w:val="16"/>
                <w:lang w:val="ru-RU"/>
              </w:rPr>
              <w:t>Цена для позиции строки без Таможенных пошлин и Налогов на импорт в соответствии с ИУТ 14.8(c)(i)</w:t>
            </w:r>
          </w:p>
          <w:p w14:paraId="01C3721A" w14:textId="77777777" w:rsidR="00583803" w:rsidRPr="00823B76" w:rsidRDefault="00583803" w:rsidP="00D10EB0">
            <w:pPr>
              <w:suppressAutoHyphens/>
              <w:jc w:val="center"/>
              <w:rPr>
                <w:lang w:val="ru-RU"/>
              </w:rPr>
            </w:pPr>
            <w:r w:rsidRPr="00823B76">
              <w:rPr>
                <w:sz w:val="16"/>
                <w:lang w:val="ru-RU"/>
              </w:rPr>
              <w:t>(столб. 5х8).</w:t>
            </w:r>
          </w:p>
        </w:tc>
        <w:tc>
          <w:tcPr>
            <w:tcW w:w="1495" w:type="dxa"/>
            <w:tcBorders>
              <w:top w:val="double" w:sz="6" w:space="0" w:color="auto"/>
              <w:left w:val="single" w:sz="6" w:space="0" w:color="auto"/>
              <w:bottom w:val="single" w:sz="6" w:space="0" w:color="auto"/>
              <w:right w:val="single" w:sz="6" w:space="0" w:color="auto"/>
            </w:tcBorders>
          </w:tcPr>
          <w:p w14:paraId="41FCF3A3" w14:textId="77777777" w:rsidR="00583803" w:rsidRPr="00823B76" w:rsidRDefault="00583803" w:rsidP="00D10EB0">
            <w:pPr>
              <w:suppressAutoHyphens/>
              <w:jc w:val="center"/>
              <w:rPr>
                <w:lang w:val="ru-RU"/>
              </w:rPr>
            </w:pPr>
            <w:r w:rsidRPr="00823B76">
              <w:rPr>
                <w:sz w:val="16"/>
                <w:lang w:val="ru-RU"/>
              </w:rPr>
              <w:t>Стоимость внутренней перевозки, страховки и других услуг в стране Покупателя, необходимых для доставки Товаров в конечный пункт назначения, указанный в ИК</w:t>
            </w:r>
            <w:r w:rsidR="002B09BE" w:rsidRPr="00823B76">
              <w:rPr>
                <w:sz w:val="16"/>
                <w:lang w:val="ru-RU"/>
              </w:rPr>
              <w:t>К</w:t>
            </w:r>
            <w:r w:rsidRPr="00823B76">
              <w:rPr>
                <w:sz w:val="16"/>
                <w:lang w:val="ru-RU"/>
              </w:rPr>
              <w:t>П, для позиции данной строки в соответствии ИУТ 14.8 (c)(v)</w:t>
            </w:r>
          </w:p>
        </w:tc>
        <w:tc>
          <w:tcPr>
            <w:tcW w:w="1418" w:type="dxa"/>
            <w:tcBorders>
              <w:top w:val="double" w:sz="6" w:space="0" w:color="auto"/>
              <w:left w:val="single" w:sz="6" w:space="0" w:color="auto"/>
              <w:bottom w:val="single" w:sz="6" w:space="0" w:color="auto"/>
              <w:right w:val="single" w:sz="6" w:space="0" w:color="auto"/>
            </w:tcBorders>
          </w:tcPr>
          <w:p w14:paraId="201B83CB" w14:textId="77777777" w:rsidR="00583803" w:rsidRPr="00823B76" w:rsidRDefault="00583803" w:rsidP="00D10EB0">
            <w:pPr>
              <w:suppressAutoHyphens/>
              <w:jc w:val="center"/>
              <w:rPr>
                <w:lang w:val="ru-RU"/>
              </w:rPr>
            </w:pPr>
            <w:r w:rsidRPr="00823B76">
              <w:rPr>
                <w:sz w:val="16"/>
                <w:lang w:val="ru-RU"/>
              </w:rPr>
              <w:t>Налог с продаж и другие налоги, уплаченные или подлежащие уплате по позиции в случае присуждения Контракта (в соответствии с ИУТ 14.8(c)(iv))</w:t>
            </w:r>
          </w:p>
        </w:tc>
        <w:tc>
          <w:tcPr>
            <w:tcW w:w="1375" w:type="dxa"/>
            <w:tcBorders>
              <w:top w:val="double" w:sz="6" w:space="0" w:color="auto"/>
              <w:left w:val="single" w:sz="6" w:space="0" w:color="auto"/>
              <w:bottom w:val="single" w:sz="6" w:space="0" w:color="auto"/>
              <w:right w:val="double" w:sz="6" w:space="0" w:color="auto"/>
            </w:tcBorders>
          </w:tcPr>
          <w:p w14:paraId="5A9BC97A" w14:textId="77777777" w:rsidR="00583803" w:rsidRPr="00823B76" w:rsidRDefault="00583803" w:rsidP="00D10EB0">
            <w:pPr>
              <w:suppressAutoHyphens/>
              <w:jc w:val="center"/>
              <w:rPr>
                <w:sz w:val="16"/>
                <w:lang w:val="ru-RU"/>
              </w:rPr>
            </w:pPr>
            <w:r w:rsidRPr="00823B76">
              <w:rPr>
                <w:sz w:val="16"/>
                <w:lang w:val="ru-RU"/>
              </w:rPr>
              <w:t>Итоговая цена для позиции строки</w:t>
            </w:r>
          </w:p>
          <w:p w14:paraId="258D3925" w14:textId="77777777" w:rsidR="00583803" w:rsidRDefault="00583803" w:rsidP="00D10EB0">
            <w:pPr>
              <w:suppressAutoHyphens/>
              <w:jc w:val="center"/>
              <w:rPr>
                <w:sz w:val="16"/>
                <w:lang w:val="ru-RU"/>
              </w:rPr>
            </w:pPr>
            <w:r w:rsidRPr="00823B76">
              <w:rPr>
                <w:sz w:val="16"/>
                <w:lang w:val="ru-RU"/>
              </w:rPr>
              <w:t>(столб. 9+10)</w:t>
            </w:r>
          </w:p>
          <w:p w14:paraId="35D60287" w14:textId="77777777" w:rsidR="00DC1C33" w:rsidRDefault="00DC1C33" w:rsidP="00D10EB0">
            <w:pPr>
              <w:suppressAutoHyphens/>
              <w:jc w:val="center"/>
              <w:rPr>
                <w:sz w:val="16"/>
                <w:lang w:val="ru-RU"/>
              </w:rPr>
            </w:pPr>
          </w:p>
          <w:p w14:paraId="6E2BD6D2" w14:textId="77777777" w:rsidR="00DC1C33" w:rsidRPr="00823B76" w:rsidRDefault="00DC1C33" w:rsidP="00D10EB0">
            <w:pPr>
              <w:suppressAutoHyphens/>
              <w:jc w:val="center"/>
              <w:rPr>
                <w:lang w:val="ru-RU"/>
              </w:rPr>
            </w:pPr>
            <w:r w:rsidRPr="00DC1C33">
              <w:rPr>
                <w:b/>
                <w:sz w:val="18"/>
                <w:szCs w:val="18"/>
                <w:lang w:val="ru-RU"/>
              </w:rPr>
              <w:t>[Валюта] без НДС</w:t>
            </w:r>
          </w:p>
        </w:tc>
      </w:tr>
      <w:tr w:rsidR="00583803" w:rsidRPr="004643E2" w14:paraId="78A95FCF" w14:textId="77777777" w:rsidTr="00D10EB0">
        <w:trPr>
          <w:cantSplit/>
          <w:trHeight w:val="390"/>
        </w:trPr>
        <w:tc>
          <w:tcPr>
            <w:tcW w:w="802" w:type="dxa"/>
          </w:tcPr>
          <w:p w14:paraId="1BBCAEBB" w14:textId="77777777" w:rsidR="00583803" w:rsidRPr="00823B76" w:rsidRDefault="00583803" w:rsidP="00D10EB0">
            <w:pPr>
              <w:suppressAutoHyphens/>
              <w:rPr>
                <w:lang w:val="ru-RU"/>
              </w:rPr>
            </w:pPr>
            <w:r w:rsidRPr="00823B76">
              <w:rPr>
                <w:i/>
                <w:sz w:val="16"/>
                <w:lang w:val="ru-RU"/>
              </w:rPr>
              <w:t>[укажите номер позиции]</w:t>
            </w:r>
          </w:p>
        </w:tc>
        <w:tc>
          <w:tcPr>
            <w:tcW w:w="1701" w:type="dxa"/>
          </w:tcPr>
          <w:p w14:paraId="30880B82" w14:textId="77777777" w:rsidR="00583803" w:rsidRPr="00823B76" w:rsidRDefault="00583803" w:rsidP="00D10EB0">
            <w:pPr>
              <w:suppressAutoHyphens/>
              <w:rPr>
                <w:lang w:val="ru-RU"/>
              </w:rPr>
            </w:pPr>
            <w:r w:rsidRPr="00823B76">
              <w:rPr>
                <w:i/>
                <w:sz w:val="16"/>
                <w:lang w:val="ru-RU"/>
              </w:rPr>
              <w:t>[укажите название товаров]</w:t>
            </w:r>
          </w:p>
        </w:tc>
        <w:tc>
          <w:tcPr>
            <w:tcW w:w="851" w:type="dxa"/>
          </w:tcPr>
          <w:p w14:paraId="6E2E5051" w14:textId="77777777" w:rsidR="00583803" w:rsidRPr="00823B76" w:rsidRDefault="00583803" w:rsidP="00D10EB0">
            <w:pPr>
              <w:suppressAutoHyphens/>
              <w:rPr>
                <w:lang w:val="ru-RU"/>
              </w:rPr>
            </w:pPr>
            <w:r w:rsidRPr="00823B76">
              <w:rPr>
                <w:i/>
                <w:sz w:val="16"/>
                <w:lang w:val="ru-RU"/>
              </w:rPr>
              <w:t>[укажите страну происхождения товаров]</w:t>
            </w:r>
          </w:p>
        </w:tc>
        <w:tc>
          <w:tcPr>
            <w:tcW w:w="873" w:type="dxa"/>
          </w:tcPr>
          <w:p w14:paraId="01CC2851" w14:textId="77777777" w:rsidR="00583803" w:rsidRPr="00823B76" w:rsidRDefault="00583803" w:rsidP="00D10EB0">
            <w:pPr>
              <w:suppressAutoHyphens/>
              <w:rPr>
                <w:lang w:val="ru-RU"/>
              </w:rPr>
            </w:pPr>
            <w:r w:rsidRPr="00823B76">
              <w:rPr>
                <w:i/>
                <w:sz w:val="16"/>
                <w:lang w:val="ru-RU"/>
              </w:rPr>
              <w:t>[укажите предложе</w:t>
            </w:r>
            <w:r w:rsidR="00E661C6" w:rsidRPr="00823B76">
              <w:rPr>
                <w:i/>
                <w:sz w:val="16"/>
                <w:lang w:val="ru-RU"/>
              </w:rPr>
              <w:t>н</w:t>
            </w:r>
            <w:r w:rsidRPr="00823B76">
              <w:rPr>
                <w:i/>
                <w:sz w:val="16"/>
                <w:lang w:val="ru-RU"/>
              </w:rPr>
              <w:t>ную дату поставки]</w:t>
            </w:r>
          </w:p>
        </w:tc>
        <w:tc>
          <w:tcPr>
            <w:tcW w:w="1111" w:type="dxa"/>
            <w:tcBorders>
              <w:right w:val="single" w:sz="6" w:space="0" w:color="auto"/>
            </w:tcBorders>
          </w:tcPr>
          <w:p w14:paraId="10336CB1" w14:textId="77777777" w:rsidR="00583803" w:rsidRPr="00823B76" w:rsidRDefault="00E661C6" w:rsidP="00D10EB0">
            <w:pPr>
              <w:suppressAutoHyphens/>
              <w:ind w:right="-73"/>
              <w:rPr>
                <w:lang w:val="ru-RU"/>
              </w:rPr>
            </w:pPr>
            <w:r w:rsidRPr="00823B76">
              <w:rPr>
                <w:i/>
                <w:sz w:val="16"/>
                <w:lang w:val="ru-RU"/>
              </w:rPr>
              <w:t>[укажите количество единиц поставля</w:t>
            </w:r>
            <w:r w:rsidR="00583803" w:rsidRPr="00823B76">
              <w:rPr>
                <w:i/>
                <w:sz w:val="16"/>
                <w:lang w:val="ru-RU"/>
              </w:rPr>
              <w:t>емого товара и единицу измерения]</w:t>
            </w:r>
          </w:p>
        </w:tc>
        <w:tc>
          <w:tcPr>
            <w:tcW w:w="1063" w:type="dxa"/>
            <w:tcBorders>
              <w:left w:val="single" w:sz="6" w:space="0" w:color="auto"/>
              <w:right w:val="single" w:sz="6" w:space="0" w:color="auto"/>
            </w:tcBorders>
          </w:tcPr>
          <w:p w14:paraId="1FDD7DCC" w14:textId="77777777" w:rsidR="00583803" w:rsidRPr="00823B76" w:rsidRDefault="00583803" w:rsidP="00D10EB0">
            <w:pPr>
              <w:suppressAutoHyphens/>
              <w:rPr>
                <w:lang w:val="ru-RU"/>
              </w:rPr>
            </w:pPr>
            <w:r w:rsidRPr="00823B76">
              <w:rPr>
                <w:i/>
                <w:sz w:val="16"/>
                <w:lang w:val="ru-RU"/>
              </w:rPr>
              <w:t>[укажите цену за единицу товара]</w:t>
            </w:r>
          </w:p>
        </w:tc>
        <w:tc>
          <w:tcPr>
            <w:tcW w:w="1064" w:type="dxa"/>
            <w:tcBorders>
              <w:left w:val="single" w:sz="6" w:space="0" w:color="auto"/>
              <w:right w:val="single" w:sz="6" w:space="0" w:color="auto"/>
            </w:tcBorders>
          </w:tcPr>
          <w:p w14:paraId="0F2FCE22" w14:textId="77777777" w:rsidR="00583803" w:rsidRPr="00823B76" w:rsidRDefault="005674EE" w:rsidP="00D10EB0">
            <w:pPr>
              <w:suppressAutoHyphens/>
              <w:rPr>
                <w:lang w:val="ru-RU"/>
              </w:rPr>
            </w:pPr>
            <w:r w:rsidRPr="00823B76">
              <w:rPr>
                <w:i/>
                <w:sz w:val="16"/>
                <w:lang w:val="ru-RU"/>
              </w:rPr>
              <w:t>[укажите таможенные пошлины и налоги, уплаченные за единицу]</w:t>
            </w:r>
          </w:p>
        </w:tc>
        <w:tc>
          <w:tcPr>
            <w:tcW w:w="1355" w:type="dxa"/>
            <w:tcBorders>
              <w:left w:val="single" w:sz="6" w:space="0" w:color="auto"/>
            </w:tcBorders>
          </w:tcPr>
          <w:p w14:paraId="3803ABB8" w14:textId="77777777" w:rsidR="00583803" w:rsidRPr="00823B76" w:rsidRDefault="00583803" w:rsidP="00D10EB0">
            <w:pPr>
              <w:suppressAutoHyphens/>
              <w:rPr>
                <w:lang w:val="ru-RU"/>
              </w:rPr>
            </w:pPr>
            <w:r w:rsidRPr="00823B76">
              <w:rPr>
                <w:i/>
                <w:sz w:val="16"/>
                <w:lang w:val="ru-RU"/>
              </w:rPr>
              <w:t>[укажите цену за единицу товара без таможенных пошлин и налогов на импорт]</w:t>
            </w:r>
          </w:p>
        </w:tc>
        <w:tc>
          <w:tcPr>
            <w:tcW w:w="1260" w:type="dxa"/>
          </w:tcPr>
          <w:p w14:paraId="7FDF829D" w14:textId="77777777" w:rsidR="00583803" w:rsidRPr="00823B76" w:rsidRDefault="00583803" w:rsidP="00D10EB0">
            <w:pPr>
              <w:suppressAutoHyphens/>
              <w:rPr>
                <w:lang w:val="ru-RU"/>
              </w:rPr>
            </w:pPr>
            <w:r w:rsidRPr="00823B76">
              <w:rPr>
                <w:i/>
                <w:sz w:val="16"/>
                <w:lang w:val="ru-RU"/>
              </w:rPr>
              <w:t>[укажите цену для позиции строки без таможенных пошлин и налогов на импорт]</w:t>
            </w:r>
          </w:p>
        </w:tc>
        <w:tc>
          <w:tcPr>
            <w:tcW w:w="1495" w:type="dxa"/>
          </w:tcPr>
          <w:p w14:paraId="3CA2B9E5" w14:textId="77777777" w:rsidR="00583803" w:rsidRPr="00823B76" w:rsidRDefault="00583803" w:rsidP="00D10EB0">
            <w:pPr>
              <w:suppressAutoHyphens/>
              <w:rPr>
                <w:lang w:val="ru-RU"/>
              </w:rPr>
            </w:pPr>
            <w:r w:rsidRPr="00823B76">
              <w:rPr>
                <w:i/>
                <w:sz w:val="16"/>
                <w:lang w:val="ru-RU"/>
              </w:rPr>
              <w:t>[укажите стоимость внутренней перевозки и других необходимых услуг в стране Покупателя для позиции данной строки]</w:t>
            </w:r>
          </w:p>
        </w:tc>
        <w:tc>
          <w:tcPr>
            <w:tcW w:w="1418" w:type="dxa"/>
          </w:tcPr>
          <w:p w14:paraId="49C25F95" w14:textId="77777777" w:rsidR="00583803" w:rsidRPr="00823B76" w:rsidRDefault="00583803" w:rsidP="00D10EB0">
            <w:pPr>
              <w:suppressAutoHyphens/>
              <w:rPr>
                <w:lang w:val="ru-RU"/>
              </w:rPr>
            </w:pPr>
            <w:r w:rsidRPr="00823B76">
              <w:rPr>
                <w:i/>
                <w:sz w:val="16"/>
                <w:lang w:val="ru-RU"/>
              </w:rPr>
              <w:t xml:space="preserve">[укажите сумму налога с продаж и других налогов, подлежащих уплате по данной позиции в случае присуждения </w:t>
            </w:r>
            <w:r w:rsidR="005674EE" w:rsidRPr="00823B76">
              <w:rPr>
                <w:i/>
                <w:sz w:val="16"/>
                <w:lang w:val="ru-RU"/>
              </w:rPr>
              <w:t>К</w:t>
            </w:r>
            <w:r w:rsidRPr="00823B76">
              <w:rPr>
                <w:i/>
                <w:sz w:val="16"/>
                <w:lang w:val="ru-RU"/>
              </w:rPr>
              <w:t>онтракта]</w:t>
            </w:r>
          </w:p>
        </w:tc>
        <w:tc>
          <w:tcPr>
            <w:tcW w:w="1375" w:type="dxa"/>
          </w:tcPr>
          <w:p w14:paraId="40D9A55B" w14:textId="77777777" w:rsidR="00583803" w:rsidRPr="00823B76" w:rsidRDefault="00583803" w:rsidP="00D10EB0">
            <w:pPr>
              <w:suppressAutoHyphens/>
              <w:rPr>
                <w:lang w:val="ru-RU"/>
              </w:rPr>
            </w:pPr>
            <w:r w:rsidRPr="00823B76">
              <w:rPr>
                <w:i/>
                <w:sz w:val="16"/>
                <w:lang w:val="ru-RU"/>
              </w:rPr>
              <w:t>[укажите итоговую цену для позиции строки]</w:t>
            </w:r>
          </w:p>
        </w:tc>
      </w:tr>
      <w:tr w:rsidR="00583803" w:rsidRPr="004643E2" w14:paraId="6667A398" w14:textId="77777777" w:rsidTr="00C47654">
        <w:trPr>
          <w:cantSplit/>
          <w:trHeight w:val="239"/>
        </w:trPr>
        <w:tc>
          <w:tcPr>
            <w:tcW w:w="802" w:type="dxa"/>
          </w:tcPr>
          <w:p w14:paraId="14CD7A8B" w14:textId="77777777" w:rsidR="00583803" w:rsidRPr="00823B76" w:rsidRDefault="00583803" w:rsidP="00D10EB0">
            <w:pPr>
              <w:suppressAutoHyphens/>
              <w:spacing w:before="60" w:after="60"/>
              <w:rPr>
                <w:sz w:val="20"/>
                <w:lang w:val="ru-RU"/>
              </w:rPr>
            </w:pPr>
          </w:p>
        </w:tc>
        <w:tc>
          <w:tcPr>
            <w:tcW w:w="1701" w:type="dxa"/>
          </w:tcPr>
          <w:p w14:paraId="29E2E12B" w14:textId="77777777" w:rsidR="00583803" w:rsidRPr="00823B76" w:rsidRDefault="00583803" w:rsidP="00D10EB0">
            <w:pPr>
              <w:suppressAutoHyphens/>
              <w:spacing w:before="60" w:after="60"/>
              <w:rPr>
                <w:sz w:val="20"/>
                <w:lang w:val="ru-RU"/>
              </w:rPr>
            </w:pPr>
          </w:p>
        </w:tc>
        <w:tc>
          <w:tcPr>
            <w:tcW w:w="851" w:type="dxa"/>
          </w:tcPr>
          <w:p w14:paraId="7FE4EAB6" w14:textId="77777777" w:rsidR="00583803" w:rsidRPr="00823B76" w:rsidRDefault="00583803" w:rsidP="00D10EB0">
            <w:pPr>
              <w:suppressAutoHyphens/>
              <w:spacing w:before="60" w:after="60"/>
              <w:rPr>
                <w:sz w:val="20"/>
                <w:lang w:val="ru-RU"/>
              </w:rPr>
            </w:pPr>
          </w:p>
        </w:tc>
        <w:tc>
          <w:tcPr>
            <w:tcW w:w="873" w:type="dxa"/>
          </w:tcPr>
          <w:p w14:paraId="0C0D3BE3" w14:textId="77777777" w:rsidR="00583803" w:rsidRPr="00823B76" w:rsidRDefault="00583803" w:rsidP="00D10EB0">
            <w:pPr>
              <w:suppressAutoHyphens/>
              <w:spacing w:before="60" w:after="60"/>
              <w:rPr>
                <w:sz w:val="20"/>
                <w:lang w:val="ru-RU"/>
              </w:rPr>
            </w:pPr>
          </w:p>
        </w:tc>
        <w:tc>
          <w:tcPr>
            <w:tcW w:w="1111" w:type="dxa"/>
            <w:tcBorders>
              <w:right w:val="single" w:sz="6" w:space="0" w:color="auto"/>
            </w:tcBorders>
          </w:tcPr>
          <w:p w14:paraId="72BF1900" w14:textId="77777777" w:rsidR="00583803" w:rsidRPr="00823B76" w:rsidRDefault="00583803" w:rsidP="00D10EB0">
            <w:pPr>
              <w:suppressAutoHyphens/>
              <w:spacing w:before="60" w:after="60"/>
              <w:rPr>
                <w:sz w:val="20"/>
                <w:lang w:val="ru-RU"/>
              </w:rPr>
            </w:pPr>
          </w:p>
        </w:tc>
        <w:tc>
          <w:tcPr>
            <w:tcW w:w="1063" w:type="dxa"/>
            <w:tcBorders>
              <w:left w:val="single" w:sz="6" w:space="0" w:color="auto"/>
              <w:right w:val="single" w:sz="6" w:space="0" w:color="auto"/>
            </w:tcBorders>
          </w:tcPr>
          <w:p w14:paraId="282F1547" w14:textId="77777777" w:rsidR="00583803" w:rsidRPr="00823B76" w:rsidRDefault="00583803" w:rsidP="00D10EB0">
            <w:pPr>
              <w:suppressAutoHyphens/>
              <w:rPr>
                <w:sz w:val="20"/>
                <w:lang w:val="ru-RU"/>
              </w:rPr>
            </w:pPr>
          </w:p>
        </w:tc>
        <w:tc>
          <w:tcPr>
            <w:tcW w:w="1064" w:type="dxa"/>
            <w:tcBorders>
              <w:left w:val="single" w:sz="6" w:space="0" w:color="auto"/>
              <w:right w:val="single" w:sz="6" w:space="0" w:color="auto"/>
            </w:tcBorders>
          </w:tcPr>
          <w:p w14:paraId="31501D6F" w14:textId="77777777" w:rsidR="00583803" w:rsidRPr="00823B76" w:rsidRDefault="00583803" w:rsidP="00D10EB0">
            <w:pPr>
              <w:suppressAutoHyphens/>
              <w:rPr>
                <w:sz w:val="20"/>
                <w:lang w:val="ru-RU"/>
              </w:rPr>
            </w:pPr>
          </w:p>
        </w:tc>
        <w:tc>
          <w:tcPr>
            <w:tcW w:w="1355" w:type="dxa"/>
            <w:tcBorders>
              <w:left w:val="single" w:sz="6" w:space="0" w:color="auto"/>
            </w:tcBorders>
          </w:tcPr>
          <w:p w14:paraId="69860097" w14:textId="77777777" w:rsidR="00583803" w:rsidRPr="00823B76" w:rsidRDefault="00583803" w:rsidP="00D10EB0">
            <w:pPr>
              <w:suppressAutoHyphens/>
              <w:rPr>
                <w:sz w:val="20"/>
                <w:lang w:val="ru-RU"/>
              </w:rPr>
            </w:pPr>
          </w:p>
        </w:tc>
        <w:tc>
          <w:tcPr>
            <w:tcW w:w="1260" w:type="dxa"/>
          </w:tcPr>
          <w:p w14:paraId="54D195D1" w14:textId="77777777" w:rsidR="00583803" w:rsidRPr="00823B76" w:rsidRDefault="00583803" w:rsidP="00D10EB0">
            <w:pPr>
              <w:suppressAutoHyphens/>
              <w:rPr>
                <w:sz w:val="20"/>
                <w:lang w:val="ru-RU"/>
              </w:rPr>
            </w:pPr>
          </w:p>
        </w:tc>
        <w:tc>
          <w:tcPr>
            <w:tcW w:w="1495" w:type="dxa"/>
          </w:tcPr>
          <w:p w14:paraId="076D6186" w14:textId="77777777" w:rsidR="00583803" w:rsidRPr="00823B76" w:rsidRDefault="00583803" w:rsidP="00D10EB0">
            <w:pPr>
              <w:suppressAutoHyphens/>
              <w:spacing w:before="60" w:after="60"/>
              <w:rPr>
                <w:sz w:val="20"/>
                <w:lang w:val="ru-RU"/>
              </w:rPr>
            </w:pPr>
          </w:p>
        </w:tc>
        <w:tc>
          <w:tcPr>
            <w:tcW w:w="1418" w:type="dxa"/>
          </w:tcPr>
          <w:p w14:paraId="0A43090E" w14:textId="77777777" w:rsidR="00583803" w:rsidRPr="00823B76" w:rsidRDefault="00583803" w:rsidP="00D10EB0">
            <w:pPr>
              <w:suppressAutoHyphens/>
              <w:rPr>
                <w:sz w:val="20"/>
                <w:lang w:val="ru-RU"/>
              </w:rPr>
            </w:pPr>
          </w:p>
        </w:tc>
        <w:tc>
          <w:tcPr>
            <w:tcW w:w="1375" w:type="dxa"/>
          </w:tcPr>
          <w:p w14:paraId="48BF1A7A" w14:textId="77777777" w:rsidR="00583803" w:rsidRPr="00823B76" w:rsidRDefault="00583803" w:rsidP="00D10EB0">
            <w:pPr>
              <w:suppressAutoHyphens/>
              <w:rPr>
                <w:sz w:val="20"/>
                <w:lang w:val="ru-RU"/>
              </w:rPr>
            </w:pPr>
          </w:p>
        </w:tc>
      </w:tr>
      <w:tr w:rsidR="00C47654" w:rsidRPr="004643E2" w14:paraId="485208EF" w14:textId="77777777" w:rsidTr="00C47654">
        <w:trPr>
          <w:cantSplit/>
          <w:trHeight w:val="159"/>
        </w:trPr>
        <w:tc>
          <w:tcPr>
            <w:tcW w:w="802" w:type="dxa"/>
          </w:tcPr>
          <w:p w14:paraId="0472E67A" w14:textId="77777777" w:rsidR="00C47654" w:rsidRPr="00823B76" w:rsidRDefault="00C47654" w:rsidP="00D10EB0">
            <w:pPr>
              <w:suppressAutoHyphens/>
              <w:spacing w:before="60" w:after="60"/>
              <w:rPr>
                <w:sz w:val="20"/>
                <w:lang w:val="ru-RU"/>
              </w:rPr>
            </w:pPr>
          </w:p>
        </w:tc>
        <w:tc>
          <w:tcPr>
            <w:tcW w:w="1701" w:type="dxa"/>
          </w:tcPr>
          <w:p w14:paraId="47009436" w14:textId="77777777" w:rsidR="00C47654" w:rsidRPr="00823B76" w:rsidRDefault="00C47654" w:rsidP="00D10EB0">
            <w:pPr>
              <w:suppressAutoHyphens/>
              <w:spacing w:before="60" w:after="60"/>
              <w:rPr>
                <w:sz w:val="20"/>
                <w:lang w:val="ru-RU"/>
              </w:rPr>
            </w:pPr>
          </w:p>
        </w:tc>
        <w:tc>
          <w:tcPr>
            <w:tcW w:w="851" w:type="dxa"/>
          </w:tcPr>
          <w:p w14:paraId="7C42B6CD" w14:textId="77777777" w:rsidR="00C47654" w:rsidRPr="00823B76" w:rsidRDefault="00C47654" w:rsidP="00D10EB0">
            <w:pPr>
              <w:suppressAutoHyphens/>
              <w:spacing w:before="60" w:after="60"/>
              <w:rPr>
                <w:sz w:val="20"/>
                <w:lang w:val="ru-RU"/>
              </w:rPr>
            </w:pPr>
          </w:p>
        </w:tc>
        <w:tc>
          <w:tcPr>
            <w:tcW w:w="873" w:type="dxa"/>
          </w:tcPr>
          <w:p w14:paraId="266BD8DA" w14:textId="77777777" w:rsidR="00C47654" w:rsidRPr="00823B76" w:rsidRDefault="00C47654" w:rsidP="00D10EB0">
            <w:pPr>
              <w:suppressAutoHyphens/>
              <w:spacing w:before="60" w:after="60"/>
              <w:rPr>
                <w:sz w:val="20"/>
                <w:lang w:val="ru-RU"/>
              </w:rPr>
            </w:pPr>
          </w:p>
        </w:tc>
        <w:tc>
          <w:tcPr>
            <w:tcW w:w="1111" w:type="dxa"/>
            <w:tcBorders>
              <w:right w:val="single" w:sz="6" w:space="0" w:color="auto"/>
            </w:tcBorders>
          </w:tcPr>
          <w:p w14:paraId="126AD8C6" w14:textId="77777777" w:rsidR="00C47654" w:rsidRPr="00823B76" w:rsidRDefault="00C47654" w:rsidP="00D10EB0">
            <w:pPr>
              <w:suppressAutoHyphens/>
              <w:spacing w:before="60" w:after="60"/>
              <w:rPr>
                <w:sz w:val="20"/>
                <w:lang w:val="ru-RU"/>
              </w:rPr>
            </w:pPr>
          </w:p>
        </w:tc>
        <w:tc>
          <w:tcPr>
            <w:tcW w:w="1063" w:type="dxa"/>
            <w:tcBorders>
              <w:left w:val="single" w:sz="6" w:space="0" w:color="auto"/>
              <w:right w:val="single" w:sz="6" w:space="0" w:color="auto"/>
            </w:tcBorders>
          </w:tcPr>
          <w:p w14:paraId="280AD289" w14:textId="77777777" w:rsidR="00C47654" w:rsidRPr="00823B76" w:rsidRDefault="00C47654" w:rsidP="00D10EB0">
            <w:pPr>
              <w:suppressAutoHyphens/>
              <w:rPr>
                <w:sz w:val="20"/>
                <w:lang w:val="ru-RU"/>
              </w:rPr>
            </w:pPr>
          </w:p>
        </w:tc>
        <w:tc>
          <w:tcPr>
            <w:tcW w:w="1064" w:type="dxa"/>
            <w:tcBorders>
              <w:left w:val="single" w:sz="6" w:space="0" w:color="auto"/>
              <w:right w:val="single" w:sz="6" w:space="0" w:color="auto"/>
            </w:tcBorders>
          </w:tcPr>
          <w:p w14:paraId="423BAADC" w14:textId="77777777" w:rsidR="00C47654" w:rsidRPr="00823B76" w:rsidRDefault="00C47654" w:rsidP="00D10EB0">
            <w:pPr>
              <w:suppressAutoHyphens/>
              <w:rPr>
                <w:sz w:val="20"/>
                <w:lang w:val="ru-RU"/>
              </w:rPr>
            </w:pPr>
          </w:p>
        </w:tc>
        <w:tc>
          <w:tcPr>
            <w:tcW w:w="1355" w:type="dxa"/>
            <w:tcBorders>
              <w:left w:val="single" w:sz="6" w:space="0" w:color="auto"/>
            </w:tcBorders>
          </w:tcPr>
          <w:p w14:paraId="061692A4" w14:textId="77777777" w:rsidR="00C47654" w:rsidRPr="00823B76" w:rsidRDefault="00C47654" w:rsidP="00D10EB0">
            <w:pPr>
              <w:suppressAutoHyphens/>
              <w:rPr>
                <w:sz w:val="20"/>
                <w:lang w:val="ru-RU"/>
              </w:rPr>
            </w:pPr>
          </w:p>
        </w:tc>
        <w:tc>
          <w:tcPr>
            <w:tcW w:w="1260" w:type="dxa"/>
          </w:tcPr>
          <w:p w14:paraId="2B045374" w14:textId="77777777" w:rsidR="00C47654" w:rsidRPr="00823B76" w:rsidRDefault="00C47654" w:rsidP="00D10EB0">
            <w:pPr>
              <w:suppressAutoHyphens/>
              <w:rPr>
                <w:sz w:val="20"/>
                <w:lang w:val="ru-RU"/>
              </w:rPr>
            </w:pPr>
          </w:p>
        </w:tc>
        <w:tc>
          <w:tcPr>
            <w:tcW w:w="1495" w:type="dxa"/>
          </w:tcPr>
          <w:p w14:paraId="6002539E" w14:textId="77777777" w:rsidR="00C47654" w:rsidRPr="00823B76" w:rsidRDefault="00C47654" w:rsidP="00D10EB0">
            <w:pPr>
              <w:suppressAutoHyphens/>
              <w:spacing w:before="60" w:after="60"/>
              <w:rPr>
                <w:sz w:val="20"/>
                <w:lang w:val="ru-RU"/>
              </w:rPr>
            </w:pPr>
          </w:p>
        </w:tc>
        <w:tc>
          <w:tcPr>
            <w:tcW w:w="1418" w:type="dxa"/>
          </w:tcPr>
          <w:p w14:paraId="544EC35E" w14:textId="77777777" w:rsidR="00C47654" w:rsidRPr="00823B76" w:rsidRDefault="00C47654" w:rsidP="00D10EB0">
            <w:pPr>
              <w:suppressAutoHyphens/>
              <w:rPr>
                <w:sz w:val="20"/>
                <w:lang w:val="ru-RU"/>
              </w:rPr>
            </w:pPr>
          </w:p>
        </w:tc>
        <w:tc>
          <w:tcPr>
            <w:tcW w:w="1375" w:type="dxa"/>
          </w:tcPr>
          <w:p w14:paraId="6CA9C75C" w14:textId="77777777" w:rsidR="00C47654" w:rsidRPr="00823B76" w:rsidRDefault="00C47654" w:rsidP="00D10EB0">
            <w:pPr>
              <w:suppressAutoHyphens/>
              <w:rPr>
                <w:sz w:val="20"/>
                <w:lang w:val="ru-RU"/>
              </w:rPr>
            </w:pPr>
          </w:p>
        </w:tc>
      </w:tr>
      <w:tr w:rsidR="000A6487" w:rsidRPr="00823B76" w14:paraId="2E8E112F" w14:textId="77777777" w:rsidTr="00C47654">
        <w:trPr>
          <w:cantSplit/>
          <w:trHeight w:val="332"/>
        </w:trPr>
        <w:tc>
          <w:tcPr>
            <w:tcW w:w="11575" w:type="dxa"/>
            <w:gridSpan w:val="10"/>
            <w:tcBorders>
              <w:top w:val="double" w:sz="6" w:space="0" w:color="auto"/>
              <w:left w:val="nil"/>
              <w:bottom w:val="nil"/>
              <w:right w:val="double" w:sz="6" w:space="0" w:color="auto"/>
            </w:tcBorders>
          </w:tcPr>
          <w:p w14:paraId="30FBDFED" w14:textId="77777777" w:rsidR="000A6487" w:rsidRPr="00823B76" w:rsidRDefault="000A6487" w:rsidP="00D10EB0">
            <w:pPr>
              <w:suppressAutoHyphens/>
              <w:rPr>
                <w:sz w:val="20"/>
                <w:lang w:val="ru-RU"/>
              </w:rPr>
            </w:pPr>
          </w:p>
        </w:tc>
        <w:tc>
          <w:tcPr>
            <w:tcW w:w="1418" w:type="dxa"/>
            <w:tcBorders>
              <w:top w:val="double" w:sz="6" w:space="0" w:color="auto"/>
              <w:left w:val="double" w:sz="6" w:space="0" w:color="auto"/>
              <w:bottom w:val="double" w:sz="6" w:space="0" w:color="auto"/>
              <w:right w:val="double" w:sz="6" w:space="0" w:color="auto"/>
            </w:tcBorders>
          </w:tcPr>
          <w:p w14:paraId="49CA5B8B" w14:textId="77777777" w:rsidR="000A6487" w:rsidRPr="00823B76" w:rsidRDefault="000A6487" w:rsidP="00D10EB0">
            <w:pPr>
              <w:pStyle w:val="afd"/>
              <w:suppressAutoHyphens/>
              <w:spacing w:before="60" w:after="60"/>
              <w:jc w:val="center"/>
              <w:rPr>
                <w:lang w:val="ru-RU"/>
              </w:rPr>
            </w:pPr>
            <w:r w:rsidRPr="00823B76">
              <w:rPr>
                <w:sz w:val="18"/>
                <w:lang w:val="ru-RU"/>
              </w:rPr>
              <w:t>Итоговая цена предложения</w:t>
            </w:r>
          </w:p>
        </w:tc>
        <w:tc>
          <w:tcPr>
            <w:tcW w:w="1375" w:type="dxa"/>
            <w:tcBorders>
              <w:top w:val="double" w:sz="6" w:space="0" w:color="auto"/>
              <w:left w:val="double" w:sz="6" w:space="0" w:color="auto"/>
              <w:bottom w:val="double" w:sz="6" w:space="0" w:color="auto"/>
            </w:tcBorders>
          </w:tcPr>
          <w:p w14:paraId="7326B22B" w14:textId="77777777" w:rsidR="000A6487" w:rsidRPr="00823B76" w:rsidRDefault="000A6487" w:rsidP="00D10EB0">
            <w:pPr>
              <w:suppressAutoHyphens/>
              <w:spacing w:before="60" w:after="60"/>
              <w:rPr>
                <w:sz w:val="20"/>
                <w:lang w:val="ru-RU"/>
              </w:rPr>
            </w:pPr>
          </w:p>
        </w:tc>
      </w:tr>
      <w:tr w:rsidR="00D10EB0" w:rsidRPr="00D75BF7" w14:paraId="04544FF1" w14:textId="77777777" w:rsidTr="00D10EB0">
        <w:trPr>
          <w:cantSplit/>
        </w:trPr>
        <w:tc>
          <w:tcPr>
            <w:tcW w:w="14368" w:type="dxa"/>
            <w:gridSpan w:val="12"/>
            <w:tcBorders>
              <w:top w:val="nil"/>
              <w:left w:val="nil"/>
              <w:bottom w:val="nil"/>
              <w:right w:val="nil"/>
            </w:tcBorders>
          </w:tcPr>
          <w:p w14:paraId="1B3611C4" w14:textId="77777777" w:rsidR="00D10EB0" w:rsidRPr="00D10EB0" w:rsidRDefault="00D10EB0" w:rsidP="00D10EB0">
            <w:pPr>
              <w:suppressAutoHyphens/>
              <w:spacing w:before="100"/>
              <w:rPr>
                <w:sz w:val="20"/>
                <w:szCs w:val="20"/>
              </w:rPr>
            </w:pPr>
            <w:bookmarkStart w:id="98" w:name="_Toc347230624"/>
            <w:bookmarkStart w:id="99" w:name="_Toc454620980"/>
          </w:p>
        </w:tc>
      </w:tr>
    </w:tbl>
    <w:p w14:paraId="318B8BD2" w14:textId="77777777" w:rsidR="00D10EB0" w:rsidRPr="00C47654" w:rsidRDefault="00D10EB0" w:rsidP="00D10EB0">
      <w:pPr>
        <w:jc w:val="both"/>
        <w:rPr>
          <w:i/>
          <w:sz w:val="16"/>
          <w:szCs w:val="16"/>
          <w:lang w:val="ru-RU"/>
        </w:rPr>
      </w:pPr>
      <w:r w:rsidRPr="00C47654">
        <w:rPr>
          <w:i/>
          <w:sz w:val="16"/>
          <w:szCs w:val="16"/>
          <w:lang w:val="ru-RU"/>
        </w:rPr>
        <w:t>Название Участника торгов [укажите полное название Участника торгов] Подпись Участника торгов [подпись лица, подписавшего предложение] Дата [укажите дату]</w:t>
      </w:r>
    </w:p>
    <w:p w14:paraId="517FC4C4" w14:textId="77777777" w:rsidR="00D10EB0" w:rsidRPr="00C47654" w:rsidRDefault="00D10EB0" w:rsidP="00D10EB0">
      <w:pPr>
        <w:jc w:val="both"/>
        <w:rPr>
          <w:sz w:val="16"/>
          <w:szCs w:val="16"/>
          <w:lang w:val="ru-RU"/>
        </w:rPr>
      </w:pPr>
      <w:r w:rsidRPr="00C47654">
        <w:rPr>
          <w:i/>
          <w:sz w:val="16"/>
          <w:szCs w:val="16"/>
          <w:lang w:val="ru-RU"/>
        </w:rPr>
        <w:t>* [Для уже ввезенных товаров указанная в предложении цена должна отличаться от исходной стоимости импорта этих товаров, заявленной таможне, и должна включать в себя уступку или наценку местного агента или представителя и все местные расходы, кроме пошлин и налогов на импорт, которые были уплачены и (или) должны быть уплачены Покупателем. Для внесения ясности Участники торгов должны указать цену с импортными пошлинами, а также сумму импортных пошлин и цену без импортных пошлин, равную разности вышеуказанных величин.]</w:t>
      </w:r>
    </w:p>
    <w:p w14:paraId="2DAC6600" w14:textId="77777777" w:rsidR="005E12C9" w:rsidRPr="00823B76" w:rsidRDefault="005E12C9" w:rsidP="005E12C9">
      <w:pPr>
        <w:pStyle w:val="SectionVHeader"/>
        <w:rPr>
          <w:lang w:val="ru-RU"/>
        </w:rPr>
      </w:pPr>
      <w:bookmarkStart w:id="100" w:name="_Toc359585280"/>
      <w:r w:rsidRPr="00823B76">
        <w:rPr>
          <w:lang w:val="ru-RU"/>
        </w:rPr>
        <w:t>Прейскурант: Товары, произведенные в стране Покупателя</w:t>
      </w:r>
      <w:bookmarkEnd w:id="100"/>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0"/>
        <w:gridCol w:w="1915"/>
        <w:gridCol w:w="1013"/>
        <w:gridCol w:w="902"/>
        <w:gridCol w:w="1094"/>
        <w:gridCol w:w="1186"/>
        <w:gridCol w:w="1915"/>
        <w:gridCol w:w="1550"/>
        <w:gridCol w:w="2098"/>
        <w:gridCol w:w="1277"/>
      </w:tblGrid>
      <w:tr w:rsidR="005E12C9" w:rsidRPr="00823B76" w14:paraId="57179AB3" w14:textId="77777777" w:rsidTr="005E12C9">
        <w:trPr>
          <w:cantSplit/>
          <w:trHeight w:val="1251"/>
        </w:trPr>
        <w:tc>
          <w:tcPr>
            <w:tcW w:w="4560" w:type="dxa"/>
            <w:gridSpan w:val="4"/>
            <w:tcBorders>
              <w:top w:val="double" w:sz="6" w:space="0" w:color="auto"/>
              <w:bottom w:val="nil"/>
              <w:right w:val="nil"/>
            </w:tcBorders>
          </w:tcPr>
          <w:p w14:paraId="49D1DCD3" w14:textId="77777777" w:rsidR="005E12C9" w:rsidRPr="00823B76" w:rsidRDefault="005E12C9" w:rsidP="005E12C9">
            <w:pPr>
              <w:suppressAutoHyphens/>
              <w:spacing w:before="240"/>
              <w:jc w:val="center"/>
              <w:rPr>
                <w:lang w:val="ru-RU"/>
              </w:rPr>
            </w:pPr>
            <w:r w:rsidRPr="00823B76">
              <w:rPr>
                <w:lang w:val="ru-RU"/>
              </w:rPr>
              <w:t>Страна Покупателя</w:t>
            </w:r>
          </w:p>
          <w:p w14:paraId="131167CB" w14:textId="77777777" w:rsidR="005E12C9" w:rsidRPr="00823B76" w:rsidRDefault="005E12C9" w:rsidP="005E12C9">
            <w:pPr>
              <w:suppressAutoHyphens/>
              <w:spacing w:before="120"/>
              <w:jc w:val="center"/>
              <w:rPr>
                <w:lang w:val="ru-RU"/>
              </w:rPr>
            </w:pPr>
            <w:r w:rsidRPr="00823B76">
              <w:rPr>
                <w:lang w:val="ru-RU"/>
              </w:rPr>
              <w:t>______________________</w:t>
            </w:r>
          </w:p>
          <w:p w14:paraId="1DC781C2" w14:textId="77777777" w:rsidR="005E12C9" w:rsidRPr="00823B76" w:rsidRDefault="005E12C9" w:rsidP="005E12C9">
            <w:pPr>
              <w:suppressAutoHyphens/>
              <w:jc w:val="center"/>
              <w:rPr>
                <w:sz w:val="20"/>
                <w:lang w:val="ru-RU"/>
              </w:rPr>
            </w:pPr>
          </w:p>
        </w:tc>
        <w:tc>
          <w:tcPr>
            <w:tcW w:w="5745" w:type="dxa"/>
            <w:gridSpan w:val="4"/>
            <w:tcBorders>
              <w:top w:val="double" w:sz="6" w:space="0" w:color="auto"/>
              <w:left w:val="nil"/>
              <w:bottom w:val="nil"/>
              <w:right w:val="nil"/>
            </w:tcBorders>
          </w:tcPr>
          <w:p w14:paraId="09C9ACFF" w14:textId="77777777" w:rsidR="005E12C9" w:rsidRPr="00823B76" w:rsidRDefault="005E12C9" w:rsidP="005E12C9">
            <w:pPr>
              <w:suppressAutoHyphens/>
              <w:spacing w:before="240"/>
              <w:jc w:val="center"/>
              <w:rPr>
                <w:lang w:val="ru-RU"/>
              </w:rPr>
            </w:pPr>
            <w:r w:rsidRPr="00823B76">
              <w:rPr>
                <w:lang w:val="ru-RU"/>
              </w:rPr>
              <w:t>(Предложения группы А и группы В)</w:t>
            </w:r>
          </w:p>
          <w:p w14:paraId="18FE6AFC" w14:textId="77777777" w:rsidR="005E12C9" w:rsidRPr="00823B76" w:rsidRDefault="005E12C9" w:rsidP="005E12C9">
            <w:pPr>
              <w:suppressAutoHyphens/>
              <w:spacing w:before="240"/>
              <w:jc w:val="center"/>
              <w:rPr>
                <w:lang w:val="ru-RU"/>
              </w:rPr>
            </w:pPr>
            <w:r w:rsidRPr="00823B76">
              <w:rPr>
                <w:lang w:val="ru-RU"/>
              </w:rPr>
              <w:t>Валюты в соответствии с ИУТ 15</w:t>
            </w:r>
          </w:p>
        </w:tc>
        <w:tc>
          <w:tcPr>
            <w:tcW w:w="3375" w:type="dxa"/>
            <w:gridSpan w:val="2"/>
            <w:tcBorders>
              <w:top w:val="double" w:sz="6" w:space="0" w:color="auto"/>
              <w:left w:val="nil"/>
              <w:bottom w:val="nil"/>
            </w:tcBorders>
          </w:tcPr>
          <w:p w14:paraId="735B0FCC" w14:textId="77777777" w:rsidR="005E12C9" w:rsidRPr="00823B76" w:rsidRDefault="005E12C9" w:rsidP="005E12C9">
            <w:pPr>
              <w:rPr>
                <w:sz w:val="20"/>
                <w:lang w:val="ru-RU"/>
              </w:rPr>
            </w:pPr>
            <w:r w:rsidRPr="00823B76">
              <w:rPr>
                <w:sz w:val="20"/>
                <w:lang w:val="ru-RU"/>
              </w:rPr>
              <w:t>Дата:_________________________</w:t>
            </w:r>
          </w:p>
          <w:p w14:paraId="077A058A" w14:textId="77777777" w:rsidR="005E12C9" w:rsidRPr="00823B76" w:rsidRDefault="005E12C9" w:rsidP="005E12C9">
            <w:pPr>
              <w:suppressAutoHyphens/>
              <w:rPr>
                <w:lang w:val="ru-RU"/>
              </w:rPr>
            </w:pPr>
            <w:r w:rsidRPr="00823B76">
              <w:rPr>
                <w:bCs/>
                <w:sz w:val="20"/>
                <w:szCs w:val="20"/>
                <w:lang w:val="ru-RU"/>
              </w:rPr>
              <w:t xml:space="preserve">Приглашение к участию в торгах </w:t>
            </w:r>
            <w:r w:rsidRPr="00823B76">
              <w:rPr>
                <w:sz w:val="20"/>
                <w:lang w:val="ru-RU"/>
              </w:rPr>
              <w:t>№ _____________________</w:t>
            </w:r>
          </w:p>
          <w:p w14:paraId="6F333F7E" w14:textId="77777777" w:rsidR="005E12C9" w:rsidRPr="00823B76" w:rsidRDefault="005E12C9" w:rsidP="005E12C9">
            <w:pPr>
              <w:suppressAutoHyphens/>
              <w:rPr>
                <w:sz w:val="16"/>
                <w:szCs w:val="20"/>
                <w:lang w:val="ru-RU"/>
              </w:rPr>
            </w:pPr>
            <w:r w:rsidRPr="00823B76">
              <w:rPr>
                <w:bCs/>
                <w:iCs/>
                <w:sz w:val="20"/>
                <w:szCs w:val="20"/>
                <w:lang w:val="ru-RU"/>
              </w:rPr>
              <w:t xml:space="preserve">Альтернативное предложение № </w:t>
            </w:r>
            <w:r w:rsidRPr="00823B76">
              <w:rPr>
                <w:sz w:val="20"/>
                <w:lang w:val="ru-RU"/>
              </w:rPr>
              <w:t>________________</w:t>
            </w:r>
          </w:p>
          <w:p w14:paraId="1C17C61A" w14:textId="77777777" w:rsidR="005E12C9" w:rsidRPr="00823B76" w:rsidRDefault="005E12C9" w:rsidP="005E12C9">
            <w:pPr>
              <w:suppressAutoHyphens/>
              <w:rPr>
                <w:lang w:val="ru-RU"/>
              </w:rPr>
            </w:pPr>
            <w:r w:rsidRPr="00823B76">
              <w:rPr>
                <w:sz w:val="20"/>
                <w:lang w:val="ru-RU"/>
              </w:rPr>
              <w:t>Страница __ из __</w:t>
            </w:r>
          </w:p>
        </w:tc>
      </w:tr>
      <w:tr w:rsidR="005E12C9" w:rsidRPr="00823B76" w14:paraId="781EE2EB" w14:textId="77777777" w:rsidTr="005E12C9">
        <w:trPr>
          <w:cantSplit/>
        </w:trPr>
        <w:tc>
          <w:tcPr>
            <w:tcW w:w="730" w:type="dxa"/>
            <w:tcBorders>
              <w:top w:val="double" w:sz="6" w:space="0" w:color="auto"/>
              <w:bottom w:val="double" w:sz="6" w:space="0" w:color="auto"/>
            </w:tcBorders>
          </w:tcPr>
          <w:p w14:paraId="3F96BB44" w14:textId="77777777" w:rsidR="005E12C9" w:rsidRPr="00823B76" w:rsidRDefault="005E12C9" w:rsidP="005E12C9">
            <w:pPr>
              <w:suppressAutoHyphens/>
              <w:jc w:val="center"/>
              <w:rPr>
                <w:sz w:val="20"/>
                <w:lang w:val="ru-RU"/>
              </w:rPr>
            </w:pPr>
            <w:r w:rsidRPr="00823B76">
              <w:rPr>
                <w:sz w:val="20"/>
                <w:lang w:val="ru-RU"/>
              </w:rPr>
              <w:t>1</w:t>
            </w:r>
          </w:p>
        </w:tc>
        <w:tc>
          <w:tcPr>
            <w:tcW w:w="1915" w:type="dxa"/>
            <w:tcBorders>
              <w:top w:val="double" w:sz="6" w:space="0" w:color="auto"/>
              <w:bottom w:val="double" w:sz="6" w:space="0" w:color="auto"/>
            </w:tcBorders>
          </w:tcPr>
          <w:p w14:paraId="149AEB4F" w14:textId="77777777" w:rsidR="005E12C9" w:rsidRPr="00823B76" w:rsidRDefault="005E12C9" w:rsidP="005E12C9">
            <w:pPr>
              <w:suppressAutoHyphens/>
              <w:jc w:val="center"/>
              <w:rPr>
                <w:sz w:val="20"/>
                <w:lang w:val="ru-RU"/>
              </w:rPr>
            </w:pPr>
            <w:r w:rsidRPr="00823B76">
              <w:rPr>
                <w:sz w:val="20"/>
                <w:lang w:val="ru-RU"/>
              </w:rPr>
              <w:t>2</w:t>
            </w:r>
          </w:p>
        </w:tc>
        <w:tc>
          <w:tcPr>
            <w:tcW w:w="1013" w:type="dxa"/>
            <w:tcBorders>
              <w:top w:val="double" w:sz="6" w:space="0" w:color="auto"/>
              <w:bottom w:val="double" w:sz="6" w:space="0" w:color="auto"/>
            </w:tcBorders>
          </w:tcPr>
          <w:p w14:paraId="1641F3BE" w14:textId="77777777" w:rsidR="005E12C9" w:rsidRPr="00823B76" w:rsidRDefault="005E12C9" w:rsidP="005E12C9">
            <w:pPr>
              <w:suppressAutoHyphens/>
              <w:jc w:val="center"/>
              <w:rPr>
                <w:sz w:val="20"/>
                <w:lang w:val="ru-RU"/>
              </w:rPr>
            </w:pPr>
            <w:r w:rsidRPr="00823B76">
              <w:rPr>
                <w:sz w:val="20"/>
                <w:lang w:val="ru-RU"/>
              </w:rPr>
              <w:t>3</w:t>
            </w:r>
          </w:p>
        </w:tc>
        <w:tc>
          <w:tcPr>
            <w:tcW w:w="902" w:type="dxa"/>
            <w:tcBorders>
              <w:top w:val="double" w:sz="6" w:space="0" w:color="auto"/>
              <w:bottom w:val="double" w:sz="6" w:space="0" w:color="auto"/>
            </w:tcBorders>
          </w:tcPr>
          <w:p w14:paraId="7B3082C8" w14:textId="77777777" w:rsidR="005E12C9" w:rsidRPr="00823B76" w:rsidRDefault="005E12C9" w:rsidP="005E12C9">
            <w:pPr>
              <w:suppressAutoHyphens/>
              <w:jc w:val="center"/>
              <w:rPr>
                <w:sz w:val="20"/>
                <w:lang w:val="ru-RU"/>
              </w:rPr>
            </w:pPr>
            <w:r w:rsidRPr="00823B76">
              <w:rPr>
                <w:sz w:val="20"/>
                <w:lang w:val="ru-RU"/>
              </w:rPr>
              <w:t>4</w:t>
            </w:r>
          </w:p>
        </w:tc>
        <w:tc>
          <w:tcPr>
            <w:tcW w:w="1094" w:type="dxa"/>
            <w:tcBorders>
              <w:top w:val="double" w:sz="6" w:space="0" w:color="auto"/>
              <w:bottom w:val="double" w:sz="6" w:space="0" w:color="auto"/>
            </w:tcBorders>
          </w:tcPr>
          <w:p w14:paraId="0F162CCB" w14:textId="77777777" w:rsidR="005E12C9" w:rsidRPr="00823B76" w:rsidRDefault="005E12C9" w:rsidP="005E12C9">
            <w:pPr>
              <w:suppressAutoHyphens/>
              <w:jc w:val="center"/>
              <w:rPr>
                <w:sz w:val="20"/>
                <w:lang w:val="ru-RU"/>
              </w:rPr>
            </w:pPr>
            <w:r w:rsidRPr="00823B76">
              <w:rPr>
                <w:sz w:val="20"/>
                <w:lang w:val="ru-RU"/>
              </w:rPr>
              <w:t>5</w:t>
            </w:r>
          </w:p>
        </w:tc>
        <w:tc>
          <w:tcPr>
            <w:tcW w:w="1186" w:type="dxa"/>
            <w:tcBorders>
              <w:top w:val="double" w:sz="6" w:space="0" w:color="auto"/>
              <w:bottom w:val="double" w:sz="6" w:space="0" w:color="auto"/>
            </w:tcBorders>
          </w:tcPr>
          <w:p w14:paraId="60C11E38" w14:textId="77777777" w:rsidR="005E12C9" w:rsidRPr="00823B76" w:rsidRDefault="005E12C9" w:rsidP="005E12C9">
            <w:pPr>
              <w:suppressAutoHyphens/>
              <w:jc w:val="center"/>
              <w:rPr>
                <w:sz w:val="20"/>
                <w:lang w:val="ru-RU"/>
              </w:rPr>
            </w:pPr>
            <w:r w:rsidRPr="00823B76">
              <w:rPr>
                <w:sz w:val="20"/>
                <w:lang w:val="ru-RU"/>
              </w:rPr>
              <w:t>6</w:t>
            </w:r>
          </w:p>
        </w:tc>
        <w:tc>
          <w:tcPr>
            <w:tcW w:w="1915" w:type="dxa"/>
            <w:tcBorders>
              <w:top w:val="double" w:sz="6" w:space="0" w:color="auto"/>
              <w:bottom w:val="double" w:sz="6" w:space="0" w:color="auto"/>
            </w:tcBorders>
          </w:tcPr>
          <w:p w14:paraId="6BB12634" w14:textId="77777777" w:rsidR="005E12C9" w:rsidRPr="00823B76" w:rsidRDefault="005E12C9" w:rsidP="005E12C9">
            <w:pPr>
              <w:suppressAutoHyphens/>
              <w:jc w:val="center"/>
              <w:rPr>
                <w:sz w:val="20"/>
                <w:lang w:val="ru-RU"/>
              </w:rPr>
            </w:pPr>
            <w:r w:rsidRPr="00823B76">
              <w:rPr>
                <w:sz w:val="20"/>
                <w:lang w:val="ru-RU"/>
              </w:rPr>
              <w:t>7</w:t>
            </w:r>
          </w:p>
        </w:tc>
        <w:tc>
          <w:tcPr>
            <w:tcW w:w="1550" w:type="dxa"/>
            <w:tcBorders>
              <w:top w:val="double" w:sz="6" w:space="0" w:color="auto"/>
              <w:bottom w:val="double" w:sz="6" w:space="0" w:color="auto"/>
            </w:tcBorders>
          </w:tcPr>
          <w:p w14:paraId="06138D42" w14:textId="77777777" w:rsidR="005E12C9" w:rsidRPr="00823B76" w:rsidRDefault="005E12C9" w:rsidP="005E12C9">
            <w:pPr>
              <w:suppressAutoHyphens/>
              <w:jc w:val="center"/>
              <w:rPr>
                <w:sz w:val="20"/>
                <w:lang w:val="ru-RU"/>
              </w:rPr>
            </w:pPr>
            <w:r w:rsidRPr="00823B76">
              <w:rPr>
                <w:sz w:val="20"/>
                <w:lang w:val="ru-RU"/>
              </w:rPr>
              <w:t>8</w:t>
            </w:r>
          </w:p>
        </w:tc>
        <w:tc>
          <w:tcPr>
            <w:tcW w:w="2098" w:type="dxa"/>
            <w:tcBorders>
              <w:top w:val="double" w:sz="6" w:space="0" w:color="auto"/>
              <w:bottom w:val="double" w:sz="6" w:space="0" w:color="auto"/>
            </w:tcBorders>
          </w:tcPr>
          <w:p w14:paraId="371ED3E6" w14:textId="77777777" w:rsidR="005E12C9" w:rsidRPr="00823B76" w:rsidRDefault="005E12C9" w:rsidP="005E12C9">
            <w:pPr>
              <w:suppressAutoHyphens/>
              <w:jc w:val="center"/>
              <w:rPr>
                <w:sz w:val="20"/>
                <w:lang w:val="ru-RU"/>
              </w:rPr>
            </w:pPr>
            <w:r w:rsidRPr="00823B76">
              <w:rPr>
                <w:sz w:val="20"/>
                <w:lang w:val="ru-RU"/>
              </w:rPr>
              <w:t>9</w:t>
            </w:r>
          </w:p>
        </w:tc>
        <w:tc>
          <w:tcPr>
            <w:tcW w:w="1277" w:type="dxa"/>
            <w:tcBorders>
              <w:top w:val="double" w:sz="6" w:space="0" w:color="auto"/>
              <w:bottom w:val="double" w:sz="6" w:space="0" w:color="auto"/>
            </w:tcBorders>
          </w:tcPr>
          <w:p w14:paraId="34B3FDDD" w14:textId="77777777" w:rsidR="005E12C9" w:rsidRPr="00823B76" w:rsidRDefault="005E12C9" w:rsidP="005E12C9">
            <w:pPr>
              <w:suppressAutoHyphens/>
              <w:jc w:val="center"/>
              <w:rPr>
                <w:sz w:val="20"/>
                <w:lang w:val="ru-RU"/>
              </w:rPr>
            </w:pPr>
            <w:r w:rsidRPr="00823B76">
              <w:rPr>
                <w:sz w:val="20"/>
                <w:lang w:val="ru-RU"/>
              </w:rPr>
              <w:t>10</w:t>
            </w:r>
          </w:p>
        </w:tc>
      </w:tr>
      <w:tr w:rsidR="005E12C9" w:rsidRPr="00823B76" w14:paraId="0A8E2C13" w14:textId="77777777" w:rsidTr="005E1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30" w:type="dxa"/>
            <w:tcBorders>
              <w:top w:val="double" w:sz="6" w:space="0" w:color="auto"/>
              <w:left w:val="double" w:sz="6" w:space="0" w:color="auto"/>
              <w:bottom w:val="single" w:sz="6" w:space="0" w:color="auto"/>
              <w:right w:val="single" w:sz="6" w:space="0" w:color="auto"/>
            </w:tcBorders>
          </w:tcPr>
          <w:p w14:paraId="53F45731" w14:textId="77777777" w:rsidR="005E12C9" w:rsidRPr="00823B76" w:rsidRDefault="005E12C9" w:rsidP="005E12C9">
            <w:pPr>
              <w:suppressAutoHyphens/>
              <w:jc w:val="center"/>
              <w:rPr>
                <w:sz w:val="16"/>
                <w:lang w:val="ru-RU"/>
              </w:rPr>
            </w:pPr>
            <w:r w:rsidRPr="00823B76">
              <w:rPr>
                <w:sz w:val="16"/>
                <w:lang w:val="ru-RU"/>
              </w:rPr>
              <w:t>Номер позиции</w:t>
            </w:r>
          </w:p>
          <w:p w14:paraId="5FC1DC86" w14:textId="77777777" w:rsidR="005E12C9" w:rsidRPr="00823B76" w:rsidRDefault="005E12C9" w:rsidP="005E12C9">
            <w:pPr>
              <w:suppressAutoHyphens/>
              <w:jc w:val="center"/>
              <w:rPr>
                <w:lang w:val="ru-RU"/>
              </w:rPr>
            </w:pPr>
          </w:p>
        </w:tc>
        <w:tc>
          <w:tcPr>
            <w:tcW w:w="1915" w:type="dxa"/>
            <w:tcBorders>
              <w:top w:val="double" w:sz="6" w:space="0" w:color="auto"/>
              <w:left w:val="single" w:sz="6" w:space="0" w:color="auto"/>
              <w:bottom w:val="single" w:sz="6" w:space="0" w:color="auto"/>
              <w:right w:val="single" w:sz="6" w:space="0" w:color="auto"/>
            </w:tcBorders>
          </w:tcPr>
          <w:p w14:paraId="2B35E5D6" w14:textId="77777777" w:rsidR="005E12C9" w:rsidRPr="00823B76" w:rsidRDefault="005E12C9" w:rsidP="005E12C9">
            <w:pPr>
              <w:suppressAutoHyphens/>
              <w:jc w:val="center"/>
              <w:rPr>
                <w:lang w:val="ru-RU"/>
              </w:rPr>
            </w:pPr>
            <w:r w:rsidRPr="00823B76">
              <w:rPr>
                <w:sz w:val="16"/>
                <w:lang w:val="ru-RU"/>
              </w:rPr>
              <w:t>Наименование товаров</w:t>
            </w:r>
          </w:p>
        </w:tc>
        <w:tc>
          <w:tcPr>
            <w:tcW w:w="1013" w:type="dxa"/>
            <w:tcBorders>
              <w:top w:val="double" w:sz="6" w:space="0" w:color="auto"/>
              <w:left w:val="single" w:sz="6" w:space="0" w:color="auto"/>
              <w:bottom w:val="single" w:sz="6" w:space="0" w:color="auto"/>
              <w:right w:val="single" w:sz="6" w:space="0" w:color="auto"/>
            </w:tcBorders>
          </w:tcPr>
          <w:p w14:paraId="4DBEFE76" w14:textId="77777777" w:rsidR="005E12C9" w:rsidRPr="00823B76" w:rsidRDefault="005E12C9" w:rsidP="005E12C9">
            <w:pPr>
              <w:suppressAutoHyphens/>
              <w:jc w:val="center"/>
              <w:rPr>
                <w:lang w:val="ru-RU"/>
              </w:rPr>
            </w:pPr>
            <w:r w:rsidRPr="00823B76">
              <w:rPr>
                <w:sz w:val="16"/>
                <w:lang w:val="ru-RU"/>
              </w:rPr>
              <w:t>Дата поставки по Incoterms</w:t>
            </w:r>
          </w:p>
        </w:tc>
        <w:tc>
          <w:tcPr>
            <w:tcW w:w="902" w:type="dxa"/>
            <w:tcBorders>
              <w:top w:val="double" w:sz="6" w:space="0" w:color="auto"/>
              <w:left w:val="single" w:sz="6" w:space="0" w:color="auto"/>
              <w:bottom w:val="single" w:sz="6" w:space="0" w:color="auto"/>
              <w:right w:val="single" w:sz="6" w:space="0" w:color="auto"/>
            </w:tcBorders>
          </w:tcPr>
          <w:p w14:paraId="3334C5CA" w14:textId="77777777" w:rsidR="005E12C9" w:rsidRPr="00823B76" w:rsidRDefault="005E12C9" w:rsidP="005E12C9">
            <w:pPr>
              <w:suppressAutoHyphens/>
              <w:ind w:right="-50" w:hanging="30"/>
              <w:jc w:val="center"/>
              <w:rPr>
                <w:lang w:val="ru-RU"/>
              </w:rPr>
            </w:pPr>
            <w:r w:rsidRPr="00823B76">
              <w:rPr>
                <w:sz w:val="16"/>
                <w:lang w:val="ru-RU"/>
              </w:rPr>
              <w:t>Количество и единица измерения</w:t>
            </w:r>
          </w:p>
        </w:tc>
        <w:tc>
          <w:tcPr>
            <w:tcW w:w="1094" w:type="dxa"/>
            <w:tcBorders>
              <w:top w:val="double" w:sz="6" w:space="0" w:color="auto"/>
              <w:left w:val="single" w:sz="6" w:space="0" w:color="auto"/>
              <w:bottom w:val="single" w:sz="6" w:space="0" w:color="auto"/>
              <w:right w:val="single" w:sz="6" w:space="0" w:color="auto"/>
            </w:tcBorders>
          </w:tcPr>
          <w:p w14:paraId="0A94B6D2" w14:textId="77777777" w:rsidR="005E12C9" w:rsidRDefault="005E12C9" w:rsidP="005E12C9">
            <w:pPr>
              <w:suppressAutoHyphens/>
              <w:jc w:val="center"/>
              <w:rPr>
                <w:sz w:val="16"/>
                <w:lang w:val="ru-RU"/>
              </w:rPr>
            </w:pPr>
            <w:r w:rsidRPr="00823B76">
              <w:rPr>
                <w:sz w:val="16"/>
                <w:lang w:val="ru-RU"/>
              </w:rPr>
              <w:t xml:space="preserve">Заводская цена (франко-завод) за единицу товара </w:t>
            </w:r>
          </w:p>
          <w:p w14:paraId="06364101" w14:textId="77777777" w:rsidR="00E27995" w:rsidRPr="0038613F" w:rsidRDefault="00E27995" w:rsidP="005E12C9">
            <w:pPr>
              <w:suppressAutoHyphens/>
              <w:jc w:val="center"/>
              <w:rPr>
                <w:i/>
                <w:iCs/>
                <w:lang w:val="ru-RU"/>
              </w:rPr>
            </w:pPr>
            <w:r w:rsidRPr="0038613F">
              <w:rPr>
                <w:b/>
                <w:i/>
                <w:iCs/>
                <w:sz w:val="18"/>
                <w:szCs w:val="18"/>
                <w:lang w:val="ru-RU"/>
              </w:rPr>
              <w:t>[Валюта] без НДС</w:t>
            </w:r>
          </w:p>
        </w:tc>
        <w:tc>
          <w:tcPr>
            <w:tcW w:w="1186" w:type="dxa"/>
            <w:tcBorders>
              <w:top w:val="double" w:sz="6" w:space="0" w:color="auto"/>
              <w:left w:val="single" w:sz="6" w:space="0" w:color="auto"/>
              <w:bottom w:val="single" w:sz="6" w:space="0" w:color="auto"/>
              <w:right w:val="single" w:sz="6" w:space="0" w:color="auto"/>
            </w:tcBorders>
          </w:tcPr>
          <w:p w14:paraId="6A686501" w14:textId="77777777" w:rsidR="005E12C9" w:rsidRPr="00823B76" w:rsidRDefault="005E12C9" w:rsidP="005E12C9">
            <w:pPr>
              <w:suppressAutoHyphens/>
              <w:jc w:val="center"/>
              <w:rPr>
                <w:sz w:val="16"/>
                <w:lang w:val="ru-RU"/>
              </w:rPr>
            </w:pPr>
            <w:r w:rsidRPr="00823B76">
              <w:rPr>
                <w:sz w:val="16"/>
                <w:lang w:val="ru-RU"/>
              </w:rPr>
              <w:t>Итоговая цена франко-завод для позиции строки</w:t>
            </w:r>
          </w:p>
          <w:p w14:paraId="41F7C68F" w14:textId="46586E49" w:rsidR="005E12C9" w:rsidRDefault="00F03A45" w:rsidP="005E12C9">
            <w:pPr>
              <w:suppressAutoHyphens/>
              <w:jc w:val="center"/>
              <w:rPr>
                <w:sz w:val="16"/>
                <w:lang w:val="ru-RU"/>
              </w:rPr>
            </w:pPr>
            <w:r w:rsidRPr="00823B76">
              <w:rPr>
                <w:sz w:val="16"/>
                <w:lang w:val="ru-RU"/>
              </w:rPr>
              <w:t>(столб</w:t>
            </w:r>
            <w:r w:rsidR="005E12C9" w:rsidRPr="00823B76">
              <w:rPr>
                <w:sz w:val="16"/>
                <w:lang w:val="ru-RU"/>
              </w:rPr>
              <w:t>. 4х5).</w:t>
            </w:r>
          </w:p>
          <w:p w14:paraId="598924B4" w14:textId="77777777" w:rsidR="00E27995" w:rsidRPr="0038613F" w:rsidRDefault="00E27995" w:rsidP="005E12C9">
            <w:pPr>
              <w:suppressAutoHyphens/>
              <w:jc w:val="center"/>
              <w:rPr>
                <w:i/>
                <w:iCs/>
                <w:lang w:val="ru-RU"/>
              </w:rPr>
            </w:pPr>
            <w:r w:rsidRPr="0038613F">
              <w:rPr>
                <w:b/>
                <w:i/>
                <w:iCs/>
                <w:sz w:val="18"/>
                <w:szCs w:val="18"/>
                <w:lang w:val="ru-RU"/>
              </w:rPr>
              <w:t>[Валюта] без НДС</w:t>
            </w:r>
          </w:p>
        </w:tc>
        <w:tc>
          <w:tcPr>
            <w:tcW w:w="1915" w:type="dxa"/>
            <w:tcBorders>
              <w:top w:val="double" w:sz="6" w:space="0" w:color="auto"/>
              <w:left w:val="single" w:sz="6" w:space="0" w:color="auto"/>
              <w:bottom w:val="single" w:sz="6" w:space="0" w:color="auto"/>
              <w:right w:val="single" w:sz="6" w:space="0" w:color="auto"/>
            </w:tcBorders>
          </w:tcPr>
          <w:p w14:paraId="7D51F58A" w14:textId="77777777" w:rsidR="005E12C9" w:rsidRPr="00823B76" w:rsidRDefault="005E12C9" w:rsidP="005E12C9">
            <w:pPr>
              <w:suppressAutoHyphens/>
              <w:jc w:val="center"/>
              <w:rPr>
                <w:sz w:val="16"/>
                <w:lang w:val="ru-RU"/>
              </w:rPr>
            </w:pPr>
            <w:r w:rsidRPr="00823B76">
              <w:rPr>
                <w:sz w:val="16"/>
                <w:lang w:val="ru-RU"/>
              </w:rPr>
              <w:t>Стоимость внутренней перевозки и других услуг в стране Покупателя, необходимых для доставки Товаров в конечный пункт назначения для позиции данной строки.</w:t>
            </w:r>
          </w:p>
          <w:p w14:paraId="4C459B67" w14:textId="77777777" w:rsidR="005E12C9" w:rsidRPr="00823B76" w:rsidRDefault="005E12C9" w:rsidP="005E12C9">
            <w:pPr>
              <w:suppressAutoHyphens/>
              <w:jc w:val="center"/>
              <w:rPr>
                <w:sz w:val="19"/>
                <w:lang w:val="ru-RU"/>
              </w:rPr>
            </w:pPr>
          </w:p>
        </w:tc>
        <w:tc>
          <w:tcPr>
            <w:tcW w:w="1550" w:type="dxa"/>
            <w:tcBorders>
              <w:top w:val="double" w:sz="6" w:space="0" w:color="auto"/>
              <w:left w:val="single" w:sz="6" w:space="0" w:color="auto"/>
              <w:bottom w:val="single" w:sz="6" w:space="0" w:color="auto"/>
              <w:right w:val="single" w:sz="6" w:space="0" w:color="auto"/>
            </w:tcBorders>
          </w:tcPr>
          <w:p w14:paraId="2567AA64" w14:textId="77777777" w:rsidR="005E12C9" w:rsidRPr="00823B76" w:rsidRDefault="005E12C9" w:rsidP="005E12C9">
            <w:pPr>
              <w:suppressAutoHyphens/>
              <w:jc w:val="center"/>
              <w:rPr>
                <w:sz w:val="16"/>
                <w:lang w:val="ru-RU"/>
              </w:rPr>
            </w:pPr>
            <w:r w:rsidRPr="00823B76">
              <w:rPr>
                <w:sz w:val="16"/>
                <w:lang w:val="ru-RU"/>
              </w:rPr>
              <w:t>Стоимость местного труда, сырья и компонентов, страной происхождения которых является страна Покупателя</w:t>
            </w:r>
          </w:p>
          <w:p w14:paraId="15008E5B" w14:textId="77777777" w:rsidR="005E12C9" w:rsidRPr="00823B76" w:rsidRDefault="005E12C9" w:rsidP="005E12C9">
            <w:pPr>
              <w:suppressAutoHyphens/>
              <w:jc w:val="center"/>
              <w:rPr>
                <w:lang w:val="ru-RU"/>
              </w:rPr>
            </w:pPr>
            <w:r w:rsidRPr="00823B76">
              <w:rPr>
                <w:sz w:val="16"/>
                <w:lang w:val="ru-RU"/>
              </w:rPr>
              <w:t>% от столб. 5</w:t>
            </w:r>
          </w:p>
        </w:tc>
        <w:tc>
          <w:tcPr>
            <w:tcW w:w="2098" w:type="dxa"/>
            <w:tcBorders>
              <w:top w:val="double" w:sz="6" w:space="0" w:color="auto"/>
              <w:left w:val="single" w:sz="6" w:space="0" w:color="auto"/>
              <w:bottom w:val="single" w:sz="6" w:space="0" w:color="auto"/>
              <w:right w:val="single" w:sz="6" w:space="0" w:color="auto"/>
            </w:tcBorders>
          </w:tcPr>
          <w:p w14:paraId="5161EC3C" w14:textId="77777777" w:rsidR="005E12C9" w:rsidRPr="00823B76" w:rsidRDefault="005E12C9" w:rsidP="005E12C9">
            <w:pPr>
              <w:suppressAutoHyphens/>
              <w:jc w:val="center"/>
              <w:rPr>
                <w:lang w:val="ru-RU"/>
              </w:rPr>
            </w:pPr>
            <w:r w:rsidRPr="00823B76">
              <w:rPr>
                <w:sz w:val="16"/>
                <w:lang w:val="ru-RU"/>
              </w:rPr>
              <w:t>Налог с продаж и другие налоги, подлежащие уплате по позиции в случае присуждения Контракта (в соответствии с ИУТ 14.8(a)(ii))</w:t>
            </w:r>
          </w:p>
        </w:tc>
        <w:tc>
          <w:tcPr>
            <w:tcW w:w="1277" w:type="dxa"/>
            <w:tcBorders>
              <w:top w:val="double" w:sz="6" w:space="0" w:color="auto"/>
              <w:left w:val="single" w:sz="6" w:space="0" w:color="auto"/>
              <w:bottom w:val="single" w:sz="6" w:space="0" w:color="auto"/>
              <w:right w:val="double" w:sz="6" w:space="0" w:color="auto"/>
            </w:tcBorders>
          </w:tcPr>
          <w:p w14:paraId="34B095F6" w14:textId="77777777" w:rsidR="005E12C9" w:rsidRPr="00823B76" w:rsidRDefault="005E12C9" w:rsidP="005E12C9">
            <w:pPr>
              <w:suppressAutoHyphens/>
              <w:jc w:val="center"/>
              <w:rPr>
                <w:sz w:val="16"/>
                <w:lang w:val="ru-RU"/>
              </w:rPr>
            </w:pPr>
            <w:r w:rsidRPr="00823B76">
              <w:rPr>
                <w:sz w:val="16"/>
                <w:lang w:val="ru-RU"/>
              </w:rPr>
              <w:t>Итоговая цена для позиции строки</w:t>
            </w:r>
          </w:p>
          <w:p w14:paraId="7575C1E0" w14:textId="77777777" w:rsidR="005E12C9" w:rsidRDefault="005E12C9" w:rsidP="005E12C9">
            <w:pPr>
              <w:suppressAutoHyphens/>
              <w:jc w:val="center"/>
              <w:rPr>
                <w:sz w:val="16"/>
                <w:lang w:val="ru-RU"/>
              </w:rPr>
            </w:pPr>
            <w:r w:rsidRPr="00823B76">
              <w:rPr>
                <w:sz w:val="16"/>
                <w:lang w:val="ru-RU"/>
              </w:rPr>
              <w:t>(столб. 6+7)</w:t>
            </w:r>
          </w:p>
          <w:p w14:paraId="419BA177" w14:textId="77777777" w:rsidR="00E27995" w:rsidRPr="0038613F" w:rsidRDefault="00E27995" w:rsidP="005E12C9">
            <w:pPr>
              <w:suppressAutoHyphens/>
              <w:jc w:val="center"/>
              <w:rPr>
                <w:i/>
                <w:iCs/>
                <w:lang w:val="ru-RU"/>
              </w:rPr>
            </w:pPr>
            <w:r w:rsidRPr="0038613F">
              <w:rPr>
                <w:i/>
                <w:iCs/>
                <w:lang w:val="ru-RU"/>
              </w:rPr>
              <w:t>[Валюта] без НДС</w:t>
            </w:r>
          </w:p>
        </w:tc>
      </w:tr>
      <w:tr w:rsidR="005E12C9" w:rsidRPr="00823B76" w14:paraId="04818447" w14:textId="77777777" w:rsidTr="005E12C9">
        <w:trPr>
          <w:cantSplit/>
          <w:trHeight w:val="390"/>
        </w:trPr>
        <w:tc>
          <w:tcPr>
            <w:tcW w:w="730" w:type="dxa"/>
          </w:tcPr>
          <w:p w14:paraId="0B3D8037" w14:textId="77777777" w:rsidR="005E12C9" w:rsidRPr="00823B76" w:rsidRDefault="005E12C9" w:rsidP="00E661C6">
            <w:pPr>
              <w:suppressAutoHyphens/>
              <w:ind w:right="-50"/>
              <w:rPr>
                <w:lang w:val="ru-RU"/>
              </w:rPr>
            </w:pPr>
            <w:r w:rsidRPr="00823B76">
              <w:rPr>
                <w:i/>
                <w:sz w:val="16"/>
                <w:lang w:val="ru-RU"/>
              </w:rPr>
              <w:t>[укажите номер позиции]</w:t>
            </w:r>
          </w:p>
        </w:tc>
        <w:tc>
          <w:tcPr>
            <w:tcW w:w="1915" w:type="dxa"/>
          </w:tcPr>
          <w:p w14:paraId="516C7102" w14:textId="77777777" w:rsidR="005E12C9" w:rsidRPr="00823B76" w:rsidRDefault="005E12C9" w:rsidP="005E12C9">
            <w:pPr>
              <w:suppressAutoHyphens/>
              <w:rPr>
                <w:lang w:val="ru-RU"/>
              </w:rPr>
            </w:pPr>
            <w:r w:rsidRPr="00823B76">
              <w:rPr>
                <w:i/>
                <w:sz w:val="16"/>
                <w:lang w:val="ru-RU"/>
              </w:rPr>
              <w:t>[укажите название товаров]</w:t>
            </w:r>
          </w:p>
        </w:tc>
        <w:tc>
          <w:tcPr>
            <w:tcW w:w="1013" w:type="dxa"/>
          </w:tcPr>
          <w:p w14:paraId="483827F4" w14:textId="77777777" w:rsidR="005E12C9" w:rsidRPr="00823B76" w:rsidRDefault="005E12C9" w:rsidP="00E661C6">
            <w:pPr>
              <w:suppressAutoHyphens/>
              <w:rPr>
                <w:lang w:val="ru-RU"/>
              </w:rPr>
            </w:pPr>
            <w:r w:rsidRPr="00823B76">
              <w:rPr>
                <w:i/>
                <w:sz w:val="16"/>
                <w:lang w:val="ru-RU"/>
              </w:rPr>
              <w:t>[укажите предложенную дату поставки]</w:t>
            </w:r>
          </w:p>
        </w:tc>
        <w:tc>
          <w:tcPr>
            <w:tcW w:w="902" w:type="dxa"/>
          </w:tcPr>
          <w:p w14:paraId="2D618765" w14:textId="77777777" w:rsidR="005E12C9" w:rsidRPr="00823B76" w:rsidRDefault="005E12C9" w:rsidP="00E661C6">
            <w:pPr>
              <w:suppressAutoHyphens/>
              <w:ind w:right="-64"/>
              <w:rPr>
                <w:lang w:val="ru-RU"/>
              </w:rPr>
            </w:pPr>
            <w:r w:rsidRPr="00823B76">
              <w:rPr>
                <w:i/>
                <w:sz w:val="16"/>
                <w:lang w:val="ru-RU"/>
              </w:rPr>
              <w:t>[укажите количество единиц поставляемого товара и единицу измерения]</w:t>
            </w:r>
          </w:p>
        </w:tc>
        <w:tc>
          <w:tcPr>
            <w:tcW w:w="1094" w:type="dxa"/>
          </w:tcPr>
          <w:p w14:paraId="1193F9AC" w14:textId="77777777" w:rsidR="005E12C9" w:rsidRPr="00823B76" w:rsidRDefault="005E12C9" w:rsidP="005E12C9">
            <w:pPr>
              <w:suppressAutoHyphens/>
              <w:rPr>
                <w:lang w:val="ru-RU"/>
              </w:rPr>
            </w:pPr>
            <w:r w:rsidRPr="00823B76">
              <w:rPr>
                <w:i/>
                <w:sz w:val="16"/>
                <w:lang w:val="ru-RU"/>
              </w:rPr>
              <w:t>[укажите цену франко-завод за единицу товара]</w:t>
            </w:r>
          </w:p>
        </w:tc>
        <w:tc>
          <w:tcPr>
            <w:tcW w:w="1186" w:type="dxa"/>
          </w:tcPr>
          <w:p w14:paraId="74DDF600" w14:textId="77777777" w:rsidR="005E12C9" w:rsidRPr="00823B76" w:rsidRDefault="005E12C9" w:rsidP="005E12C9">
            <w:pPr>
              <w:suppressAutoHyphens/>
              <w:rPr>
                <w:lang w:val="ru-RU"/>
              </w:rPr>
            </w:pPr>
            <w:r w:rsidRPr="00823B76">
              <w:rPr>
                <w:i/>
                <w:sz w:val="16"/>
                <w:lang w:val="ru-RU"/>
              </w:rPr>
              <w:t>[укажите итоговую цену франко-завод для позиции строки]</w:t>
            </w:r>
          </w:p>
        </w:tc>
        <w:tc>
          <w:tcPr>
            <w:tcW w:w="1915" w:type="dxa"/>
          </w:tcPr>
          <w:p w14:paraId="023358E3" w14:textId="77777777" w:rsidR="005E12C9" w:rsidRPr="00823B76" w:rsidRDefault="005E12C9" w:rsidP="005E12C9">
            <w:pPr>
              <w:suppressAutoHyphens/>
              <w:rPr>
                <w:lang w:val="ru-RU"/>
              </w:rPr>
            </w:pPr>
            <w:r w:rsidRPr="00823B76">
              <w:rPr>
                <w:i/>
                <w:sz w:val="16"/>
                <w:lang w:val="ru-RU"/>
              </w:rPr>
              <w:t>[укажите соответствующую цену для позиции строки]</w:t>
            </w:r>
          </w:p>
        </w:tc>
        <w:tc>
          <w:tcPr>
            <w:tcW w:w="1550" w:type="dxa"/>
          </w:tcPr>
          <w:p w14:paraId="06E5ABC0" w14:textId="77777777" w:rsidR="005E12C9" w:rsidRPr="00823B76" w:rsidRDefault="005E12C9" w:rsidP="005E12C9">
            <w:pPr>
              <w:suppressAutoHyphens/>
              <w:rPr>
                <w:lang w:val="ru-RU"/>
              </w:rPr>
            </w:pPr>
            <w:r w:rsidRPr="00823B76">
              <w:rPr>
                <w:i/>
                <w:sz w:val="16"/>
                <w:lang w:val="ru-RU"/>
              </w:rPr>
              <w:t>[укажите стоимость местного труда, сырья и компонентов, страной происхождения которых является страна Покупателя в процентах от цены франко-завод для позиции данной строки]</w:t>
            </w:r>
          </w:p>
        </w:tc>
        <w:tc>
          <w:tcPr>
            <w:tcW w:w="2098" w:type="dxa"/>
          </w:tcPr>
          <w:p w14:paraId="33FA8978" w14:textId="77777777" w:rsidR="005E12C9" w:rsidRPr="00823B76" w:rsidRDefault="005E12C9" w:rsidP="005E12C9">
            <w:pPr>
              <w:suppressAutoHyphens/>
              <w:rPr>
                <w:lang w:val="ru-RU"/>
              </w:rPr>
            </w:pPr>
            <w:r w:rsidRPr="00823B76">
              <w:rPr>
                <w:i/>
                <w:sz w:val="16"/>
                <w:lang w:val="ru-RU"/>
              </w:rPr>
              <w:t>[укажите сумму налога с продаж и других налогов, подлежащих уплате по данной позиции в случае присуждения контракта]</w:t>
            </w:r>
          </w:p>
        </w:tc>
        <w:tc>
          <w:tcPr>
            <w:tcW w:w="1277" w:type="dxa"/>
          </w:tcPr>
          <w:p w14:paraId="2D788B37" w14:textId="77777777" w:rsidR="005E12C9" w:rsidRPr="00823B76" w:rsidRDefault="005E12C9" w:rsidP="005E12C9">
            <w:pPr>
              <w:pStyle w:val="afd"/>
              <w:suppressAutoHyphens/>
              <w:rPr>
                <w:lang w:val="ru-RU"/>
              </w:rPr>
            </w:pPr>
            <w:r w:rsidRPr="00823B76">
              <w:rPr>
                <w:i/>
                <w:sz w:val="16"/>
                <w:lang w:val="ru-RU"/>
              </w:rPr>
              <w:t>[укажите итоговую цену позиции]</w:t>
            </w:r>
          </w:p>
        </w:tc>
      </w:tr>
      <w:tr w:rsidR="005E12C9" w:rsidRPr="00823B76" w14:paraId="6FA6173F" w14:textId="77777777" w:rsidTr="005E12C9">
        <w:trPr>
          <w:cantSplit/>
          <w:trHeight w:val="390"/>
        </w:trPr>
        <w:tc>
          <w:tcPr>
            <w:tcW w:w="730" w:type="dxa"/>
          </w:tcPr>
          <w:p w14:paraId="77BC57F7" w14:textId="77777777" w:rsidR="005E12C9" w:rsidRPr="00823B76" w:rsidRDefault="005E12C9" w:rsidP="005E12C9">
            <w:pPr>
              <w:suppressAutoHyphens/>
              <w:spacing w:before="60" w:after="60"/>
              <w:rPr>
                <w:sz w:val="20"/>
                <w:lang w:val="ru-RU"/>
              </w:rPr>
            </w:pPr>
          </w:p>
        </w:tc>
        <w:tc>
          <w:tcPr>
            <w:tcW w:w="1915" w:type="dxa"/>
          </w:tcPr>
          <w:p w14:paraId="0F87A1D2" w14:textId="77777777" w:rsidR="005E12C9" w:rsidRPr="00823B76" w:rsidRDefault="005E12C9" w:rsidP="005E12C9">
            <w:pPr>
              <w:suppressAutoHyphens/>
              <w:spacing w:before="60" w:after="60"/>
              <w:rPr>
                <w:sz w:val="20"/>
                <w:lang w:val="ru-RU"/>
              </w:rPr>
            </w:pPr>
          </w:p>
        </w:tc>
        <w:tc>
          <w:tcPr>
            <w:tcW w:w="1013" w:type="dxa"/>
          </w:tcPr>
          <w:p w14:paraId="6157B38E" w14:textId="77777777" w:rsidR="005E12C9" w:rsidRPr="00823B76" w:rsidRDefault="005E12C9" w:rsidP="005E12C9">
            <w:pPr>
              <w:suppressAutoHyphens/>
              <w:spacing w:before="60" w:after="60"/>
              <w:rPr>
                <w:sz w:val="20"/>
                <w:lang w:val="ru-RU"/>
              </w:rPr>
            </w:pPr>
          </w:p>
        </w:tc>
        <w:tc>
          <w:tcPr>
            <w:tcW w:w="902" w:type="dxa"/>
          </w:tcPr>
          <w:p w14:paraId="7C902640" w14:textId="77777777" w:rsidR="005E12C9" w:rsidRPr="00823B76" w:rsidRDefault="005E12C9" w:rsidP="005E12C9">
            <w:pPr>
              <w:suppressAutoHyphens/>
              <w:spacing w:before="60" w:after="60"/>
              <w:rPr>
                <w:sz w:val="20"/>
                <w:lang w:val="ru-RU"/>
              </w:rPr>
            </w:pPr>
          </w:p>
        </w:tc>
        <w:tc>
          <w:tcPr>
            <w:tcW w:w="1094" w:type="dxa"/>
          </w:tcPr>
          <w:p w14:paraId="41185305" w14:textId="77777777" w:rsidR="005E12C9" w:rsidRPr="00823B76" w:rsidRDefault="005E12C9" w:rsidP="005E12C9">
            <w:pPr>
              <w:suppressAutoHyphens/>
              <w:spacing w:before="60" w:after="60"/>
              <w:rPr>
                <w:sz w:val="20"/>
                <w:lang w:val="ru-RU"/>
              </w:rPr>
            </w:pPr>
          </w:p>
        </w:tc>
        <w:tc>
          <w:tcPr>
            <w:tcW w:w="1186" w:type="dxa"/>
          </w:tcPr>
          <w:p w14:paraId="5D35C4B3" w14:textId="77777777" w:rsidR="005E12C9" w:rsidRPr="00823B76" w:rsidRDefault="005E12C9" w:rsidP="005E12C9">
            <w:pPr>
              <w:suppressAutoHyphens/>
              <w:spacing w:before="60" w:after="60"/>
              <w:rPr>
                <w:sz w:val="20"/>
                <w:lang w:val="ru-RU"/>
              </w:rPr>
            </w:pPr>
          </w:p>
        </w:tc>
        <w:tc>
          <w:tcPr>
            <w:tcW w:w="1915" w:type="dxa"/>
          </w:tcPr>
          <w:p w14:paraId="72C7F7B7" w14:textId="77777777" w:rsidR="005E12C9" w:rsidRPr="00823B76" w:rsidRDefault="005E12C9" w:rsidP="005E12C9">
            <w:pPr>
              <w:suppressAutoHyphens/>
              <w:spacing w:before="60" w:after="60"/>
              <w:rPr>
                <w:sz w:val="20"/>
                <w:lang w:val="ru-RU"/>
              </w:rPr>
            </w:pPr>
          </w:p>
        </w:tc>
        <w:tc>
          <w:tcPr>
            <w:tcW w:w="1550" w:type="dxa"/>
          </w:tcPr>
          <w:p w14:paraId="7C772EDF" w14:textId="77777777" w:rsidR="005E12C9" w:rsidRPr="00823B76" w:rsidRDefault="005E12C9" w:rsidP="005E12C9">
            <w:pPr>
              <w:suppressAutoHyphens/>
              <w:spacing w:before="60" w:after="60"/>
              <w:rPr>
                <w:sz w:val="20"/>
                <w:lang w:val="ru-RU"/>
              </w:rPr>
            </w:pPr>
          </w:p>
        </w:tc>
        <w:tc>
          <w:tcPr>
            <w:tcW w:w="2098" w:type="dxa"/>
          </w:tcPr>
          <w:p w14:paraId="034E29E9" w14:textId="77777777" w:rsidR="005E12C9" w:rsidRPr="00823B76" w:rsidRDefault="005E12C9" w:rsidP="005E12C9">
            <w:pPr>
              <w:suppressAutoHyphens/>
              <w:spacing w:before="60" w:after="60"/>
              <w:rPr>
                <w:sz w:val="20"/>
                <w:lang w:val="ru-RU"/>
              </w:rPr>
            </w:pPr>
          </w:p>
        </w:tc>
        <w:tc>
          <w:tcPr>
            <w:tcW w:w="1277" w:type="dxa"/>
          </w:tcPr>
          <w:p w14:paraId="68AA7DB9" w14:textId="77777777" w:rsidR="005E12C9" w:rsidRPr="00823B76" w:rsidRDefault="005E12C9" w:rsidP="005E12C9">
            <w:pPr>
              <w:suppressAutoHyphens/>
              <w:spacing w:before="60" w:after="60"/>
              <w:rPr>
                <w:sz w:val="20"/>
                <w:lang w:val="ru-RU"/>
              </w:rPr>
            </w:pPr>
          </w:p>
        </w:tc>
      </w:tr>
      <w:tr w:rsidR="005E12C9" w:rsidRPr="00823B76" w14:paraId="4899F04B" w14:textId="77777777" w:rsidTr="005E12C9">
        <w:trPr>
          <w:cantSplit/>
          <w:trHeight w:val="390"/>
        </w:trPr>
        <w:tc>
          <w:tcPr>
            <w:tcW w:w="730" w:type="dxa"/>
          </w:tcPr>
          <w:p w14:paraId="51D6B217" w14:textId="77777777" w:rsidR="005E12C9" w:rsidRPr="00823B76" w:rsidRDefault="005E12C9" w:rsidP="005E12C9">
            <w:pPr>
              <w:suppressAutoHyphens/>
              <w:spacing w:before="60" w:after="60"/>
              <w:rPr>
                <w:sz w:val="20"/>
                <w:lang w:val="ru-RU"/>
              </w:rPr>
            </w:pPr>
          </w:p>
        </w:tc>
        <w:tc>
          <w:tcPr>
            <w:tcW w:w="1915" w:type="dxa"/>
          </w:tcPr>
          <w:p w14:paraId="347AECE8" w14:textId="77777777" w:rsidR="005E12C9" w:rsidRPr="00823B76" w:rsidRDefault="005E12C9" w:rsidP="005E12C9">
            <w:pPr>
              <w:suppressAutoHyphens/>
              <w:spacing w:before="60" w:after="60"/>
              <w:rPr>
                <w:sz w:val="20"/>
                <w:lang w:val="ru-RU"/>
              </w:rPr>
            </w:pPr>
          </w:p>
        </w:tc>
        <w:tc>
          <w:tcPr>
            <w:tcW w:w="1013" w:type="dxa"/>
          </w:tcPr>
          <w:p w14:paraId="6ADF3DDF" w14:textId="77777777" w:rsidR="005E12C9" w:rsidRPr="00823B76" w:rsidRDefault="005E12C9" w:rsidP="005E12C9">
            <w:pPr>
              <w:suppressAutoHyphens/>
              <w:spacing w:before="60" w:after="60"/>
              <w:rPr>
                <w:sz w:val="20"/>
                <w:lang w:val="ru-RU"/>
              </w:rPr>
            </w:pPr>
          </w:p>
        </w:tc>
        <w:tc>
          <w:tcPr>
            <w:tcW w:w="902" w:type="dxa"/>
          </w:tcPr>
          <w:p w14:paraId="115579B1" w14:textId="77777777" w:rsidR="005E12C9" w:rsidRPr="00823B76" w:rsidRDefault="005E12C9" w:rsidP="005E12C9">
            <w:pPr>
              <w:suppressAutoHyphens/>
              <w:spacing w:before="60" w:after="60"/>
              <w:rPr>
                <w:sz w:val="20"/>
                <w:lang w:val="ru-RU"/>
              </w:rPr>
            </w:pPr>
          </w:p>
        </w:tc>
        <w:tc>
          <w:tcPr>
            <w:tcW w:w="1094" w:type="dxa"/>
          </w:tcPr>
          <w:p w14:paraId="172A4183" w14:textId="77777777" w:rsidR="005E12C9" w:rsidRPr="00823B76" w:rsidRDefault="005E12C9" w:rsidP="005E12C9">
            <w:pPr>
              <w:suppressAutoHyphens/>
              <w:spacing w:before="60" w:after="60"/>
              <w:rPr>
                <w:sz w:val="20"/>
                <w:lang w:val="ru-RU"/>
              </w:rPr>
            </w:pPr>
          </w:p>
        </w:tc>
        <w:tc>
          <w:tcPr>
            <w:tcW w:w="1186" w:type="dxa"/>
          </w:tcPr>
          <w:p w14:paraId="4B1FF9A2" w14:textId="77777777" w:rsidR="005E12C9" w:rsidRPr="00823B76" w:rsidRDefault="005E12C9" w:rsidP="005E12C9">
            <w:pPr>
              <w:suppressAutoHyphens/>
              <w:spacing w:before="60" w:after="60"/>
              <w:rPr>
                <w:sz w:val="20"/>
                <w:lang w:val="ru-RU"/>
              </w:rPr>
            </w:pPr>
          </w:p>
        </w:tc>
        <w:tc>
          <w:tcPr>
            <w:tcW w:w="1915" w:type="dxa"/>
          </w:tcPr>
          <w:p w14:paraId="24B89ACA" w14:textId="77777777" w:rsidR="005E12C9" w:rsidRPr="00823B76" w:rsidRDefault="005E12C9" w:rsidP="005E12C9">
            <w:pPr>
              <w:suppressAutoHyphens/>
              <w:spacing w:before="60" w:after="60"/>
              <w:rPr>
                <w:sz w:val="20"/>
                <w:lang w:val="ru-RU"/>
              </w:rPr>
            </w:pPr>
          </w:p>
        </w:tc>
        <w:tc>
          <w:tcPr>
            <w:tcW w:w="1550" w:type="dxa"/>
          </w:tcPr>
          <w:p w14:paraId="5916F02D" w14:textId="77777777" w:rsidR="005E12C9" w:rsidRPr="00823B76" w:rsidRDefault="005E12C9" w:rsidP="005E12C9">
            <w:pPr>
              <w:suppressAutoHyphens/>
              <w:spacing w:before="60" w:after="60"/>
              <w:rPr>
                <w:sz w:val="20"/>
                <w:lang w:val="ru-RU"/>
              </w:rPr>
            </w:pPr>
          </w:p>
        </w:tc>
        <w:tc>
          <w:tcPr>
            <w:tcW w:w="2098" w:type="dxa"/>
          </w:tcPr>
          <w:p w14:paraId="6008E269" w14:textId="77777777" w:rsidR="005E12C9" w:rsidRPr="00823B76" w:rsidRDefault="005E12C9" w:rsidP="005E12C9">
            <w:pPr>
              <w:suppressAutoHyphens/>
              <w:spacing w:before="60" w:after="60"/>
              <w:rPr>
                <w:sz w:val="20"/>
                <w:lang w:val="ru-RU"/>
              </w:rPr>
            </w:pPr>
          </w:p>
        </w:tc>
        <w:tc>
          <w:tcPr>
            <w:tcW w:w="1277" w:type="dxa"/>
          </w:tcPr>
          <w:p w14:paraId="4FE2BDD8" w14:textId="77777777" w:rsidR="005E12C9" w:rsidRPr="00823B76" w:rsidRDefault="005E12C9" w:rsidP="005E12C9">
            <w:pPr>
              <w:suppressAutoHyphens/>
              <w:spacing w:before="60" w:after="60"/>
              <w:rPr>
                <w:sz w:val="20"/>
                <w:lang w:val="ru-RU"/>
              </w:rPr>
            </w:pPr>
          </w:p>
        </w:tc>
      </w:tr>
      <w:tr w:rsidR="005E12C9" w:rsidRPr="00823B76" w14:paraId="79C4E894" w14:textId="77777777" w:rsidTr="005E12C9">
        <w:trPr>
          <w:cantSplit/>
          <w:trHeight w:val="390"/>
        </w:trPr>
        <w:tc>
          <w:tcPr>
            <w:tcW w:w="730" w:type="dxa"/>
            <w:tcBorders>
              <w:bottom w:val="nil"/>
            </w:tcBorders>
          </w:tcPr>
          <w:p w14:paraId="54A44B81" w14:textId="77777777" w:rsidR="005E12C9" w:rsidRPr="00823B76" w:rsidRDefault="005E12C9" w:rsidP="005E12C9">
            <w:pPr>
              <w:suppressAutoHyphens/>
              <w:spacing w:before="60" w:after="60"/>
              <w:rPr>
                <w:sz w:val="20"/>
                <w:lang w:val="ru-RU"/>
              </w:rPr>
            </w:pPr>
          </w:p>
        </w:tc>
        <w:tc>
          <w:tcPr>
            <w:tcW w:w="1915" w:type="dxa"/>
            <w:tcBorders>
              <w:bottom w:val="nil"/>
            </w:tcBorders>
          </w:tcPr>
          <w:p w14:paraId="3DF18109" w14:textId="77777777" w:rsidR="005E12C9" w:rsidRPr="00823B76" w:rsidRDefault="005E12C9" w:rsidP="005E12C9">
            <w:pPr>
              <w:suppressAutoHyphens/>
              <w:spacing w:before="60" w:after="60"/>
              <w:rPr>
                <w:sz w:val="20"/>
                <w:lang w:val="ru-RU"/>
              </w:rPr>
            </w:pPr>
          </w:p>
        </w:tc>
        <w:tc>
          <w:tcPr>
            <w:tcW w:w="1013" w:type="dxa"/>
            <w:tcBorders>
              <w:bottom w:val="nil"/>
            </w:tcBorders>
          </w:tcPr>
          <w:p w14:paraId="74F002B2" w14:textId="77777777" w:rsidR="005E12C9" w:rsidRPr="00823B76" w:rsidRDefault="005E12C9" w:rsidP="005E12C9">
            <w:pPr>
              <w:suppressAutoHyphens/>
              <w:spacing w:before="60" w:after="60"/>
              <w:rPr>
                <w:sz w:val="20"/>
                <w:lang w:val="ru-RU"/>
              </w:rPr>
            </w:pPr>
          </w:p>
        </w:tc>
        <w:tc>
          <w:tcPr>
            <w:tcW w:w="902" w:type="dxa"/>
            <w:tcBorders>
              <w:bottom w:val="nil"/>
            </w:tcBorders>
          </w:tcPr>
          <w:p w14:paraId="36A44AFE" w14:textId="77777777" w:rsidR="005E12C9" w:rsidRPr="00823B76" w:rsidRDefault="005E12C9" w:rsidP="005E12C9">
            <w:pPr>
              <w:suppressAutoHyphens/>
              <w:spacing w:before="60" w:after="60"/>
              <w:rPr>
                <w:sz w:val="20"/>
                <w:lang w:val="ru-RU"/>
              </w:rPr>
            </w:pPr>
          </w:p>
        </w:tc>
        <w:tc>
          <w:tcPr>
            <w:tcW w:w="1094" w:type="dxa"/>
            <w:tcBorders>
              <w:bottom w:val="nil"/>
            </w:tcBorders>
          </w:tcPr>
          <w:p w14:paraId="57DDD481" w14:textId="77777777" w:rsidR="005E12C9" w:rsidRPr="00823B76" w:rsidRDefault="005E12C9" w:rsidP="005E12C9">
            <w:pPr>
              <w:suppressAutoHyphens/>
              <w:spacing w:before="60" w:after="60"/>
              <w:rPr>
                <w:sz w:val="20"/>
                <w:lang w:val="ru-RU"/>
              </w:rPr>
            </w:pPr>
          </w:p>
        </w:tc>
        <w:tc>
          <w:tcPr>
            <w:tcW w:w="1186" w:type="dxa"/>
            <w:tcBorders>
              <w:bottom w:val="nil"/>
            </w:tcBorders>
          </w:tcPr>
          <w:p w14:paraId="742E37B8" w14:textId="77777777" w:rsidR="005E12C9" w:rsidRPr="00823B76" w:rsidRDefault="005E12C9" w:rsidP="005E12C9">
            <w:pPr>
              <w:suppressAutoHyphens/>
              <w:spacing w:before="60" w:after="60"/>
              <w:rPr>
                <w:sz w:val="20"/>
                <w:lang w:val="ru-RU"/>
              </w:rPr>
            </w:pPr>
          </w:p>
        </w:tc>
        <w:tc>
          <w:tcPr>
            <w:tcW w:w="1915" w:type="dxa"/>
            <w:tcBorders>
              <w:bottom w:val="nil"/>
            </w:tcBorders>
          </w:tcPr>
          <w:p w14:paraId="2C1C8C66" w14:textId="77777777" w:rsidR="005E12C9" w:rsidRPr="00823B76" w:rsidRDefault="005E12C9" w:rsidP="005E12C9">
            <w:pPr>
              <w:suppressAutoHyphens/>
              <w:spacing w:before="60" w:after="60"/>
              <w:rPr>
                <w:sz w:val="20"/>
                <w:lang w:val="ru-RU"/>
              </w:rPr>
            </w:pPr>
          </w:p>
        </w:tc>
        <w:tc>
          <w:tcPr>
            <w:tcW w:w="1550" w:type="dxa"/>
            <w:tcBorders>
              <w:bottom w:val="nil"/>
            </w:tcBorders>
          </w:tcPr>
          <w:p w14:paraId="5E42F6F3" w14:textId="77777777" w:rsidR="005E12C9" w:rsidRPr="00823B76" w:rsidRDefault="005E12C9" w:rsidP="005E12C9">
            <w:pPr>
              <w:suppressAutoHyphens/>
              <w:spacing w:before="60" w:after="60"/>
              <w:rPr>
                <w:sz w:val="20"/>
                <w:lang w:val="ru-RU"/>
              </w:rPr>
            </w:pPr>
          </w:p>
        </w:tc>
        <w:tc>
          <w:tcPr>
            <w:tcW w:w="2098" w:type="dxa"/>
            <w:tcBorders>
              <w:bottom w:val="nil"/>
            </w:tcBorders>
          </w:tcPr>
          <w:p w14:paraId="4A08B692" w14:textId="77777777" w:rsidR="005E12C9" w:rsidRPr="00823B76" w:rsidRDefault="005E12C9" w:rsidP="005E12C9">
            <w:pPr>
              <w:suppressAutoHyphens/>
              <w:spacing w:before="60" w:after="60"/>
              <w:rPr>
                <w:sz w:val="20"/>
                <w:lang w:val="ru-RU"/>
              </w:rPr>
            </w:pPr>
          </w:p>
        </w:tc>
        <w:tc>
          <w:tcPr>
            <w:tcW w:w="1277" w:type="dxa"/>
            <w:tcBorders>
              <w:bottom w:val="nil"/>
            </w:tcBorders>
          </w:tcPr>
          <w:p w14:paraId="4B50E744" w14:textId="77777777" w:rsidR="005E12C9" w:rsidRPr="00823B76" w:rsidRDefault="005E12C9" w:rsidP="005E12C9">
            <w:pPr>
              <w:suppressAutoHyphens/>
              <w:spacing w:before="60" w:after="60"/>
              <w:rPr>
                <w:sz w:val="20"/>
                <w:lang w:val="ru-RU"/>
              </w:rPr>
            </w:pPr>
          </w:p>
        </w:tc>
      </w:tr>
      <w:tr w:rsidR="005E12C9" w:rsidRPr="00823B76" w14:paraId="3B60913C" w14:textId="77777777" w:rsidTr="005E12C9">
        <w:trPr>
          <w:cantSplit/>
          <w:trHeight w:val="333"/>
        </w:trPr>
        <w:tc>
          <w:tcPr>
            <w:tcW w:w="10305" w:type="dxa"/>
            <w:gridSpan w:val="8"/>
            <w:tcBorders>
              <w:top w:val="double" w:sz="6" w:space="0" w:color="auto"/>
              <w:left w:val="nil"/>
              <w:bottom w:val="nil"/>
              <w:right w:val="double" w:sz="6" w:space="0" w:color="auto"/>
            </w:tcBorders>
          </w:tcPr>
          <w:p w14:paraId="121B5D8B" w14:textId="77777777" w:rsidR="005E12C9" w:rsidRPr="00823B76" w:rsidRDefault="005E12C9" w:rsidP="005E12C9">
            <w:pPr>
              <w:suppressAutoHyphens/>
              <w:rPr>
                <w:sz w:val="20"/>
                <w:lang w:val="ru-RU"/>
              </w:rPr>
            </w:pPr>
          </w:p>
        </w:tc>
        <w:tc>
          <w:tcPr>
            <w:tcW w:w="2098" w:type="dxa"/>
            <w:tcBorders>
              <w:top w:val="double" w:sz="6" w:space="0" w:color="auto"/>
              <w:left w:val="double" w:sz="6" w:space="0" w:color="auto"/>
              <w:bottom w:val="double" w:sz="6" w:space="0" w:color="auto"/>
              <w:right w:val="double" w:sz="6" w:space="0" w:color="auto"/>
            </w:tcBorders>
          </w:tcPr>
          <w:p w14:paraId="3EE06700" w14:textId="77777777" w:rsidR="005E12C9" w:rsidRPr="00823B76" w:rsidRDefault="005E12C9" w:rsidP="005E12C9">
            <w:pPr>
              <w:pStyle w:val="afd"/>
              <w:suppressAutoHyphens/>
              <w:spacing w:before="60" w:after="60"/>
              <w:jc w:val="center"/>
              <w:rPr>
                <w:lang w:val="ru-RU"/>
              </w:rPr>
            </w:pPr>
            <w:r w:rsidRPr="00823B76">
              <w:rPr>
                <w:lang w:val="ru-RU"/>
              </w:rPr>
              <w:t>Итоговая цена</w:t>
            </w:r>
          </w:p>
        </w:tc>
        <w:tc>
          <w:tcPr>
            <w:tcW w:w="1277" w:type="dxa"/>
            <w:tcBorders>
              <w:top w:val="double" w:sz="6" w:space="0" w:color="auto"/>
              <w:left w:val="double" w:sz="6" w:space="0" w:color="auto"/>
              <w:bottom w:val="double" w:sz="6" w:space="0" w:color="auto"/>
            </w:tcBorders>
          </w:tcPr>
          <w:p w14:paraId="41DC4C1B" w14:textId="77777777" w:rsidR="005E12C9" w:rsidRPr="00823B76" w:rsidRDefault="005E12C9" w:rsidP="005E12C9">
            <w:pPr>
              <w:suppressAutoHyphens/>
              <w:spacing w:before="60" w:after="60"/>
              <w:rPr>
                <w:sz w:val="20"/>
                <w:lang w:val="ru-RU"/>
              </w:rPr>
            </w:pPr>
          </w:p>
        </w:tc>
      </w:tr>
      <w:tr w:rsidR="005E12C9" w:rsidRPr="004643E2" w14:paraId="4661EF78" w14:textId="77777777" w:rsidTr="005E12C9">
        <w:trPr>
          <w:cantSplit/>
        </w:trPr>
        <w:tc>
          <w:tcPr>
            <w:tcW w:w="13680" w:type="dxa"/>
            <w:gridSpan w:val="10"/>
            <w:tcBorders>
              <w:top w:val="nil"/>
              <w:left w:val="nil"/>
              <w:bottom w:val="nil"/>
              <w:right w:val="nil"/>
            </w:tcBorders>
          </w:tcPr>
          <w:p w14:paraId="02B07415" w14:textId="77777777" w:rsidR="005E12C9" w:rsidRPr="00823B76" w:rsidRDefault="005E12C9" w:rsidP="005E12C9">
            <w:pPr>
              <w:suppressAutoHyphens/>
              <w:spacing w:before="100"/>
              <w:rPr>
                <w:sz w:val="20"/>
                <w:szCs w:val="20"/>
                <w:lang w:val="ru-RU"/>
              </w:rPr>
            </w:pPr>
            <w:r w:rsidRPr="00823B76">
              <w:rPr>
                <w:sz w:val="20"/>
                <w:szCs w:val="20"/>
                <w:lang w:val="ru-RU"/>
              </w:rPr>
              <w:t xml:space="preserve">Название Участника торгов </w:t>
            </w:r>
            <w:r w:rsidRPr="00823B76">
              <w:rPr>
                <w:i/>
                <w:sz w:val="20"/>
                <w:szCs w:val="20"/>
                <w:lang w:val="ru-RU"/>
              </w:rPr>
              <w:t>[укажите полное название Участника торгов]</w:t>
            </w:r>
            <w:r w:rsidR="00E661C6" w:rsidRPr="00823B76">
              <w:rPr>
                <w:i/>
                <w:sz w:val="20"/>
                <w:szCs w:val="20"/>
                <w:lang w:val="ru-RU"/>
              </w:rPr>
              <w:t xml:space="preserve"> </w:t>
            </w:r>
            <w:r w:rsidRPr="00823B76">
              <w:rPr>
                <w:sz w:val="20"/>
                <w:szCs w:val="20"/>
                <w:lang w:val="ru-RU"/>
              </w:rPr>
              <w:t xml:space="preserve">Подпись Участника торгов </w:t>
            </w:r>
            <w:r w:rsidRPr="00823B76">
              <w:rPr>
                <w:i/>
                <w:sz w:val="20"/>
                <w:szCs w:val="20"/>
                <w:lang w:val="ru-RU"/>
              </w:rPr>
              <w:t>[подпись лица, подписавшего предложение]</w:t>
            </w:r>
            <w:r w:rsidR="00E661C6" w:rsidRPr="00823B76">
              <w:rPr>
                <w:i/>
                <w:sz w:val="20"/>
                <w:szCs w:val="20"/>
                <w:lang w:val="ru-RU"/>
              </w:rPr>
              <w:t xml:space="preserve"> </w:t>
            </w:r>
            <w:r w:rsidRPr="00823B76">
              <w:rPr>
                <w:sz w:val="20"/>
                <w:szCs w:val="20"/>
                <w:lang w:val="ru-RU"/>
              </w:rPr>
              <w:t>Дата </w:t>
            </w:r>
            <w:r w:rsidRPr="00823B76">
              <w:rPr>
                <w:i/>
                <w:sz w:val="20"/>
                <w:szCs w:val="20"/>
                <w:lang w:val="ru-RU"/>
              </w:rPr>
              <w:t>[укажите дату]</w:t>
            </w:r>
          </w:p>
        </w:tc>
      </w:tr>
      <w:bookmarkEnd w:id="98"/>
      <w:bookmarkEnd w:id="99"/>
    </w:tbl>
    <w:p w14:paraId="362C9E05" w14:textId="77777777" w:rsidR="00B207BC" w:rsidRPr="00823B76" w:rsidRDefault="00B207BC" w:rsidP="00B207BC">
      <w:pPr>
        <w:spacing w:before="240"/>
        <w:rPr>
          <w:lang w:val="ru-RU"/>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2"/>
        <w:gridCol w:w="2008"/>
        <w:gridCol w:w="1562"/>
        <w:gridCol w:w="1228"/>
        <w:gridCol w:w="1710"/>
        <w:gridCol w:w="3060"/>
        <w:gridCol w:w="1530"/>
        <w:gridCol w:w="1710"/>
      </w:tblGrid>
      <w:tr w:rsidR="00B911D6" w:rsidRPr="004643E2" w14:paraId="5046B885" w14:textId="77777777" w:rsidTr="00262FA2">
        <w:trPr>
          <w:cantSplit/>
          <w:trHeight w:val="140"/>
        </w:trPr>
        <w:tc>
          <w:tcPr>
            <w:tcW w:w="13680" w:type="dxa"/>
            <w:gridSpan w:val="8"/>
            <w:tcBorders>
              <w:top w:val="nil"/>
              <w:left w:val="nil"/>
              <w:bottom w:val="nil"/>
              <w:right w:val="nil"/>
            </w:tcBorders>
          </w:tcPr>
          <w:p w14:paraId="68B704F9" w14:textId="77777777" w:rsidR="00B911D6" w:rsidRPr="00823B76" w:rsidRDefault="00B911D6" w:rsidP="00B911D6">
            <w:pPr>
              <w:pStyle w:val="SectionVHeader"/>
              <w:rPr>
                <w:lang w:val="ru-RU"/>
              </w:rPr>
            </w:pPr>
            <w:bookmarkStart w:id="101" w:name="_Toc359585281"/>
            <w:r w:rsidRPr="00823B76">
              <w:rPr>
                <w:b w:val="0"/>
                <w:lang w:val="ru-RU"/>
              </w:rPr>
              <w:br w:type="page"/>
            </w:r>
            <w:r w:rsidRPr="00823B76">
              <w:rPr>
                <w:lang w:val="ru-RU"/>
              </w:rPr>
              <w:t>Прейскурант и график работ: Сопутствующие услуги</w:t>
            </w:r>
            <w:bookmarkEnd w:id="101"/>
          </w:p>
        </w:tc>
      </w:tr>
      <w:tr w:rsidR="00B911D6" w:rsidRPr="00823B76" w14:paraId="2C0308BA" w14:textId="77777777" w:rsidTr="00262FA2">
        <w:trPr>
          <w:cantSplit/>
        </w:trPr>
        <w:tc>
          <w:tcPr>
            <w:tcW w:w="2880" w:type="dxa"/>
            <w:gridSpan w:val="2"/>
            <w:tcBorders>
              <w:top w:val="double" w:sz="6" w:space="0" w:color="auto"/>
              <w:bottom w:val="double" w:sz="6" w:space="0" w:color="auto"/>
              <w:right w:val="nil"/>
            </w:tcBorders>
          </w:tcPr>
          <w:p w14:paraId="4421AE04" w14:textId="77777777" w:rsidR="00B911D6" w:rsidRPr="00823B76" w:rsidRDefault="00B911D6" w:rsidP="00262FA2">
            <w:pPr>
              <w:suppressAutoHyphens/>
              <w:jc w:val="center"/>
              <w:rPr>
                <w:sz w:val="20"/>
                <w:lang w:val="ru-RU"/>
              </w:rPr>
            </w:pPr>
          </w:p>
        </w:tc>
        <w:tc>
          <w:tcPr>
            <w:tcW w:w="7560" w:type="dxa"/>
            <w:gridSpan w:val="4"/>
            <w:tcBorders>
              <w:top w:val="double" w:sz="6" w:space="0" w:color="auto"/>
              <w:left w:val="nil"/>
              <w:bottom w:val="double" w:sz="6" w:space="0" w:color="auto"/>
              <w:right w:val="nil"/>
            </w:tcBorders>
          </w:tcPr>
          <w:p w14:paraId="5B1DB847" w14:textId="77777777" w:rsidR="00B911D6" w:rsidRPr="00823B76" w:rsidRDefault="00B911D6" w:rsidP="00262FA2">
            <w:pPr>
              <w:suppressAutoHyphens/>
              <w:spacing w:before="240"/>
              <w:jc w:val="center"/>
              <w:rPr>
                <w:lang w:val="ru-RU"/>
              </w:rPr>
            </w:pPr>
            <w:r w:rsidRPr="00823B76">
              <w:rPr>
                <w:lang w:val="ru-RU"/>
              </w:rPr>
              <w:t>Валюты в соответствии с ИУТ 15</w:t>
            </w:r>
          </w:p>
        </w:tc>
        <w:tc>
          <w:tcPr>
            <w:tcW w:w="3240" w:type="dxa"/>
            <w:gridSpan w:val="2"/>
            <w:tcBorders>
              <w:top w:val="double" w:sz="6" w:space="0" w:color="auto"/>
              <w:left w:val="nil"/>
              <w:bottom w:val="double" w:sz="6" w:space="0" w:color="auto"/>
            </w:tcBorders>
          </w:tcPr>
          <w:p w14:paraId="1E335A0E" w14:textId="77777777" w:rsidR="00B911D6" w:rsidRPr="00823B76" w:rsidRDefault="00B911D6" w:rsidP="00B911D6">
            <w:pPr>
              <w:rPr>
                <w:sz w:val="20"/>
                <w:lang w:val="ru-RU"/>
              </w:rPr>
            </w:pPr>
            <w:r w:rsidRPr="00823B76">
              <w:rPr>
                <w:sz w:val="20"/>
                <w:lang w:val="ru-RU"/>
              </w:rPr>
              <w:t>Дата:_________________________</w:t>
            </w:r>
          </w:p>
          <w:p w14:paraId="331291E5" w14:textId="77777777" w:rsidR="00B911D6" w:rsidRPr="00823B76" w:rsidRDefault="00B911D6" w:rsidP="00B911D6">
            <w:pPr>
              <w:suppressAutoHyphens/>
              <w:rPr>
                <w:lang w:val="ru-RU"/>
              </w:rPr>
            </w:pPr>
            <w:r w:rsidRPr="00823B76">
              <w:rPr>
                <w:bCs/>
                <w:sz w:val="20"/>
                <w:szCs w:val="20"/>
                <w:lang w:val="ru-RU"/>
              </w:rPr>
              <w:t xml:space="preserve">Приглашение к участию в торгах </w:t>
            </w:r>
            <w:r w:rsidRPr="00823B76">
              <w:rPr>
                <w:sz w:val="20"/>
                <w:lang w:val="ru-RU"/>
              </w:rPr>
              <w:t>№ _____________________</w:t>
            </w:r>
          </w:p>
          <w:p w14:paraId="6A73CA9E" w14:textId="77777777" w:rsidR="00B911D6" w:rsidRPr="00823B76" w:rsidRDefault="00B911D6" w:rsidP="00B911D6">
            <w:pPr>
              <w:suppressAutoHyphens/>
              <w:rPr>
                <w:sz w:val="16"/>
                <w:szCs w:val="20"/>
                <w:lang w:val="ru-RU"/>
              </w:rPr>
            </w:pPr>
            <w:r w:rsidRPr="00823B76">
              <w:rPr>
                <w:bCs/>
                <w:iCs/>
                <w:sz w:val="20"/>
                <w:szCs w:val="20"/>
                <w:lang w:val="ru-RU"/>
              </w:rPr>
              <w:t xml:space="preserve">Альтернативное предложение № </w:t>
            </w:r>
            <w:r w:rsidRPr="00823B76">
              <w:rPr>
                <w:sz w:val="20"/>
                <w:lang w:val="ru-RU"/>
              </w:rPr>
              <w:t>________________</w:t>
            </w:r>
          </w:p>
          <w:p w14:paraId="7730F3B9" w14:textId="77777777" w:rsidR="00B911D6" w:rsidRPr="00823B76" w:rsidRDefault="00B911D6" w:rsidP="00B911D6">
            <w:pPr>
              <w:suppressAutoHyphens/>
              <w:rPr>
                <w:lang w:val="ru-RU"/>
              </w:rPr>
            </w:pPr>
            <w:r w:rsidRPr="00823B76">
              <w:rPr>
                <w:sz w:val="20"/>
                <w:lang w:val="ru-RU"/>
              </w:rPr>
              <w:t>Страница __ из __</w:t>
            </w:r>
          </w:p>
        </w:tc>
      </w:tr>
      <w:tr w:rsidR="00B911D6" w:rsidRPr="00823B76" w14:paraId="262E9BDE" w14:textId="77777777" w:rsidTr="00262FA2">
        <w:trPr>
          <w:cantSplit/>
        </w:trPr>
        <w:tc>
          <w:tcPr>
            <w:tcW w:w="872" w:type="dxa"/>
            <w:tcBorders>
              <w:top w:val="double" w:sz="6" w:space="0" w:color="auto"/>
              <w:bottom w:val="double" w:sz="6" w:space="0" w:color="auto"/>
            </w:tcBorders>
          </w:tcPr>
          <w:p w14:paraId="0B729F9D" w14:textId="77777777" w:rsidR="00B911D6" w:rsidRPr="00823B76" w:rsidRDefault="00B911D6" w:rsidP="00262FA2">
            <w:pPr>
              <w:suppressAutoHyphens/>
              <w:jc w:val="center"/>
              <w:rPr>
                <w:sz w:val="20"/>
                <w:lang w:val="ru-RU"/>
              </w:rPr>
            </w:pPr>
            <w:r w:rsidRPr="00823B76">
              <w:rPr>
                <w:sz w:val="20"/>
                <w:lang w:val="ru-RU"/>
              </w:rPr>
              <w:t>1</w:t>
            </w:r>
          </w:p>
        </w:tc>
        <w:tc>
          <w:tcPr>
            <w:tcW w:w="3570" w:type="dxa"/>
            <w:gridSpan w:val="2"/>
            <w:tcBorders>
              <w:top w:val="double" w:sz="6" w:space="0" w:color="auto"/>
              <w:bottom w:val="double" w:sz="6" w:space="0" w:color="auto"/>
            </w:tcBorders>
          </w:tcPr>
          <w:p w14:paraId="47620DEC" w14:textId="77777777" w:rsidR="00B911D6" w:rsidRPr="00823B76" w:rsidRDefault="00B911D6" w:rsidP="00262FA2">
            <w:pPr>
              <w:suppressAutoHyphens/>
              <w:jc w:val="center"/>
              <w:rPr>
                <w:sz w:val="20"/>
                <w:lang w:val="ru-RU"/>
              </w:rPr>
            </w:pPr>
            <w:r w:rsidRPr="00823B76">
              <w:rPr>
                <w:sz w:val="20"/>
                <w:lang w:val="ru-RU"/>
              </w:rPr>
              <w:t>2</w:t>
            </w:r>
          </w:p>
        </w:tc>
        <w:tc>
          <w:tcPr>
            <w:tcW w:w="1228" w:type="dxa"/>
            <w:tcBorders>
              <w:top w:val="double" w:sz="6" w:space="0" w:color="auto"/>
              <w:bottom w:val="double" w:sz="6" w:space="0" w:color="auto"/>
            </w:tcBorders>
          </w:tcPr>
          <w:p w14:paraId="17BCDFF1" w14:textId="77777777" w:rsidR="00B911D6" w:rsidRPr="00823B76" w:rsidRDefault="00B911D6" w:rsidP="00262FA2">
            <w:pPr>
              <w:suppressAutoHyphens/>
              <w:jc w:val="center"/>
              <w:rPr>
                <w:sz w:val="20"/>
                <w:lang w:val="ru-RU"/>
              </w:rPr>
            </w:pPr>
            <w:r w:rsidRPr="00823B76">
              <w:rPr>
                <w:sz w:val="20"/>
                <w:lang w:val="ru-RU"/>
              </w:rPr>
              <w:t>3</w:t>
            </w:r>
          </w:p>
        </w:tc>
        <w:tc>
          <w:tcPr>
            <w:tcW w:w="1710" w:type="dxa"/>
            <w:tcBorders>
              <w:top w:val="double" w:sz="6" w:space="0" w:color="auto"/>
              <w:bottom w:val="double" w:sz="6" w:space="0" w:color="auto"/>
            </w:tcBorders>
          </w:tcPr>
          <w:p w14:paraId="43E7E5C9" w14:textId="77777777" w:rsidR="00B911D6" w:rsidRPr="00823B76" w:rsidRDefault="00B911D6" w:rsidP="00262FA2">
            <w:pPr>
              <w:suppressAutoHyphens/>
              <w:jc w:val="center"/>
              <w:rPr>
                <w:sz w:val="20"/>
                <w:lang w:val="ru-RU"/>
              </w:rPr>
            </w:pPr>
            <w:r w:rsidRPr="00823B76">
              <w:rPr>
                <w:sz w:val="20"/>
                <w:lang w:val="ru-RU"/>
              </w:rPr>
              <w:t>4</w:t>
            </w:r>
          </w:p>
        </w:tc>
        <w:tc>
          <w:tcPr>
            <w:tcW w:w="3060" w:type="dxa"/>
            <w:tcBorders>
              <w:top w:val="double" w:sz="6" w:space="0" w:color="auto"/>
              <w:bottom w:val="double" w:sz="6" w:space="0" w:color="auto"/>
            </w:tcBorders>
          </w:tcPr>
          <w:p w14:paraId="32672391" w14:textId="77777777" w:rsidR="00B911D6" w:rsidRPr="00823B76" w:rsidRDefault="00B911D6" w:rsidP="00262FA2">
            <w:pPr>
              <w:suppressAutoHyphens/>
              <w:jc w:val="center"/>
              <w:rPr>
                <w:sz w:val="20"/>
                <w:lang w:val="ru-RU"/>
              </w:rPr>
            </w:pPr>
            <w:r w:rsidRPr="00823B76">
              <w:rPr>
                <w:sz w:val="20"/>
                <w:lang w:val="ru-RU"/>
              </w:rPr>
              <w:t>5</w:t>
            </w:r>
          </w:p>
        </w:tc>
        <w:tc>
          <w:tcPr>
            <w:tcW w:w="1530" w:type="dxa"/>
            <w:tcBorders>
              <w:top w:val="double" w:sz="6" w:space="0" w:color="auto"/>
              <w:bottom w:val="double" w:sz="6" w:space="0" w:color="auto"/>
            </w:tcBorders>
          </w:tcPr>
          <w:p w14:paraId="39CC3975" w14:textId="77777777" w:rsidR="00B911D6" w:rsidRPr="00823B76" w:rsidRDefault="00B911D6" w:rsidP="00262FA2">
            <w:pPr>
              <w:suppressAutoHyphens/>
              <w:jc w:val="center"/>
              <w:rPr>
                <w:sz w:val="20"/>
                <w:lang w:val="ru-RU"/>
              </w:rPr>
            </w:pPr>
            <w:r w:rsidRPr="00823B76">
              <w:rPr>
                <w:sz w:val="20"/>
                <w:lang w:val="ru-RU"/>
              </w:rPr>
              <w:t>6</w:t>
            </w:r>
          </w:p>
        </w:tc>
        <w:tc>
          <w:tcPr>
            <w:tcW w:w="1710" w:type="dxa"/>
            <w:tcBorders>
              <w:top w:val="double" w:sz="6" w:space="0" w:color="auto"/>
              <w:bottom w:val="double" w:sz="6" w:space="0" w:color="auto"/>
            </w:tcBorders>
          </w:tcPr>
          <w:p w14:paraId="6AC517CA" w14:textId="77777777" w:rsidR="00B911D6" w:rsidRPr="00823B76" w:rsidRDefault="00B911D6" w:rsidP="00262FA2">
            <w:pPr>
              <w:suppressAutoHyphens/>
              <w:jc w:val="center"/>
              <w:rPr>
                <w:sz w:val="20"/>
                <w:lang w:val="ru-RU"/>
              </w:rPr>
            </w:pPr>
            <w:r w:rsidRPr="00823B76">
              <w:rPr>
                <w:sz w:val="20"/>
                <w:lang w:val="ru-RU"/>
              </w:rPr>
              <w:t>7</w:t>
            </w:r>
          </w:p>
        </w:tc>
      </w:tr>
      <w:tr w:rsidR="00B911D6" w:rsidRPr="00A52AD9" w14:paraId="23E50CDE" w14:textId="77777777" w:rsidTr="0026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72" w:type="dxa"/>
            <w:tcBorders>
              <w:top w:val="double" w:sz="6" w:space="0" w:color="auto"/>
              <w:left w:val="double" w:sz="6" w:space="0" w:color="auto"/>
              <w:bottom w:val="single" w:sz="6" w:space="0" w:color="auto"/>
              <w:right w:val="single" w:sz="6" w:space="0" w:color="auto"/>
            </w:tcBorders>
          </w:tcPr>
          <w:p w14:paraId="651E544F" w14:textId="77777777" w:rsidR="00B911D6" w:rsidRPr="00823B76" w:rsidRDefault="00B911D6" w:rsidP="00262FA2">
            <w:pPr>
              <w:suppressAutoHyphens/>
              <w:jc w:val="center"/>
              <w:rPr>
                <w:lang w:val="ru-RU"/>
              </w:rPr>
            </w:pPr>
            <w:r w:rsidRPr="00823B76">
              <w:rPr>
                <w:sz w:val="16"/>
                <w:lang w:val="ru-RU"/>
              </w:rPr>
              <w:t>Услуга</w:t>
            </w:r>
          </w:p>
          <w:p w14:paraId="57955189" w14:textId="77777777" w:rsidR="00B911D6" w:rsidRPr="00823B76" w:rsidRDefault="00B911D6" w:rsidP="00262FA2">
            <w:pPr>
              <w:suppressAutoHyphens/>
              <w:jc w:val="center"/>
              <w:rPr>
                <w:lang w:val="ru-RU"/>
              </w:rPr>
            </w:pPr>
            <w:r w:rsidRPr="00823B76">
              <w:rPr>
                <w:sz w:val="16"/>
                <w:lang w:val="ru-RU"/>
              </w:rPr>
              <w:t>№</w:t>
            </w:r>
          </w:p>
        </w:tc>
        <w:tc>
          <w:tcPr>
            <w:tcW w:w="3570" w:type="dxa"/>
            <w:gridSpan w:val="2"/>
            <w:tcBorders>
              <w:top w:val="double" w:sz="6" w:space="0" w:color="auto"/>
              <w:left w:val="single" w:sz="6" w:space="0" w:color="auto"/>
              <w:bottom w:val="single" w:sz="6" w:space="0" w:color="auto"/>
              <w:right w:val="single" w:sz="6" w:space="0" w:color="auto"/>
            </w:tcBorders>
          </w:tcPr>
          <w:p w14:paraId="1665D1C2" w14:textId="77777777" w:rsidR="00B911D6" w:rsidRPr="00823B76" w:rsidRDefault="00B911D6" w:rsidP="00262FA2">
            <w:pPr>
              <w:suppressAutoHyphens/>
              <w:jc w:val="center"/>
              <w:rPr>
                <w:lang w:val="ru-RU"/>
              </w:rPr>
            </w:pPr>
            <w:r w:rsidRPr="00823B76">
              <w:rPr>
                <w:sz w:val="16"/>
                <w:lang w:val="ru-RU"/>
              </w:rPr>
              <w:t xml:space="preserve">Описание услуг (за исключением внутренней перевозки и других услуг в стране Покупателя, необходимых для доставки Товаров в конечный пункт назначения) </w:t>
            </w:r>
          </w:p>
        </w:tc>
        <w:tc>
          <w:tcPr>
            <w:tcW w:w="1228" w:type="dxa"/>
            <w:tcBorders>
              <w:top w:val="double" w:sz="6" w:space="0" w:color="auto"/>
              <w:left w:val="single" w:sz="6" w:space="0" w:color="auto"/>
              <w:bottom w:val="single" w:sz="6" w:space="0" w:color="auto"/>
              <w:right w:val="single" w:sz="6" w:space="0" w:color="auto"/>
            </w:tcBorders>
          </w:tcPr>
          <w:p w14:paraId="5B2CC2E9" w14:textId="77777777" w:rsidR="00B911D6" w:rsidRPr="00823B76" w:rsidRDefault="00B911D6" w:rsidP="00262FA2">
            <w:pPr>
              <w:suppressAutoHyphens/>
              <w:jc w:val="center"/>
              <w:rPr>
                <w:lang w:val="ru-RU"/>
              </w:rPr>
            </w:pPr>
            <w:r w:rsidRPr="00823B76">
              <w:rPr>
                <w:sz w:val="16"/>
                <w:lang w:val="ru-RU"/>
              </w:rPr>
              <w:t>Страна происхождения</w:t>
            </w:r>
          </w:p>
        </w:tc>
        <w:tc>
          <w:tcPr>
            <w:tcW w:w="1710" w:type="dxa"/>
            <w:tcBorders>
              <w:top w:val="double" w:sz="6" w:space="0" w:color="auto"/>
              <w:left w:val="single" w:sz="6" w:space="0" w:color="auto"/>
              <w:bottom w:val="single" w:sz="6" w:space="0" w:color="auto"/>
              <w:right w:val="single" w:sz="6" w:space="0" w:color="auto"/>
            </w:tcBorders>
          </w:tcPr>
          <w:p w14:paraId="5F3E50C4" w14:textId="77777777" w:rsidR="00B911D6" w:rsidRPr="00823B76" w:rsidRDefault="00B911D6" w:rsidP="00262FA2">
            <w:pPr>
              <w:suppressAutoHyphens/>
              <w:jc w:val="center"/>
              <w:rPr>
                <w:lang w:val="ru-RU"/>
              </w:rPr>
            </w:pPr>
            <w:r w:rsidRPr="00823B76">
              <w:rPr>
                <w:sz w:val="16"/>
                <w:lang w:val="ru-RU"/>
              </w:rPr>
              <w:t>Дата предоставления в конечном пункте назначения</w:t>
            </w:r>
          </w:p>
        </w:tc>
        <w:tc>
          <w:tcPr>
            <w:tcW w:w="3060" w:type="dxa"/>
            <w:tcBorders>
              <w:top w:val="double" w:sz="6" w:space="0" w:color="auto"/>
              <w:left w:val="single" w:sz="6" w:space="0" w:color="auto"/>
              <w:bottom w:val="single" w:sz="6" w:space="0" w:color="auto"/>
              <w:right w:val="single" w:sz="6" w:space="0" w:color="auto"/>
            </w:tcBorders>
          </w:tcPr>
          <w:p w14:paraId="74AD4D29" w14:textId="77777777" w:rsidR="00B911D6" w:rsidRPr="00823B76" w:rsidRDefault="00B911D6" w:rsidP="00262FA2">
            <w:pPr>
              <w:suppressAutoHyphens/>
              <w:jc w:val="center"/>
              <w:rPr>
                <w:lang w:val="ru-RU"/>
              </w:rPr>
            </w:pPr>
            <w:r w:rsidRPr="00823B76">
              <w:rPr>
                <w:sz w:val="16"/>
                <w:lang w:val="ru-RU"/>
              </w:rPr>
              <w:t>Количество и единица измерения</w:t>
            </w:r>
          </w:p>
        </w:tc>
        <w:tc>
          <w:tcPr>
            <w:tcW w:w="1530" w:type="dxa"/>
            <w:tcBorders>
              <w:top w:val="double" w:sz="6" w:space="0" w:color="auto"/>
              <w:left w:val="single" w:sz="6" w:space="0" w:color="auto"/>
              <w:bottom w:val="single" w:sz="6" w:space="0" w:color="auto"/>
              <w:right w:val="single" w:sz="6" w:space="0" w:color="auto"/>
            </w:tcBorders>
          </w:tcPr>
          <w:p w14:paraId="3F0E31A3" w14:textId="77777777" w:rsidR="0038613F" w:rsidRDefault="00B911D6" w:rsidP="00262FA2">
            <w:pPr>
              <w:suppressAutoHyphens/>
              <w:jc w:val="center"/>
              <w:rPr>
                <w:sz w:val="16"/>
                <w:lang w:val="ru-RU"/>
              </w:rPr>
            </w:pPr>
            <w:r w:rsidRPr="00823B76">
              <w:rPr>
                <w:sz w:val="16"/>
                <w:lang w:val="ru-RU"/>
              </w:rPr>
              <w:t>Цена за единицу</w:t>
            </w:r>
          </w:p>
          <w:p w14:paraId="3776158E" w14:textId="2316B03F" w:rsidR="00B911D6" w:rsidRPr="0038613F" w:rsidRDefault="00B911D6" w:rsidP="00262FA2">
            <w:pPr>
              <w:suppressAutoHyphens/>
              <w:jc w:val="center"/>
              <w:rPr>
                <w:i/>
                <w:iCs/>
                <w:lang w:val="ru-RU"/>
              </w:rPr>
            </w:pPr>
            <w:r w:rsidRPr="00823B76">
              <w:rPr>
                <w:sz w:val="16"/>
                <w:lang w:val="ru-RU"/>
              </w:rPr>
              <w:t xml:space="preserve"> </w:t>
            </w:r>
            <w:r w:rsidR="0038613F" w:rsidRPr="0038613F">
              <w:rPr>
                <w:b/>
                <w:i/>
                <w:iCs/>
                <w:sz w:val="16"/>
                <w:lang w:val="ru-RU"/>
              </w:rPr>
              <w:t>[Валюта] без НДС</w:t>
            </w:r>
          </w:p>
        </w:tc>
        <w:tc>
          <w:tcPr>
            <w:tcW w:w="1710" w:type="dxa"/>
            <w:tcBorders>
              <w:top w:val="double" w:sz="6" w:space="0" w:color="auto"/>
              <w:left w:val="single" w:sz="6" w:space="0" w:color="auto"/>
              <w:bottom w:val="single" w:sz="6" w:space="0" w:color="auto"/>
              <w:right w:val="double" w:sz="6" w:space="0" w:color="auto"/>
            </w:tcBorders>
          </w:tcPr>
          <w:p w14:paraId="4825C592" w14:textId="77777777" w:rsidR="00B911D6" w:rsidRPr="00823B76" w:rsidRDefault="00B911D6" w:rsidP="00262FA2">
            <w:pPr>
              <w:suppressAutoHyphens/>
              <w:jc w:val="center"/>
              <w:rPr>
                <w:lang w:val="ru-RU"/>
              </w:rPr>
            </w:pPr>
            <w:r w:rsidRPr="00823B76">
              <w:rPr>
                <w:sz w:val="16"/>
                <w:lang w:val="ru-RU"/>
              </w:rPr>
              <w:t xml:space="preserve">Итоговая цена услуги </w:t>
            </w:r>
          </w:p>
          <w:p w14:paraId="37A4871A" w14:textId="77777777" w:rsidR="00B911D6" w:rsidRDefault="00B911D6" w:rsidP="00262FA2">
            <w:pPr>
              <w:suppressAutoHyphens/>
              <w:jc w:val="center"/>
              <w:rPr>
                <w:sz w:val="16"/>
                <w:lang w:val="ru-RU"/>
              </w:rPr>
            </w:pPr>
            <w:r w:rsidRPr="00823B76">
              <w:rPr>
                <w:sz w:val="16"/>
                <w:lang w:val="ru-RU"/>
              </w:rPr>
              <w:t>( столб. 5х6 или смета)</w:t>
            </w:r>
          </w:p>
          <w:p w14:paraId="6C195BD6" w14:textId="7E402940" w:rsidR="0038613F" w:rsidRPr="0038613F" w:rsidRDefault="0038613F" w:rsidP="00262FA2">
            <w:pPr>
              <w:suppressAutoHyphens/>
              <w:jc w:val="center"/>
              <w:rPr>
                <w:i/>
                <w:iCs/>
                <w:lang w:val="ru-RU"/>
              </w:rPr>
            </w:pPr>
            <w:r w:rsidRPr="0038613F">
              <w:rPr>
                <w:b/>
                <w:i/>
                <w:iCs/>
                <w:sz w:val="18"/>
                <w:szCs w:val="18"/>
                <w:lang w:val="ru-RU"/>
              </w:rPr>
              <w:t>[Валюта] без НДС</w:t>
            </w:r>
          </w:p>
        </w:tc>
      </w:tr>
      <w:tr w:rsidR="00B911D6" w:rsidRPr="00823B76" w14:paraId="4F2B117C" w14:textId="77777777" w:rsidTr="00262FA2">
        <w:trPr>
          <w:cantSplit/>
          <w:trHeight w:val="390"/>
        </w:trPr>
        <w:tc>
          <w:tcPr>
            <w:tcW w:w="872" w:type="dxa"/>
          </w:tcPr>
          <w:p w14:paraId="252B5852" w14:textId="77777777" w:rsidR="00B911D6" w:rsidRPr="00823B76" w:rsidRDefault="00B911D6" w:rsidP="00262FA2">
            <w:pPr>
              <w:suppressAutoHyphens/>
              <w:rPr>
                <w:lang w:val="ru-RU"/>
              </w:rPr>
            </w:pPr>
            <w:r w:rsidRPr="00823B76">
              <w:rPr>
                <w:i/>
                <w:sz w:val="16"/>
                <w:lang w:val="ru-RU"/>
              </w:rPr>
              <w:t>[укажите номер услуги]</w:t>
            </w:r>
          </w:p>
        </w:tc>
        <w:tc>
          <w:tcPr>
            <w:tcW w:w="3570" w:type="dxa"/>
            <w:gridSpan w:val="2"/>
          </w:tcPr>
          <w:p w14:paraId="0AE81A0F" w14:textId="77777777" w:rsidR="00B911D6" w:rsidRPr="00823B76" w:rsidRDefault="00B911D6" w:rsidP="00262FA2">
            <w:pPr>
              <w:suppressAutoHyphens/>
              <w:jc w:val="center"/>
              <w:rPr>
                <w:lang w:val="ru-RU"/>
              </w:rPr>
            </w:pPr>
            <w:r w:rsidRPr="00823B76">
              <w:rPr>
                <w:i/>
                <w:sz w:val="16"/>
                <w:lang w:val="ru-RU"/>
              </w:rPr>
              <w:t>[укажите название услуги]</w:t>
            </w:r>
          </w:p>
        </w:tc>
        <w:tc>
          <w:tcPr>
            <w:tcW w:w="1228" w:type="dxa"/>
          </w:tcPr>
          <w:p w14:paraId="053C63E1" w14:textId="77777777" w:rsidR="00B911D6" w:rsidRPr="00823B76" w:rsidRDefault="00B911D6" w:rsidP="00262FA2">
            <w:pPr>
              <w:suppressAutoHyphens/>
              <w:rPr>
                <w:lang w:val="ru-RU"/>
              </w:rPr>
            </w:pPr>
            <w:r w:rsidRPr="00823B76">
              <w:rPr>
                <w:i/>
                <w:sz w:val="16"/>
                <w:lang w:val="ru-RU"/>
              </w:rPr>
              <w:t>[укажите страну происхождения услуг]</w:t>
            </w:r>
          </w:p>
        </w:tc>
        <w:tc>
          <w:tcPr>
            <w:tcW w:w="1710" w:type="dxa"/>
          </w:tcPr>
          <w:p w14:paraId="78D06B94" w14:textId="77777777" w:rsidR="00B911D6" w:rsidRPr="00823B76" w:rsidRDefault="00B911D6" w:rsidP="00262FA2">
            <w:pPr>
              <w:suppressAutoHyphens/>
              <w:rPr>
                <w:lang w:val="ru-RU"/>
              </w:rPr>
            </w:pPr>
            <w:r w:rsidRPr="00823B76">
              <w:rPr>
                <w:i/>
                <w:sz w:val="16"/>
                <w:lang w:val="ru-RU"/>
              </w:rPr>
              <w:t>[укажите дату предоставления в конечном пункте назначения]</w:t>
            </w:r>
          </w:p>
        </w:tc>
        <w:tc>
          <w:tcPr>
            <w:tcW w:w="3060" w:type="dxa"/>
          </w:tcPr>
          <w:p w14:paraId="6EBBF97C" w14:textId="77777777" w:rsidR="00B911D6" w:rsidRPr="00823B76" w:rsidRDefault="00B911D6" w:rsidP="00262FA2">
            <w:pPr>
              <w:suppressAutoHyphens/>
              <w:rPr>
                <w:lang w:val="ru-RU"/>
              </w:rPr>
            </w:pPr>
            <w:r w:rsidRPr="00823B76">
              <w:rPr>
                <w:i/>
                <w:sz w:val="16"/>
                <w:lang w:val="ru-RU"/>
              </w:rPr>
              <w:t>[укажите количество единиц поставляемых услуг и единицу измерения]</w:t>
            </w:r>
          </w:p>
        </w:tc>
        <w:tc>
          <w:tcPr>
            <w:tcW w:w="1530" w:type="dxa"/>
          </w:tcPr>
          <w:p w14:paraId="3C5EF977" w14:textId="77777777" w:rsidR="00B911D6" w:rsidRPr="00823B76" w:rsidRDefault="00B911D6" w:rsidP="00262FA2">
            <w:pPr>
              <w:suppressAutoHyphens/>
              <w:rPr>
                <w:lang w:val="ru-RU"/>
              </w:rPr>
            </w:pPr>
            <w:r w:rsidRPr="00823B76">
              <w:rPr>
                <w:i/>
                <w:sz w:val="16"/>
                <w:lang w:val="ru-RU"/>
              </w:rPr>
              <w:t>[укажите цену за единицу позиции]</w:t>
            </w:r>
          </w:p>
        </w:tc>
        <w:tc>
          <w:tcPr>
            <w:tcW w:w="1710" w:type="dxa"/>
          </w:tcPr>
          <w:p w14:paraId="229527F8" w14:textId="77777777" w:rsidR="00B911D6" w:rsidRPr="00823B76" w:rsidRDefault="00B911D6" w:rsidP="00262FA2">
            <w:pPr>
              <w:suppressAutoHyphens/>
              <w:rPr>
                <w:lang w:val="ru-RU"/>
              </w:rPr>
            </w:pPr>
            <w:r w:rsidRPr="00823B76">
              <w:rPr>
                <w:i/>
                <w:sz w:val="16"/>
                <w:lang w:val="ru-RU"/>
              </w:rPr>
              <w:t>[укажите итоговую цену позиции]</w:t>
            </w:r>
          </w:p>
        </w:tc>
      </w:tr>
      <w:tr w:rsidR="00B911D6" w:rsidRPr="00823B76" w14:paraId="09DFCA98" w14:textId="77777777" w:rsidTr="00262FA2">
        <w:trPr>
          <w:cantSplit/>
          <w:trHeight w:val="390"/>
        </w:trPr>
        <w:tc>
          <w:tcPr>
            <w:tcW w:w="872" w:type="dxa"/>
          </w:tcPr>
          <w:p w14:paraId="424AAB52" w14:textId="77777777" w:rsidR="00B911D6" w:rsidRPr="00823B76" w:rsidRDefault="00B911D6" w:rsidP="00262FA2">
            <w:pPr>
              <w:suppressAutoHyphens/>
              <w:spacing w:before="60" w:after="60"/>
              <w:rPr>
                <w:sz w:val="20"/>
                <w:lang w:val="ru-RU"/>
              </w:rPr>
            </w:pPr>
          </w:p>
        </w:tc>
        <w:tc>
          <w:tcPr>
            <w:tcW w:w="3570" w:type="dxa"/>
            <w:gridSpan w:val="2"/>
          </w:tcPr>
          <w:p w14:paraId="459B4A7F" w14:textId="77777777" w:rsidR="00B911D6" w:rsidRPr="00823B76" w:rsidRDefault="00B911D6" w:rsidP="00262FA2">
            <w:pPr>
              <w:suppressAutoHyphens/>
              <w:spacing w:before="60" w:after="60"/>
              <w:rPr>
                <w:sz w:val="20"/>
                <w:lang w:val="ru-RU"/>
              </w:rPr>
            </w:pPr>
          </w:p>
        </w:tc>
        <w:tc>
          <w:tcPr>
            <w:tcW w:w="1228" w:type="dxa"/>
          </w:tcPr>
          <w:p w14:paraId="7185BE94" w14:textId="77777777" w:rsidR="00B911D6" w:rsidRPr="00823B76" w:rsidRDefault="00B911D6" w:rsidP="00262FA2">
            <w:pPr>
              <w:suppressAutoHyphens/>
              <w:spacing w:before="60" w:after="60"/>
              <w:rPr>
                <w:sz w:val="20"/>
                <w:lang w:val="ru-RU"/>
              </w:rPr>
            </w:pPr>
          </w:p>
        </w:tc>
        <w:tc>
          <w:tcPr>
            <w:tcW w:w="1710" w:type="dxa"/>
          </w:tcPr>
          <w:p w14:paraId="32ED28CE" w14:textId="77777777" w:rsidR="00B911D6" w:rsidRPr="00823B76" w:rsidRDefault="00B911D6" w:rsidP="00262FA2">
            <w:pPr>
              <w:suppressAutoHyphens/>
              <w:spacing w:before="60" w:after="60"/>
              <w:rPr>
                <w:sz w:val="20"/>
                <w:lang w:val="ru-RU"/>
              </w:rPr>
            </w:pPr>
          </w:p>
        </w:tc>
        <w:tc>
          <w:tcPr>
            <w:tcW w:w="3060" w:type="dxa"/>
          </w:tcPr>
          <w:p w14:paraId="4F43362F" w14:textId="77777777" w:rsidR="00B911D6" w:rsidRPr="00823B76" w:rsidRDefault="00B911D6" w:rsidP="00262FA2">
            <w:pPr>
              <w:suppressAutoHyphens/>
              <w:spacing w:before="60" w:after="60"/>
              <w:rPr>
                <w:sz w:val="20"/>
                <w:lang w:val="ru-RU"/>
              </w:rPr>
            </w:pPr>
          </w:p>
        </w:tc>
        <w:tc>
          <w:tcPr>
            <w:tcW w:w="1530" w:type="dxa"/>
          </w:tcPr>
          <w:p w14:paraId="608290A0" w14:textId="77777777" w:rsidR="00B911D6" w:rsidRPr="00823B76" w:rsidRDefault="00B911D6" w:rsidP="00262FA2">
            <w:pPr>
              <w:suppressAutoHyphens/>
              <w:spacing w:before="60" w:after="60"/>
              <w:rPr>
                <w:sz w:val="20"/>
                <w:lang w:val="ru-RU"/>
              </w:rPr>
            </w:pPr>
          </w:p>
        </w:tc>
        <w:tc>
          <w:tcPr>
            <w:tcW w:w="1710" w:type="dxa"/>
          </w:tcPr>
          <w:p w14:paraId="0BF32504" w14:textId="77777777" w:rsidR="00B911D6" w:rsidRPr="00823B76" w:rsidRDefault="00B911D6" w:rsidP="00262FA2">
            <w:pPr>
              <w:suppressAutoHyphens/>
              <w:spacing w:before="60" w:after="60"/>
              <w:rPr>
                <w:sz w:val="20"/>
                <w:lang w:val="ru-RU"/>
              </w:rPr>
            </w:pPr>
          </w:p>
        </w:tc>
      </w:tr>
      <w:tr w:rsidR="00B911D6" w:rsidRPr="00823B76" w14:paraId="61B49274" w14:textId="77777777" w:rsidTr="00262FA2">
        <w:trPr>
          <w:cantSplit/>
          <w:trHeight w:val="390"/>
        </w:trPr>
        <w:tc>
          <w:tcPr>
            <w:tcW w:w="872" w:type="dxa"/>
          </w:tcPr>
          <w:p w14:paraId="696BEF46" w14:textId="77777777" w:rsidR="00B911D6" w:rsidRPr="00823B76" w:rsidRDefault="00B911D6" w:rsidP="00262FA2">
            <w:pPr>
              <w:suppressAutoHyphens/>
              <w:spacing w:before="60" w:after="60"/>
              <w:rPr>
                <w:sz w:val="20"/>
                <w:lang w:val="ru-RU"/>
              </w:rPr>
            </w:pPr>
          </w:p>
        </w:tc>
        <w:tc>
          <w:tcPr>
            <w:tcW w:w="3570" w:type="dxa"/>
            <w:gridSpan w:val="2"/>
          </w:tcPr>
          <w:p w14:paraId="6CC74A43" w14:textId="77777777" w:rsidR="00B911D6" w:rsidRPr="00823B76" w:rsidRDefault="00B911D6" w:rsidP="00262FA2">
            <w:pPr>
              <w:suppressAutoHyphens/>
              <w:spacing w:before="60" w:after="60"/>
              <w:rPr>
                <w:sz w:val="20"/>
                <w:lang w:val="ru-RU"/>
              </w:rPr>
            </w:pPr>
          </w:p>
        </w:tc>
        <w:tc>
          <w:tcPr>
            <w:tcW w:w="1228" w:type="dxa"/>
          </w:tcPr>
          <w:p w14:paraId="3478D384" w14:textId="77777777" w:rsidR="00B911D6" w:rsidRPr="00823B76" w:rsidRDefault="00B911D6" w:rsidP="00262FA2">
            <w:pPr>
              <w:suppressAutoHyphens/>
              <w:spacing w:before="60" w:after="60"/>
              <w:rPr>
                <w:sz w:val="20"/>
                <w:lang w:val="ru-RU"/>
              </w:rPr>
            </w:pPr>
          </w:p>
        </w:tc>
        <w:tc>
          <w:tcPr>
            <w:tcW w:w="1710" w:type="dxa"/>
          </w:tcPr>
          <w:p w14:paraId="1A574D71" w14:textId="77777777" w:rsidR="00B911D6" w:rsidRPr="00823B76" w:rsidRDefault="00B911D6" w:rsidP="00262FA2">
            <w:pPr>
              <w:suppressAutoHyphens/>
              <w:spacing w:before="60" w:after="60"/>
              <w:rPr>
                <w:sz w:val="20"/>
                <w:lang w:val="ru-RU"/>
              </w:rPr>
            </w:pPr>
          </w:p>
        </w:tc>
        <w:tc>
          <w:tcPr>
            <w:tcW w:w="3060" w:type="dxa"/>
          </w:tcPr>
          <w:p w14:paraId="22429D67" w14:textId="77777777" w:rsidR="00B911D6" w:rsidRPr="00823B76" w:rsidRDefault="00B911D6" w:rsidP="00262FA2">
            <w:pPr>
              <w:suppressAutoHyphens/>
              <w:spacing w:before="60" w:after="60"/>
              <w:rPr>
                <w:sz w:val="20"/>
                <w:lang w:val="ru-RU"/>
              </w:rPr>
            </w:pPr>
          </w:p>
        </w:tc>
        <w:tc>
          <w:tcPr>
            <w:tcW w:w="1530" w:type="dxa"/>
          </w:tcPr>
          <w:p w14:paraId="709D387B" w14:textId="77777777" w:rsidR="00B911D6" w:rsidRPr="00823B76" w:rsidRDefault="00B911D6" w:rsidP="00262FA2">
            <w:pPr>
              <w:suppressAutoHyphens/>
              <w:spacing w:before="60" w:after="60"/>
              <w:rPr>
                <w:sz w:val="20"/>
                <w:lang w:val="ru-RU"/>
              </w:rPr>
            </w:pPr>
          </w:p>
        </w:tc>
        <w:tc>
          <w:tcPr>
            <w:tcW w:w="1710" w:type="dxa"/>
          </w:tcPr>
          <w:p w14:paraId="5A8CAC23" w14:textId="77777777" w:rsidR="00B911D6" w:rsidRPr="00823B76" w:rsidRDefault="00B911D6" w:rsidP="00262FA2">
            <w:pPr>
              <w:suppressAutoHyphens/>
              <w:spacing w:before="60" w:after="60"/>
              <w:rPr>
                <w:sz w:val="20"/>
                <w:lang w:val="ru-RU"/>
              </w:rPr>
            </w:pPr>
          </w:p>
        </w:tc>
      </w:tr>
      <w:tr w:rsidR="00B911D6" w:rsidRPr="00823B76" w14:paraId="47B5B32C" w14:textId="77777777" w:rsidTr="00262FA2">
        <w:trPr>
          <w:cantSplit/>
          <w:trHeight w:val="390"/>
        </w:trPr>
        <w:tc>
          <w:tcPr>
            <w:tcW w:w="872" w:type="dxa"/>
          </w:tcPr>
          <w:p w14:paraId="676360E0" w14:textId="77777777" w:rsidR="00B911D6" w:rsidRPr="00823B76" w:rsidRDefault="00B911D6" w:rsidP="00262FA2">
            <w:pPr>
              <w:suppressAutoHyphens/>
              <w:spacing w:before="60" w:after="60"/>
              <w:rPr>
                <w:sz w:val="20"/>
                <w:lang w:val="ru-RU"/>
              </w:rPr>
            </w:pPr>
          </w:p>
        </w:tc>
        <w:tc>
          <w:tcPr>
            <w:tcW w:w="3570" w:type="dxa"/>
            <w:gridSpan w:val="2"/>
          </w:tcPr>
          <w:p w14:paraId="6A88716D" w14:textId="77777777" w:rsidR="00B911D6" w:rsidRPr="00823B76" w:rsidRDefault="00B911D6" w:rsidP="00262FA2">
            <w:pPr>
              <w:suppressAutoHyphens/>
              <w:spacing w:before="60" w:after="60"/>
              <w:rPr>
                <w:sz w:val="20"/>
                <w:lang w:val="ru-RU"/>
              </w:rPr>
            </w:pPr>
          </w:p>
        </w:tc>
        <w:tc>
          <w:tcPr>
            <w:tcW w:w="1228" w:type="dxa"/>
          </w:tcPr>
          <w:p w14:paraId="0F744CB3" w14:textId="77777777" w:rsidR="00B911D6" w:rsidRPr="00823B76" w:rsidRDefault="00B911D6" w:rsidP="00262FA2">
            <w:pPr>
              <w:suppressAutoHyphens/>
              <w:spacing w:before="60" w:after="60"/>
              <w:rPr>
                <w:sz w:val="20"/>
                <w:lang w:val="ru-RU"/>
              </w:rPr>
            </w:pPr>
          </w:p>
        </w:tc>
        <w:tc>
          <w:tcPr>
            <w:tcW w:w="1710" w:type="dxa"/>
          </w:tcPr>
          <w:p w14:paraId="7BAF2A4B" w14:textId="77777777" w:rsidR="00B911D6" w:rsidRPr="00823B76" w:rsidRDefault="00B911D6" w:rsidP="00262FA2">
            <w:pPr>
              <w:suppressAutoHyphens/>
              <w:spacing w:before="60" w:after="60"/>
              <w:rPr>
                <w:sz w:val="20"/>
                <w:lang w:val="ru-RU"/>
              </w:rPr>
            </w:pPr>
          </w:p>
        </w:tc>
        <w:tc>
          <w:tcPr>
            <w:tcW w:w="3060" w:type="dxa"/>
          </w:tcPr>
          <w:p w14:paraId="09F67317" w14:textId="77777777" w:rsidR="00B911D6" w:rsidRPr="00823B76" w:rsidRDefault="00B911D6" w:rsidP="00262FA2">
            <w:pPr>
              <w:suppressAutoHyphens/>
              <w:spacing w:before="60" w:after="60"/>
              <w:rPr>
                <w:sz w:val="20"/>
                <w:lang w:val="ru-RU"/>
              </w:rPr>
            </w:pPr>
          </w:p>
        </w:tc>
        <w:tc>
          <w:tcPr>
            <w:tcW w:w="1530" w:type="dxa"/>
          </w:tcPr>
          <w:p w14:paraId="4EA9E5F0" w14:textId="77777777" w:rsidR="00B911D6" w:rsidRPr="00823B76" w:rsidRDefault="00B911D6" w:rsidP="00262FA2">
            <w:pPr>
              <w:suppressAutoHyphens/>
              <w:spacing w:before="60" w:after="60"/>
              <w:rPr>
                <w:sz w:val="20"/>
                <w:lang w:val="ru-RU"/>
              </w:rPr>
            </w:pPr>
          </w:p>
        </w:tc>
        <w:tc>
          <w:tcPr>
            <w:tcW w:w="1710" w:type="dxa"/>
          </w:tcPr>
          <w:p w14:paraId="66E704F2" w14:textId="77777777" w:rsidR="00B911D6" w:rsidRPr="00823B76" w:rsidRDefault="00B911D6" w:rsidP="00262FA2">
            <w:pPr>
              <w:suppressAutoHyphens/>
              <w:spacing w:before="60" w:after="60"/>
              <w:rPr>
                <w:sz w:val="20"/>
                <w:lang w:val="ru-RU"/>
              </w:rPr>
            </w:pPr>
          </w:p>
        </w:tc>
      </w:tr>
      <w:tr w:rsidR="00B911D6" w:rsidRPr="00823B76" w14:paraId="3727A0A3" w14:textId="77777777" w:rsidTr="00262FA2">
        <w:trPr>
          <w:cantSplit/>
          <w:trHeight w:val="390"/>
        </w:trPr>
        <w:tc>
          <w:tcPr>
            <w:tcW w:w="872" w:type="dxa"/>
          </w:tcPr>
          <w:p w14:paraId="20A7711C" w14:textId="77777777" w:rsidR="00B911D6" w:rsidRPr="00823B76" w:rsidRDefault="00B911D6" w:rsidP="00262FA2">
            <w:pPr>
              <w:suppressAutoHyphens/>
              <w:spacing w:before="60" w:after="60"/>
              <w:rPr>
                <w:sz w:val="20"/>
                <w:lang w:val="ru-RU"/>
              </w:rPr>
            </w:pPr>
          </w:p>
        </w:tc>
        <w:tc>
          <w:tcPr>
            <w:tcW w:w="3570" w:type="dxa"/>
            <w:gridSpan w:val="2"/>
          </w:tcPr>
          <w:p w14:paraId="52AAF5A5" w14:textId="77777777" w:rsidR="00B911D6" w:rsidRPr="00823B76" w:rsidRDefault="00B911D6" w:rsidP="00262FA2">
            <w:pPr>
              <w:suppressAutoHyphens/>
              <w:spacing w:before="60" w:after="60"/>
              <w:rPr>
                <w:sz w:val="20"/>
                <w:lang w:val="ru-RU"/>
              </w:rPr>
            </w:pPr>
          </w:p>
        </w:tc>
        <w:tc>
          <w:tcPr>
            <w:tcW w:w="1228" w:type="dxa"/>
          </w:tcPr>
          <w:p w14:paraId="039E96CF" w14:textId="77777777" w:rsidR="00B911D6" w:rsidRPr="00823B76" w:rsidRDefault="00B911D6" w:rsidP="00262FA2">
            <w:pPr>
              <w:suppressAutoHyphens/>
              <w:spacing w:before="60" w:after="60"/>
              <w:rPr>
                <w:sz w:val="20"/>
                <w:lang w:val="ru-RU"/>
              </w:rPr>
            </w:pPr>
          </w:p>
        </w:tc>
        <w:tc>
          <w:tcPr>
            <w:tcW w:w="1710" w:type="dxa"/>
          </w:tcPr>
          <w:p w14:paraId="760C2AD5" w14:textId="77777777" w:rsidR="00B911D6" w:rsidRPr="00823B76" w:rsidRDefault="00B911D6" w:rsidP="00262FA2">
            <w:pPr>
              <w:suppressAutoHyphens/>
              <w:spacing w:before="60" w:after="60"/>
              <w:rPr>
                <w:sz w:val="20"/>
                <w:lang w:val="ru-RU"/>
              </w:rPr>
            </w:pPr>
          </w:p>
        </w:tc>
        <w:tc>
          <w:tcPr>
            <w:tcW w:w="3060" w:type="dxa"/>
          </w:tcPr>
          <w:p w14:paraId="4BD430F4" w14:textId="77777777" w:rsidR="00B911D6" w:rsidRPr="00823B76" w:rsidRDefault="00B911D6" w:rsidP="00262FA2">
            <w:pPr>
              <w:suppressAutoHyphens/>
              <w:spacing w:before="60" w:after="60"/>
              <w:rPr>
                <w:sz w:val="20"/>
                <w:lang w:val="ru-RU"/>
              </w:rPr>
            </w:pPr>
          </w:p>
        </w:tc>
        <w:tc>
          <w:tcPr>
            <w:tcW w:w="1530" w:type="dxa"/>
          </w:tcPr>
          <w:p w14:paraId="2666D8FC" w14:textId="77777777" w:rsidR="00B911D6" w:rsidRPr="00823B76" w:rsidRDefault="00B911D6" w:rsidP="00262FA2">
            <w:pPr>
              <w:suppressAutoHyphens/>
              <w:spacing w:before="60" w:after="60"/>
              <w:rPr>
                <w:sz w:val="20"/>
                <w:lang w:val="ru-RU"/>
              </w:rPr>
            </w:pPr>
          </w:p>
        </w:tc>
        <w:tc>
          <w:tcPr>
            <w:tcW w:w="1710" w:type="dxa"/>
          </w:tcPr>
          <w:p w14:paraId="529EF4F1" w14:textId="77777777" w:rsidR="00B911D6" w:rsidRPr="00823B76" w:rsidRDefault="00B911D6" w:rsidP="00262FA2">
            <w:pPr>
              <w:suppressAutoHyphens/>
              <w:spacing w:before="60" w:after="60"/>
              <w:rPr>
                <w:sz w:val="20"/>
                <w:lang w:val="ru-RU"/>
              </w:rPr>
            </w:pPr>
          </w:p>
        </w:tc>
      </w:tr>
      <w:tr w:rsidR="00B911D6" w:rsidRPr="00823B76" w14:paraId="617C62E6" w14:textId="77777777" w:rsidTr="00262FA2">
        <w:trPr>
          <w:cantSplit/>
          <w:trHeight w:val="390"/>
        </w:trPr>
        <w:tc>
          <w:tcPr>
            <w:tcW w:w="872" w:type="dxa"/>
          </w:tcPr>
          <w:p w14:paraId="064A53F3" w14:textId="77777777" w:rsidR="00B911D6" w:rsidRPr="00823B76" w:rsidRDefault="00B911D6" w:rsidP="00262FA2">
            <w:pPr>
              <w:suppressAutoHyphens/>
              <w:spacing w:before="60" w:after="60"/>
              <w:rPr>
                <w:sz w:val="20"/>
                <w:lang w:val="ru-RU"/>
              </w:rPr>
            </w:pPr>
          </w:p>
        </w:tc>
        <w:tc>
          <w:tcPr>
            <w:tcW w:w="3570" w:type="dxa"/>
            <w:gridSpan w:val="2"/>
          </w:tcPr>
          <w:p w14:paraId="6C8356BC" w14:textId="77777777" w:rsidR="00B911D6" w:rsidRPr="00823B76" w:rsidRDefault="00B911D6" w:rsidP="00262FA2">
            <w:pPr>
              <w:suppressAutoHyphens/>
              <w:spacing w:before="60" w:after="60"/>
              <w:rPr>
                <w:sz w:val="20"/>
                <w:lang w:val="ru-RU"/>
              </w:rPr>
            </w:pPr>
          </w:p>
        </w:tc>
        <w:tc>
          <w:tcPr>
            <w:tcW w:w="1228" w:type="dxa"/>
          </w:tcPr>
          <w:p w14:paraId="05A352C0" w14:textId="77777777" w:rsidR="00B911D6" w:rsidRPr="00823B76" w:rsidRDefault="00B911D6" w:rsidP="00262FA2">
            <w:pPr>
              <w:suppressAutoHyphens/>
              <w:spacing w:before="60" w:after="60"/>
              <w:rPr>
                <w:sz w:val="20"/>
                <w:lang w:val="ru-RU"/>
              </w:rPr>
            </w:pPr>
          </w:p>
        </w:tc>
        <w:tc>
          <w:tcPr>
            <w:tcW w:w="1710" w:type="dxa"/>
          </w:tcPr>
          <w:p w14:paraId="65AA4B51" w14:textId="77777777" w:rsidR="00B911D6" w:rsidRPr="00823B76" w:rsidRDefault="00B911D6" w:rsidP="00262FA2">
            <w:pPr>
              <w:suppressAutoHyphens/>
              <w:spacing w:before="60" w:after="60"/>
              <w:rPr>
                <w:sz w:val="20"/>
                <w:lang w:val="ru-RU"/>
              </w:rPr>
            </w:pPr>
          </w:p>
        </w:tc>
        <w:tc>
          <w:tcPr>
            <w:tcW w:w="3060" w:type="dxa"/>
          </w:tcPr>
          <w:p w14:paraId="51184BC6" w14:textId="77777777" w:rsidR="00B911D6" w:rsidRPr="00823B76" w:rsidRDefault="00B911D6" w:rsidP="00262FA2">
            <w:pPr>
              <w:suppressAutoHyphens/>
              <w:spacing w:before="60" w:after="60"/>
              <w:rPr>
                <w:sz w:val="20"/>
                <w:lang w:val="ru-RU"/>
              </w:rPr>
            </w:pPr>
          </w:p>
        </w:tc>
        <w:tc>
          <w:tcPr>
            <w:tcW w:w="1530" w:type="dxa"/>
          </w:tcPr>
          <w:p w14:paraId="2C1FD39B" w14:textId="77777777" w:rsidR="00B911D6" w:rsidRPr="00823B76" w:rsidRDefault="00B911D6" w:rsidP="00262FA2">
            <w:pPr>
              <w:suppressAutoHyphens/>
              <w:spacing w:before="60" w:after="60"/>
              <w:rPr>
                <w:sz w:val="20"/>
                <w:lang w:val="ru-RU"/>
              </w:rPr>
            </w:pPr>
          </w:p>
        </w:tc>
        <w:tc>
          <w:tcPr>
            <w:tcW w:w="1710" w:type="dxa"/>
          </w:tcPr>
          <w:p w14:paraId="5C05B1A1" w14:textId="77777777" w:rsidR="00B911D6" w:rsidRPr="00823B76" w:rsidRDefault="00B911D6" w:rsidP="00262FA2">
            <w:pPr>
              <w:suppressAutoHyphens/>
              <w:spacing w:before="60" w:after="60"/>
              <w:rPr>
                <w:sz w:val="20"/>
                <w:lang w:val="ru-RU"/>
              </w:rPr>
            </w:pPr>
          </w:p>
        </w:tc>
      </w:tr>
      <w:tr w:rsidR="00B911D6" w:rsidRPr="00823B76" w14:paraId="540B4702" w14:textId="77777777" w:rsidTr="00262FA2">
        <w:trPr>
          <w:cantSplit/>
          <w:trHeight w:val="390"/>
        </w:trPr>
        <w:tc>
          <w:tcPr>
            <w:tcW w:w="872" w:type="dxa"/>
          </w:tcPr>
          <w:p w14:paraId="7BEB0398" w14:textId="77777777" w:rsidR="00B911D6" w:rsidRPr="00823B76" w:rsidRDefault="00B911D6" w:rsidP="00262FA2">
            <w:pPr>
              <w:suppressAutoHyphens/>
              <w:spacing w:before="60" w:after="60"/>
              <w:rPr>
                <w:sz w:val="20"/>
                <w:lang w:val="ru-RU"/>
              </w:rPr>
            </w:pPr>
          </w:p>
        </w:tc>
        <w:tc>
          <w:tcPr>
            <w:tcW w:w="3570" w:type="dxa"/>
            <w:gridSpan w:val="2"/>
          </w:tcPr>
          <w:p w14:paraId="01F5C998" w14:textId="77777777" w:rsidR="00B911D6" w:rsidRPr="00823B76" w:rsidRDefault="00B911D6" w:rsidP="00262FA2">
            <w:pPr>
              <w:suppressAutoHyphens/>
              <w:spacing w:before="60" w:after="60"/>
              <w:rPr>
                <w:sz w:val="20"/>
                <w:lang w:val="ru-RU"/>
              </w:rPr>
            </w:pPr>
          </w:p>
        </w:tc>
        <w:tc>
          <w:tcPr>
            <w:tcW w:w="1228" w:type="dxa"/>
          </w:tcPr>
          <w:p w14:paraId="4D438AEF" w14:textId="77777777" w:rsidR="00B911D6" w:rsidRPr="00823B76" w:rsidRDefault="00B911D6" w:rsidP="00262FA2">
            <w:pPr>
              <w:suppressAutoHyphens/>
              <w:spacing w:before="60" w:after="60"/>
              <w:rPr>
                <w:sz w:val="20"/>
                <w:lang w:val="ru-RU"/>
              </w:rPr>
            </w:pPr>
          </w:p>
        </w:tc>
        <w:tc>
          <w:tcPr>
            <w:tcW w:w="1710" w:type="dxa"/>
          </w:tcPr>
          <w:p w14:paraId="3335CDF1" w14:textId="77777777" w:rsidR="00B911D6" w:rsidRPr="00823B76" w:rsidRDefault="00B911D6" w:rsidP="00262FA2">
            <w:pPr>
              <w:suppressAutoHyphens/>
              <w:spacing w:before="60" w:after="60"/>
              <w:rPr>
                <w:sz w:val="20"/>
                <w:lang w:val="ru-RU"/>
              </w:rPr>
            </w:pPr>
          </w:p>
        </w:tc>
        <w:tc>
          <w:tcPr>
            <w:tcW w:w="3060" w:type="dxa"/>
          </w:tcPr>
          <w:p w14:paraId="322A5C3C" w14:textId="77777777" w:rsidR="00B911D6" w:rsidRPr="00823B76" w:rsidRDefault="00B911D6" w:rsidP="00262FA2">
            <w:pPr>
              <w:pStyle w:val="afd"/>
              <w:suppressAutoHyphens/>
              <w:spacing w:before="60" w:after="60"/>
              <w:rPr>
                <w:lang w:val="ru-RU"/>
              </w:rPr>
            </w:pPr>
          </w:p>
        </w:tc>
        <w:tc>
          <w:tcPr>
            <w:tcW w:w="1530" w:type="dxa"/>
          </w:tcPr>
          <w:p w14:paraId="1E2140CA" w14:textId="77777777" w:rsidR="00B911D6" w:rsidRPr="00823B76" w:rsidRDefault="00B911D6" w:rsidP="00262FA2">
            <w:pPr>
              <w:suppressAutoHyphens/>
              <w:spacing w:before="60" w:after="60"/>
              <w:rPr>
                <w:sz w:val="20"/>
                <w:lang w:val="ru-RU"/>
              </w:rPr>
            </w:pPr>
          </w:p>
        </w:tc>
        <w:tc>
          <w:tcPr>
            <w:tcW w:w="1710" w:type="dxa"/>
          </w:tcPr>
          <w:p w14:paraId="7CBF5ACC" w14:textId="77777777" w:rsidR="00B911D6" w:rsidRPr="00823B76" w:rsidRDefault="00B911D6" w:rsidP="00262FA2">
            <w:pPr>
              <w:suppressAutoHyphens/>
              <w:spacing w:before="60" w:after="60"/>
              <w:rPr>
                <w:sz w:val="20"/>
                <w:lang w:val="ru-RU"/>
              </w:rPr>
            </w:pPr>
          </w:p>
        </w:tc>
      </w:tr>
      <w:tr w:rsidR="00B911D6" w:rsidRPr="00823B76" w14:paraId="72B43861" w14:textId="77777777" w:rsidTr="00262FA2">
        <w:trPr>
          <w:cantSplit/>
          <w:trHeight w:val="390"/>
        </w:trPr>
        <w:tc>
          <w:tcPr>
            <w:tcW w:w="872" w:type="dxa"/>
            <w:tcBorders>
              <w:bottom w:val="nil"/>
            </w:tcBorders>
          </w:tcPr>
          <w:p w14:paraId="4FAFFE27" w14:textId="77777777" w:rsidR="00B911D6" w:rsidRPr="00823B76" w:rsidRDefault="00B911D6" w:rsidP="00262FA2">
            <w:pPr>
              <w:suppressAutoHyphens/>
              <w:spacing w:before="60" w:after="60"/>
              <w:rPr>
                <w:sz w:val="20"/>
                <w:lang w:val="ru-RU"/>
              </w:rPr>
            </w:pPr>
          </w:p>
        </w:tc>
        <w:tc>
          <w:tcPr>
            <w:tcW w:w="3570" w:type="dxa"/>
            <w:gridSpan w:val="2"/>
            <w:tcBorders>
              <w:bottom w:val="nil"/>
            </w:tcBorders>
          </w:tcPr>
          <w:p w14:paraId="2DB6039F" w14:textId="77777777" w:rsidR="00B911D6" w:rsidRPr="00823B76" w:rsidRDefault="00B911D6" w:rsidP="00262FA2">
            <w:pPr>
              <w:suppressAutoHyphens/>
              <w:spacing w:before="60" w:after="60"/>
              <w:rPr>
                <w:sz w:val="20"/>
                <w:lang w:val="ru-RU"/>
              </w:rPr>
            </w:pPr>
          </w:p>
        </w:tc>
        <w:tc>
          <w:tcPr>
            <w:tcW w:w="1228" w:type="dxa"/>
            <w:tcBorders>
              <w:bottom w:val="nil"/>
            </w:tcBorders>
          </w:tcPr>
          <w:p w14:paraId="3AB5C25B" w14:textId="77777777" w:rsidR="00B911D6" w:rsidRPr="00823B76" w:rsidRDefault="00B911D6" w:rsidP="00262FA2">
            <w:pPr>
              <w:suppressAutoHyphens/>
              <w:spacing w:before="60" w:after="60"/>
              <w:rPr>
                <w:sz w:val="20"/>
                <w:lang w:val="ru-RU"/>
              </w:rPr>
            </w:pPr>
          </w:p>
        </w:tc>
        <w:tc>
          <w:tcPr>
            <w:tcW w:w="1710" w:type="dxa"/>
            <w:tcBorders>
              <w:bottom w:val="nil"/>
            </w:tcBorders>
          </w:tcPr>
          <w:p w14:paraId="69EDDD7F" w14:textId="77777777" w:rsidR="00B911D6" w:rsidRPr="00823B76" w:rsidRDefault="00B911D6" w:rsidP="00262FA2">
            <w:pPr>
              <w:suppressAutoHyphens/>
              <w:spacing w:before="60" w:after="60"/>
              <w:rPr>
                <w:sz w:val="20"/>
                <w:lang w:val="ru-RU"/>
              </w:rPr>
            </w:pPr>
          </w:p>
        </w:tc>
        <w:tc>
          <w:tcPr>
            <w:tcW w:w="3060" w:type="dxa"/>
            <w:tcBorders>
              <w:bottom w:val="nil"/>
            </w:tcBorders>
          </w:tcPr>
          <w:p w14:paraId="65573311" w14:textId="77777777" w:rsidR="00B911D6" w:rsidRPr="00823B76" w:rsidRDefault="00B911D6" w:rsidP="00262FA2">
            <w:pPr>
              <w:suppressAutoHyphens/>
              <w:spacing w:before="60" w:after="60"/>
              <w:rPr>
                <w:sz w:val="20"/>
                <w:lang w:val="ru-RU"/>
              </w:rPr>
            </w:pPr>
          </w:p>
        </w:tc>
        <w:tc>
          <w:tcPr>
            <w:tcW w:w="1530" w:type="dxa"/>
            <w:tcBorders>
              <w:bottom w:val="nil"/>
            </w:tcBorders>
          </w:tcPr>
          <w:p w14:paraId="5D4EFC86" w14:textId="77777777" w:rsidR="00B911D6" w:rsidRPr="00823B76" w:rsidRDefault="00B911D6" w:rsidP="00262FA2">
            <w:pPr>
              <w:suppressAutoHyphens/>
              <w:spacing w:before="60" w:after="60"/>
              <w:rPr>
                <w:sz w:val="20"/>
                <w:lang w:val="ru-RU"/>
              </w:rPr>
            </w:pPr>
          </w:p>
        </w:tc>
        <w:tc>
          <w:tcPr>
            <w:tcW w:w="1710" w:type="dxa"/>
            <w:tcBorders>
              <w:bottom w:val="nil"/>
            </w:tcBorders>
          </w:tcPr>
          <w:p w14:paraId="3A3A895B" w14:textId="77777777" w:rsidR="00B911D6" w:rsidRPr="00823B76" w:rsidRDefault="00B911D6" w:rsidP="00262FA2">
            <w:pPr>
              <w:suppressAutoHyphens/>
              <w:spacing w:before="60" w:after="60"/>
              <w:rPr>
                <w:sz w:val="20"/>
                <w:lang w:val="ru-RU"/>
              </w:rPr>
            </w:pPr>
          </w:p>
        </w:tc>
      </w:tr>
      <w:tr w:rsidR="00B911D6" w:rsidRPr="00823B76" w14:paraId="303D37A7" w14:textId="77777777" w:rsidTr="00262FA2">
        <w:trPr>
          <w:cantSplit/>
          <w:trHeight w:val="333"/>
        </w:trPr>
        <w:tc>
          <w:tcPr>
            <w:tcW w:w="7380" w:type="dxa"/>
            <w:gridSpan w:val="5"/>
            <w:tcBorders>
              <w:top w:val="double" w:sz="6" w:space="0" w:color="auto"/>
              <w:left w:val="nil"/>
              <w:bottom w:val="nil"/>
              <w:right w:val="double" w:sz="6" w:space="0" w:color="auto"/>
            </w:tcBorders>
          </w:tcPr>
          <w:p w14:paraId="06E3D6A8" w14:textId="77777777" w:rsidR="00B911D6" w:rsidRPr="00823B76" w:rsidRDefault="00B911D6" w:rsidP="00262FA2">
            <w:pPr>
              <w:suppressAutoHyphens/>
              <w:rPr>
                <w:sz w:val="20"/>
                <w:lang w:val="ru-RU"/>
              </w:rPr>
            </w:pPr>
          </w:p>
        </w:tc>
        <w:tc>
          <w:tcPr>
            <w:tcW w:w="4590" w:type="dxa"/>
            <w:gridSpan w:val="2"/>
            <w:tcBorders>
              <w:top w:val="double" w:sz="6" w:space="0" w:color="auto"/>
              <w:left w:val="double" w:sz="6" w:space="0" w:color="auto"/>
              <w:bottom w:val="double" w:sz="6" w:space="0" w:color="auto"/>
              <w:right w:val="double" w:sz="6" w:space="0" w:color="auto"/>
            </w:tcBorders>
          </w:tcPr>
          <w:p w14:paraId="6DAE906B" w14:textId="77777777" w:rsidR="00B911D6" w:rsidRPr="00823B76" w:rsidRDefault="00B911D6" w:rsidP="00262FA2">
            <w:pPr>
              <w:suppressAutoHyphens/>
              <w:spacing w:before="60" w:after="60"/>
              <w:rPr>
                <w:lang w:val="ru-RU"/>
              </w:rPr>
            </w:pPr>
            <w:r w:rsidRPr="00823B76">
              <w:rPr>
                <w:lang w:val="ru-RU"/>
              </w:rPr>
              <w:t>Итоговая цена предложения</w:t>
            </w:r>
          </w:p>
        </w:tc>
        <w:tc>
          <w:tcPr>
            <w:tcW w:w="1710" w:type="dxa"/>
            <w:tcBorders>
              <w:top w:val="double" w:sz="6" w:space="0" w:color="auto"/>
              <w:left w:val="double" w:sz="6" w:space="0" w:color="auto"/>
              <w:bottom w:val="double" w:sz="6" w:space="0" w:color="auto"/>
            </w:tcBorders>
          </w:tcPr>
          <w:p w14:paraId="5CE74B36" w14:textId="77777777" w:rsidR="00B911D6" w:rsidRPr="00823B76" w:rsidRDefault="00B911D6" w:rsidP="00262FA2">
            <w:pPr>
              <w:suppressAutoHyphens/>
              <w:spacing w:before="60" w:after="60"/>
              <w:rPr>
                <w:sz w:val="20"/>
                <w:lang w:val="ru-RU"/>
              </w:rPr>
            </w:pPr>
          </w:p>
        </w:tc>
      </w:tr>
      <w:tr w:rsidR="00B911D6" w:rsidRPr="004643E2" w14:paraId="2D58AF3E" w14:textId="77777777" w:rsidTr="00262FA2">
        <w:trPr>
          <w:cantSplit/>
        </w:trPr>
        <w:tc>
          <w:tcPr>
            <w:tcW w:w="13680" w:type="dxa"/>
            <w:gridSpan w:val="8"/>
            <w:tcBorders>
              <w:top w:val="nil"/>
              <w:left w:val="nil"/>
              <w:bottom w:val="nil"/>
              <w:right w:val="nil"/>
            </w:tcBorders>
          </w:tcPr>
          <w:p w14:paraId="378CBDC3" w14:textId="77777777" w:rsidR="00B911D6" w:rsidRPr="00823B76" w:rsidRDefault="00B911D6" w:rsidP="00262FA2">
            <w:pPr>
              <w:suppressAutoHyphens/>
              <w:spacing w:before="100"/>
              <w:rPr>
                <w:sz w:val="20"/>
                <w:szCs w:val="20"/>
                <w:lang w:val="ru-RU"/>
              </w:rPr>
            </w:pPr>
            <w:r w:rsidRPr="00823B76">
              <w:rPr>
                <w:sz w:val="20"/>
                <w:szCs w:val="20"/>
                <w:lang w:val="ru-RU"/>
              </w:rPr>
              <w:t xml:space="preserve">Название Участника торгов </w:t>
            </w:r>
            <w:r w:rsidRPr="00823B76">
              <w:rPr>
                <w:i/>
                <w:sz w:val="20"/>
                <w:szCs w:val="20"/>
                <w:lang w:val="ru-RU"/>
              </w:rPr>
              <w:t>[укажите полное название Участника торгов]</w:t>
            </w:r>
            <w:r w:rsidR="00E661C6" w:rsidRPr="00823B76">
              <w:rPr>
                <w:i/>
                <w:sz w:val="20"/>
                <w:szCs w:val="20"/>
                <w:lang w:val="ru-RU"/>
              </w:rPr>
              <w:t xml:space="preserve"> </w:t>
            </w:r>
            <w:r w:rsidRPr="00823B76">
              <w:rPr>
                <w:sz w:val="20"/>
                <w:szCs w:val="20"/>
                <w:lang w:val="ru-RU"/>
              </w:rPr>
              <w:t xml:space="preserve">Подпись Участника торгов </w:t>
            </w:r>
            <w:r w:rsidRPr="00823B76">
              <w:rPr>
                <w:i/>
                <w:sz w:val="20"/>
                <w:szCs w:val="20"/>
                <w:lang w:val="ru-RU"/>
              </w:rPr>
              <w:t>[подпись лица, подписавшего предложение]</w:t>
            </w:r>
            <w:r w:rsidR="00E661C6" w:rsidRPr="00823B76">
              <w:rPr>
                <w:i/>
                <w:sz w:val="20"/>
                <w:szCs w:val="20"/>
                <w:lang w:val="ru-RU"/>
              </w:rPr>
              <w:t xml:space="preserve"> </w:t>
            </w:r>
            <w:r w:rsidRPr="00823B76">
              <w:rPr>
                <w:sz w:val="20"/>
                <w:szCs w:val="20"/>
                <w:lang w:val="ru-RU"/>
              </w:rPr>
              <w:t>Дата </w:t>
            </w:r>
            <w:r w:rsidRPr="00823B76">
              <w:rPr>
                <w:i/>
                <w:sz w:val="20"/>
                <w:szCs w:val="20"/>
                <w:lang w:val="ru-RU"/>
              </w:rPr>
              <w:t>[укажите дату]</w:t>
            </w:r>
          </w:p>
        </w:tc>
      </w:tr>
    </w:tbl>
    <w:p w14:paraId="3E47A95A" w14:textId="77777777" w:rsidR="00B911D6" w:rsidRDefault="00B911D6" w:rsidP="00B911D6">
      <w:pPr>
        <w:spacing w:before="240"/>
        <w:rPr>
          <w:lang w:val="ru-RU"/>
        </w:rPr>
      </w:pPr>
    </w:p>
    <w:p w14:paraId="2FC96A4E" w14:textId="078B9134" w:rsidR="00C47654" w:rsidRDefault="00C47654" w:rsidP="00C47654">
      <w:pPr>
        <w:jc w:val="center"/>
        <w:rPr>
          <w:b/>
          <w:sz w:val="32"/>
          <w:szCs w:val="32"/>
          <w:lang w:val="ru-RU"/>
        </w:rPr>
      </w:pPr>
      <w:bookmarkStart w:id="102" w:name="_Hlk74324980"/>
      <w:r>
        <w:rPr>
          <w:b/>
          <w:sz w:val="32"/>
          <w:szCs w:val="32"/>
          <w:lang w:val="ru-RU"/>
        </w:rPr>
        <w:t>Техническое описание предлагаемого Товара</w:t>
      </w:r>
    </w:p>
    <w:p w14:paraId="5CFFF5C5" w14:textId="57B4BAC1" w:rsidR="00C47654" w:rsidRDefault="006C4ABD" w:rsidP="00C47654">
      <w:pPr>
        <w:jc w:val="center"/>
        <w:rPr>
          <w:b/>
          <w:sz w:val="32"/>
          <w:szCs w:val="32"/>
          <w:lang w:val="ru-RU"/>
        </w:rPr>
      </w:pPr>
      <w:r>
        <w:rPr>
          <w:b/>
          <w:sz w:val="32"/>
          <w:szCs w:val="32"/>
          <w:lang w:val="ru-RU"/>
        </w:rPr>
        <w:t xml:space="preserve">Бронхоскоп </w:t>
      </w:r>
    </w:p>
    <w:p w14:paraId="628472B0" w14:textId="77777777" w:rsidR="00C47654" w:rsidRDefault="00C47654" w:rsidP="00C47654">
      <w:pPr>
        <w:rPr>
          <w:lang w:val="ru-RU"/>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09"/>
        <w:gridCol w:w="1700"/>
        <w:gridCol w:w="1700"/>
        <w:gridCol w:w="2692"/>
        <w:gridCol w:w="1558"/>
        <w:gridCol w:w="1276"/>
        <w:gridCol w:w="1276"/>
      </w:tblGrid>
      <w:tr w:rsidR="00C47654" w14:paraId="3C660C90" w14:textId="77777777" w:rsidTr="00A36606">
        <w:trPr>
          <w:cantSplit/>
          <w:trHeight w:val="974"/>
        </w:trPr>
        <w:tc>
          <w:tcPr>
            <w:tcW w:w="709" w:type="dxa"/>
            <w:tcBorders>
              <w:top w:val="single" w:sz="4" w:space="0" w:color="auto"/>
              <w:left w:val="single" w:sz="4" w:space="0" w:color="auto"/>
              <w:bottom w:val="single" w:sz="4" w:space="0" w:color="auto"/>
              <w:right w:val="single" w:sz="4" w:space="0" w:color="auto"/>
            </w:tcBorders>
            <w:hideMark/>
          </w:tcPr>
          <w:p w14:paraId="0E30A7E7" w14:textId="77777777" w:rsidR="00C47654" w:rsidRDefault="00C47654" w:rsidP="00A36606">
            <w:pPr>
              <w:suppressAutoHyphens/>
              <w:spacing w:before="60"/>
              <w:jc w:val="center"/>
              <w:rPr>
                <w:b/>
                <w:bCs/>
                <w:sz w:val="20"/>
                <w:szCs w:val="20"/>
                <w:lang w:val="ru-RU"/>
              </w:rPr>
            </w:pPr>
            <w:r>
              <w:rPr>
                <w:b/>
                <w:sz w:val="16"/>
                <w:szCs w:val="16"/>
                <w:lang w:val="ru-RU"/>
              </w:rPr>
              <w:t>Номер позиции</w:t>
            </w:r>
          </w:p>
        </w:tc>
        <w:tc>
          <w:tcPr>
            <w:tcW w:w="2410" w:type="dxa"/>
            <w:tcBorders>
              <w:top w:val="single" w:sz="4" w:space="0" w:color="auto"/>
              <w:left w:val="single" w:sz="4" w:space="0" w:color="auto"/>
              <w:bottom w:val="single" w:sz="4" w:space="0" w:color="auto"/>
              <w:right w:val="single" w:sz="4" w:space="0" w:color="auto"/>
            </w:tcBorders>
            <w:hideMark/>
          </w:tcPr>
          <w:p w14:paraId="7BA5F3D9" w14:textId="77777777" w:rsidR="00C47654" w:rsidRDefault="00C47654" w:rsidP="00A36606">
            <w:pPr>
              <w:suppressAutoHyphens/>
              <w:spacing w:before="60"/>
              <w:jc w:val="center"/>
              <w:rPr>
                <w:b/>
                <w:bCs/>
                <w:sz w:val="16"/>
                <w:szCs w:val="16"/>
                <w:lang w:val="ru-RU"/>
              </w:rPr>
            </w:pPr>
            <w:r>
              <w:rPr>
                <w:b/>
                <w:bCs/>
                <w:sz w:val="16"/>
                <w:szCs w:val="16"/>
                <w:lang w:val="ru-RU"/>
              </w:rPr>
              <w:t>Описание товаров</w:t>
            </w:r>
          </w:p>
          <w:p w14:paraId="2888CF1C" w14:textId="77777777" w:rsidR="00C47654" w:rsidRDefault="00C47654" w:rsidP="00A36606">
            <w:pPr>
              <w:suppressAutoHyphens/>
              <w:spacing w:before="60"/>
              <w:jc w:val="center"/>
              <w:rPr>
                <w:b/>
                <w:bCs/>
                <w:i/>
                <w:sz w:val="16"/>
                <w:szCs w:val="16"/>
                <w:lang w:val="ru-RU"/>
              </w:rPr>
            </w:pPr>
            <w:r>
              <w:rPr>
                <w:b/>
                <w:bCs/>
                <w:i/>
                <w:sz w:val="16"/>
                <w:szCs w:val="16"/>
                <w:lang w:val="ru-RU"/>
              </w:rPr>
              <w:t xml:space="preserve">(Название, модель и т.д) </w:t>
            </w:r>
          </w:p>
        </w:tc>
        <w:tc>
          <w:tcPr>
            <w:tcW w:w="1701" w:type="dxa"/>
            <w:tcBorders>
              <w:top w:val="single" w:sz="4" w:space="0" w:color="auto"/>
              <w:left w:val="single" w:sz="4" w:space="0" w:color="auto"/>
              <w:bottom w:val="single" w:sz="4" w:space="0" w:color="auto"/>
              <w:right w:val="single" w:sz="4" w:space="0" w:color="auto"/>
            </w:tcBorders>
            <w:hideMark/>
          </w:tcPr>
          <w:p w14:paraId="237E21A4" w14:textId="77777777" w:rsidR="00C47654" w:rsidRDefault="00C47654" w:rsidP="00A36606">
            <w:pPr>
              <w:suppressAutoHyphens/>
              <w:spacing w:before="60"/>
              <w:jc w:val="center"/>
              <w:rPr>
                <w:b/>
                <w:bCs/>
                <w:sz w:val="16"/>
                <w:szCs w:val="16"/>
                <w:lang w:val="ru-RU"/>
              </w:rPr>
            </w:pPr>
            <w:r>
              <w:rPr>
                <w:b/>
                <w:bCs/>
                <w:sz w:val="16"/>
                <w:szCs w:val="16"/>
                <w:lang w:val="ru-RU"/>
              </w:rPr>
              <w:t xml:space="preserve">Производитель </w:t>
            </w:r>
          </w:p>
        </w:tc>
        <w:tc>
          <w:tcPr>
            <w:tcW w:w="1701" w:type="dxa"/>
            <w:tcBorders>
              <w:top w:val="single" w:sz="4" w:space="0" w:color="auto"/>
              <w:left w:val="single" w:sz="4" w:space="0" w:color="auto"/>
              <w:bottom w:val="single" w:sz="4" w:space="0" w:color="auto"/>
              <w:right w:val="single" w:sz="4" w:space="0" w:color="auto"/>
            </w:tcBorders>
            <w:hideMark/>
          </w:tcPr>
          <w:p w14:paraId="38DD5A75" w14:textId="77777777" w:rsidR="00C47654" w:rsidRDefault="00C47654" w:rsidP="00A36606">
            <w:pPr>
              <w:suppressAutoHyphens/>
              <w:spacing w:before="60"/>
              <w:jc w:val="center"/>
              <w:rPr>
                <w:b/>
                <w:bCs/>
                <w:sz w:val="16"/>
                <w:szCs w:val="16"/>
                <w:lang w:val="ru-RU"/>
              </w:rPr>
            </w:pPr>
            <w:r>
              <w:rPr>
                <w:b/>
                <w:bCs/>
                <w:sz w:val="16"/>
                <w:szCs w:val="16"/>
                <w:lang w:val="ru-RU"/>
              </w:rPr>
              <w:t>Страна Происхождения</w:t>
            </w:r>
          </w:p>
        </w:tc>
        <w:tc>
          <w:tcPr>
            <w:tcW w:w="2693" w:type="dxa"/>
            <w:tcBorders>
              <w:top w:val="single" w:sz="4" w:space="0" w:color="auto"/>
              <w:left w:val="single" w:sz="4" w:space="0" w:color="auto"/>
              <w:bottom w:val="single" w:sz="4" w:space="0" w:color="auto"/>
              <w:right w:val="single" w:sz="4" w:space="0" w:color="auto"/>
            </w:tcBorders>
          </w:tcPr>
          <w:p w14:paraId="1EE41817" w14:textId="77777777" w:rsidR="00C47654" w:rsidRDefault="00C47654" w:rsidP="00A36606">
            <w:pPr>
              <w:spacing w:before="60"/>
              <w:jc w:val="center"/>
              <w:rPr>
                <w:b/>
                <w:bCs/>
                <w:sz w:val="16"/>
                <w:szCs w:val="16"/>
                <w:lang w:val="ru-RU"/>
              </w:rPr>
            </w:pPr>
            <w:r>
              <w:rPr>
                <w:b/>
                <w:bCs/>
                <w:sz w:val="16"/>
                <w:szCs w:val="16"/>
                <w:lang w:val="ru-RU"/>
              </w:rPr>
              <w:t>Требуемая характеристика согласно технической спецификации</w:t>
            </w:r>
          </w:p>
          <w:p w14:paraId="2F7CFF2D" w14:textId="77777777" w:rsidR="00C47654" w:rsidRDefault="00C47654" w:rsidP="00A36606">
            <w:pPr>
              <w:spacing w:before="60"/>
              <w:jc w:val="center"/>
              <w:rPr>
                <w:b/>
                <w:bCs/>
                <w:sz w:val="16"/>
                <w:szCs w:val="16"/>
                <w:lang w:val="ru-RU"/>
              </w:rPr>
            </w:pPr>
          </w:p>
        </w:tc>
        <w:tc>
          <w:tcPr>
            <w:tcW w:w="1559" w:type="dxa"/>
            <w:tcBorders>
              <w:top w:val="single" w:sz="4" w:space="0" w:color="auto"/>
              <w:left w:val="single" w:sz="4" w:space="0" w:color="auto"/>
              <w:bottom w:val="single" w:sz="4" w:space="0" w:color="auto"/>
              <w:right w:val="single" w:sz="4" w:space="0" w:color="auto"/>
            </w:tcBorders>
            <w:hideMark/>
          </w:tcPr>
          <w:p w14:paraId="6F9059AF" w14:textId="77777777" w:rsidR="00C47654" w:rsidRDefault="00C47654" w:rsidP="00A36606">
            <w:pPr>
              <w:spacing w:before="60" w:after="60"/>
              <w:jc w:val="center"/>
              <w:rPr>
                <w:b/>
                <w:bCs/>
                <w:sz w:val="16"/>
                <w:szCs w:val="16"/>
                <w:lang w:val="ru-RU"/>
              </w:rPr>
            </w:pPr>
            <w:r>
              <w:rPr>
                <w:b/>
                <w:bCs/>
                <w:sz w:val="16"/>
                <w:szCs w:val="16"/>
                <w:lang w:val="ru-RU"/>
              </w:rPr>
              <w:t xml:space="preserve">Предлагаемая характеристика </w:t>
            </w:r>
          </w:p>
          <w:p w14:paraId="69562C80" w14:textId="73782A44" w:rsidR="00851892" w:rsidRPr="00851892" w:rsidRDefault="00851892" w:rsidP="00A36606">
            <w:pPr>
              <w:spacing w:before="60" w:after="60"/>
              <w:jc w:val="center"/>
              <w:rPr>
                <w:b/>
                <w:bCs/>
                <w:i/>
                <w:iCs/>
                <w:sz w:val="16"/>
                <w:szCs w:val="16"/>
                <w:lang w:val="ru-RU"/>
              </w:rPr>
            </w:pPr>
            <w:r w:rsidRPr="00851892">
              <w:rPr>
                <w:b/>
                <w:bCs/>
                <w:i/>
                <w:iCs/>
                <w:sz w:val="16"/>
                <w:szCs w:val="16"/>
                <w:lang w:val="ru-RU"/>
              </w:rPr>
              <w:t>(где необходимо укажите конкретные значения)</w:t>
            </w:r>
          </w:p>
        </w:tc>
        <w:tc>
          <w:tcPr>
            <w:tcW w:w="1276" w:type="dxa"/>
            <w:tcBorders>
              <w:top w:val="single" w:sz="4" w:space="0" w:color="auto"/>
              <w:left w:val="single" w:sz="4" w:space="0" w:color="auto"/>
              <w:bottom w:val="single" w:sz="4" w:space="0" w:color="auto"/>
              <w:right w:val="single" w:sz="4" w:space="0" w:color="auto"/>
            </w:tcBorders>
            <w:hideMark/>
          </w:tcPr>
          <w:p w14:paraId="29F60B75" w14:textId="77777777" w:rsidR="00C47654" w:rsidRDefault="00C47654" w:rsidP="00A36606">
            <w:pPr>
              <w:spacing w:before="60" w:after="60"/>
              <w:jc w:val="center"/>
              <w:rPr>
                <w:b/>
                <w:bCs/>
                <w:sz w:val="16"/>
                <w:szCs w:val="16"/>
                <w:lang w:val="ru-RU"/>
              </w:rPr>
            </w:pPr>
            <w:r>
              <w:rPr>
                <w:b/>
                <w:bCs/>
                <w:sz w:val="16"/>
                <w:szCs w:val="16"/>
                <w:lang w:val="ru-RU"/>
              </w:rPr>
              <w:t>Соответствие требованиям</w:t>
            </w:r>
          </w:p>
          <w:p w14:paraId="5F2262FD" w14:textId="77777777" w:rsidR="00C47654" w:rsidRDefault="00C47654" w:rsidP="00A36606">
            <w:pPr>
              <w:spacing w:before="60" w:after="60"/>
              <w:jc w:val="center"/>
              <w:rPr>
                <w:b/>
                <w:bCs/>
                <w:sz w:val="16"/>
                <w:szCs w:val="16"/>
                <w:lang w:val="ru-RU"/>
              </w:rPr>
            </w:pPr>
            <w:r>
              <w:rPr>
                <w:b/>
                <w:bCs/>
                <w:sz w:val="16"/>
                <w:szCs w:val="16"/>
                <w:lang w:val="ru-RU"/>
              </w:rPr>
              <w:t>(Да\Нет)</w:t>
            </w:r>
          </w:p>
        </w:tc>
        <w:tc>
          <w:tcPr>
            <w:tcW w:w="1276" w:type="dxa"/>
            <w:tcBorders>
              <w:top w:val="single" w:sz="4" w:space="0" w:color="auto"/>
              <w:left w:val="single" w:sz="4" w:space="0" w:color="auto"/>
              <w:bottom w:val="single" w:sz="4" w:space="0" w:color="auto"/>
              <w:right w:val="single" w:sz="4" w:space="0" w:color="auto"/>
            </w:tcBorders>
            <w:hideMark/>
          </w:tcPr>
          <w:p w14:paraId="453C7BCC" w14:textId="77777777" w:rsidR="00C47654" w:rsidRDefault="00C47654" w:rsidP="00A36606">
            <w:pPr>
              <w:spacing w:before="60" w:after="60"/>
              <w:jc w:val="center"/>
              <w:rPr>
                <w:bCs/>
                <w:sz w:val="16"/>
                <w:szCs w:val="16"/>
                <w:lang w:val="ru-RU"/>
              </w:rPr>
            </w:pPr>
            <w:r>
              <w:rPr>
                <w:bCs/>
                <w:sz w:val="16"/>
                <w:szCs w:val="16"/>
                <w:lang w:val="ru-RU"/>
              </w:rPr>
              <w:t>Комментарий*</w:t>
            </w:r>
          </w:p>
        </w:tc>
      </w:tr>
      <w:tr w:rsidR="00C47654" w14:paraId="4F17D3F0" w14:textId="77777777" w:rsidTr="00A36606">
        <w:trPr>
          <w:cantSplit/>
          <w:trHeight w:val="359"/>
        </w:trPr>
        <w:tc>
          <w:tcPr>
            <w:tcW w:w="709" w:type="dxa"/>
            <w:tcBorders>
              <w:top w:val="single" w:sz="4" w:space="0" w:color="auto"/>
              <w:left w:val="single" w:sz="4" w:space="0" w:color="auto"/>
              <w:bottom w:val="single" w:sz="4" w:space="0" w:color="auto"/>
              <w:right w:val="single" w:sz="4" w:space="0" w:color="auto"/>
            </w:tcBorders>
          </w:tcPr>
          <w:p w14:paraId="31FCC6C8" w14:textId="77777777" w:rsidR="00C47654" w:rsidRDefault="00C47654" w:rsidP="00A36606">
            <w:pPr>
              <w:suppressAutoHyphens/>
              <w:spacing w:before="60"/>
              <w:jc w:val="center"/>
              <w:rPr>
                <w:b/>
                <w:bCs/>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14:paraId="4962B1A9"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6A46736A"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2BC68D3D" w14:textId="77777777" w:rsidR="00C47654" w:rsidRDefault="00C47654" w:rsidP="00A36606">
            <w:pPr>
              <w:suppressAutoHyphens/>
              <w:spacing w:before="60"/>
              <w:jc w:val="center"/>
              <w:rPr>
                <w:b/>
                <w:bCs/>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14:paraId="7B252DEE" w14:textId="77777777" w:rsidR="00C47654" w:rsidRDefault="00C47654" w:rsidP="00A36606">
            <w:pPr>
              <w:spacing w:before="60"/>
              <w:jc w:val="center"/>
              <w:rPr>
                <w:b/>
                <w:bCs/>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5C5FFC52"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95FAF2D"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6D045F0" w14:textId="77777777" w:rsidR="00C47654" w:rsidRDefault="00C47654" w:rsidP="00A36606">
            <w:pPr>
              <w:spacing w:before="60" w:after="60"/>
              <w:jc w:val="center"/>
              <w:rPr>
                <w:b/>
                <w:bCs/>
                <w:sz w:val="22"/>
                <w:szCs w:val="22"/>
                <w:lang w:val="ru-RU"/>
              </w:rPr>
            </w:pPr>
          </w:p>
        </w:tc>
      </w:tr>
      <w:tr w:rsidR="00C47654" w14:paraId="701EB0B7" w14:textId="77777777" w:rsidTr="00A36606">
        <w:trPr>
          <w:cantSplit/>
          <w:trHeight w:val="359"/>
        </w:trPr>
        <w:tc>
          <w:tcPr>
            <w:tcW w:w="709" w:type="dxa"/>
            <w:tcBorders>
              <w:top w:val="single" w:sz="4" w:space="0" w:color="auto"/>
              <w:left w:val="single" w:sz="4" w:space="0" w:color="auto"/>
              <w:bottom w:val="single" w:sz="4" w:space="0" w:color="auto"/>
              <w:right w:val="single" w:sz="4" w:space="0" w:color="auto"/>
            </w:tcBorders>
          </w:tcPr>
          <w:p w14:paraId="602A9087" w14:textId="77777777" w:rsidR="00C47654" w:rsidRDefault="00C47654" w:rsidP="00A36606">
            <w:pPr>
              <w:suppressAutoHyphens/>
              <w:spacing w:before="60"/>
              <w:jc w:val="center"/>
              <w:rPr>
                <w:b/>
                <w:bCs/>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14:paraId="5BF76BED"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3DF4379E"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5D067E0A" w14:textId="77777777" w:rsidR="00C47654" w:rsidRDefault="00C47654" w:rsidP="00A36606">
            <w:pPr>
              <w:suppressAutoHyphens/>
              <w:spacing w:before="60"/>
              <w:jc w:val="center"/>
              <w:rPr>
                <w:b/>
                <w:bCs/>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14:paraId="5D1E3713" w14:textId="77777777" w:rsidR="00C47654" w:rsidRDefault="00C47654" w:rsidP="00A36606">
            <w:pPr>
              <w:spacing w:before="60"/>
              <w:jc w:val="center"/>
              <w:rPr>
                <w:b/>
                <w:bCs/>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6B33ADE4"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8A2E370"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BFC10D5" w14:textId="77777777" w:rsidR="00C47654" w:rsidRDefault="00C47654" w:rsidP="00A36606">
            <w:pPr>
              <w:spacing w:before="60" w:after="60"/>
              <w:jc w:val="center"/>
              <w:rPr>
                <w:b/>
                <w:bCs/>
                <w:sz w:val="22"/>
                <w:szCs w:val="22"/>
                <w:lang w:val="ru-RU"/>
              </w:rPr>
            </w:pPr>
          </w:p>
        </w:tc>
      </w:tr>
      <w:tr w:rsidR="00C47654" w14:paraId="1438407F" w14:textId="77777777" w:rsidTr="00A36606">
        <w:trPr>
          <w:cantSplit/>
          <w:trHeight w:val="359"/>
        </w:trPr>
        <w:tc>
          <w:tcPr>
            <w:tcW w:w="709" w:type="dxa"/>
            <w:tcBorders>
              <w:top w:val="single" w:sz="4" w:space="0" w:color="auto"/>
              <w:left w:val="single" w:sz="4" w:space="0" w:color="auto"/>
              <w:bottom w:val="single" w:sz="4" w:space="0" w:color="auto"/>
              <w:right w:val="single" w:sz="4" w:space="0" w:color="auto"/>
            </w:tcBorders>
          </w:tcPr>
          <w:p w14:paraId="646E478D" w14:textId="77777777" w:rsidR="00C47654" w:rsidRDefault="00C47654" w:rsidP="00A36606">
            <w:pPr>
              <w:suppressAutoHyphens/>
              <w:spacing w:before="60"/>
              <w:jc w:val="center"/>
              <w:rPr>
                <w:b/>
                <w:bCs/>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14:paraId="75BBDBCA"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42EBBFFB"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6930D3BA" w14:textId="77777777" w:rsidR="00C47654" w:rsidRDefault="00C47654" w:rsidP="00A36606">
            <w:pPr>
              <w:suppressAutoHyphens/>
              <w:spacing w:before="60"/>
              <w:jc w:val="center"/>
              <w:rPr>
                <w:b/>
                <w:bCs/>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14:paraId="113774B8" w14:textId="77777777" w:rsidR="00C47654" w:rsidRDefault="00C47654" w:rsidP="00A36606">
            <w:pPr>
              <w:spacing w:before="60"/>
              <w:jc w:val="center"/>
              <w:rPr>
                <w:b/>
                <w:bCs/>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17856AC6"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745DDCAF"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FE80C9A" w14:textId="77777777" w:rsidR="00C47654" w:rsidRDefault="00C47654" w:rsidP="00A36606">
            <w:pPr>
              <w:spacing w:before="60" w:after="60"/>
              <w:jc w:val="center"/>
              <w:rPr>
                <w:b/>
                <w:bCs/>
                <w:sz w:val="22"/>
                <w:szCs w:val="22"/>
                <w:lang w:val="ru-RU"/>
              </w:rPr>
            </w:pPr>
          </w:p>
        </w:tc>
      </w:tr>
      <w:tr w:rsidR="00C47654" w14:paraId="5E55A8DE" w14:textId="77777777" w:rsidTr="00A36606">
        <w:trPr>
          <w:cantSplit/>
          <w:trHeight w:val="359"/>
        </w:trPr>
        <w:tc>
          <w:tcPr>
            <w:tcW w:w="709" w:type="dxa"/>
            <w:tcBorders>
              <w:top w:val="single" w:sz="4" w:space="0" w:color="auto"/>
              <w:left w:val="single" w:sz="4" w:space="0" w:color="auto"/>
              <w:bottom w:val="single" w:sz="4" w:space="0" w:color="auto"/>
              <w:right w:val="single" w:sz="4" w:space="0" w:color="auto"/>
            </w:tcBorders>
          </w:tcPr>
          <w:p w14:paraId="4D0F05BA" w14:textId="77777777" w:rsidR="00C47654" w:rsidRDefault="00C47654" w:rsidP="00A36606">
            <w:pPr>
              <w:suppressAutoHyphens/>
              <w:spacing w:before="60"/>
              <w:jc w:val="center"/>
              <w:rPr>
                <w:b/>
                <w:bCs/>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14:paraId="545B963F"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589FDB62"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07B0190B" w14:textId="77777777" w:rsidR="00C47654" w:rsidRDefault="00C47654" w:rsidP="00A36606">
            <w:pPr>
              <w:suppressAutoHyphens/>
              <w:spacing w:before="60"/>
              <w:jc w:val="center"/>
              <w:rPr>
                <w:b/>
                <w:bCs/>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14:paraId="09BD77B1" w14:textId="77777777" w:rsidR="00C47654" w:rsidRDefault="00C47654" w:rsidP="00A36606">
            <w:pPr>
              <w:spacing w:before="60"/>
              <w:jc w:val="center"/>
              <w:rPr>
                <w:b/>
                <w:bCs/>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44A579B9"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B3B7F6F"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49474E7" w14:textId="77777777" w:rsidR="00C47654" w:rsidRDefault="00C47654" w:rsidP="00A36606">
            <w:pPr>
              <w:spacing w:before="60" w:after="60"/>
              <w:jc w:val="center"/>
              <w:rPr>
                <w:b/>
                <w:bCs/>
                <w:sz w:val="22"/>
                <w:szCs w:val="22"/>
                <w:lang w:val="ru-RU"/>
              </w:rPr>
            </w:pPr>
          </w:p>
        </w:tc>
      </w:tr>
      <w:tr w:rsidR="00C47654" w14:paraId="12E39C82" w14:textId="77777777" w:rsidTr="00A36606">
        <w:trPr>
          <w:cantSplit/>
          <w:trHeight w:val="359"/>
        </w:trPr>
        <w:tc>
          <w:tcPr>
            <w:tcW w:w="709" w:type="dxa"/>
            <w:tcBorders>
              <w:top w:val="single" w:sz="4" w:space="0" w:color="auto"/>
              <w:left w:val="single" w:sz="4" w:space="0" w:color="auto"/>
              <w:bottom w:val="single" w:sz="4" w:space="0" w:color="auto"/>
              <w:right w:val="single" w:sz="4" w:space="0" w:color="auto"/>
            </w:tcBorders>
          </w:tcPr>
          <w:p w14:paraId="173C3C85" w14:textId="77777777" w:rsidR="00C47654" w:rsidRDefault="00C47654" w:rsidP="00A36606">
            <w:pPr>
              <w:suppressAutoHyphens/>
              <w:spacing w:before="60"/>
              <w:jc w:val="center"/>
              <w:rPr>
                <w:b/>
                <w:bCs/>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14:paraId="7CEA750F"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4999A9E0" w14:textId="77777777" w:rsidR="00C47654" w:rsidRDefault="00C47654" w:rsidP="00A36606">
            <w:pPr>
              <w:suppressAutoHyphens/>
              <w:spacing w:before="60"/>
              <w:jc w:val="center"/>
              <w:rPr>
                <w:b/>
                <w:bCs/>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2716BFBB" w14:textId="77777777" w:rsidR="00C47654" w:rsidRDefault="00C47654" w:rsidP="00A36606">
            <w:pPr>
              <w:suppressAutoHyphens/>
              <w:spacing w:before="60"/>
              <w:jc w:val="center"/>
              <w:rPr>
                <w:b/>
                <w:bCs/>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14:paraId="2EC63C1B" w14:textId="77777777" w:rsidR="00C47654" w:rsidRDefault="00C47654" w:rsidP="00A36606">
            <w:pPr>
              <w:spacing w:before="60"/>
              <w:jc w:val="center"/>
              <w:rPr>
                <w:b/>
                <w:bCs/>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05FCA31E"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80A5811" w14:textId="77777777" w:rsidR="00C47654" w:rsidRDefault="00C47654" w:rsidP="00A36606">
            <w:pPr>
              <w:spacing w:before="60" w:after="60"/>
              <w:jc w:val="center"/>
              <w:rPr>
                <w:b/>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FE1576C" w14:textId="77777777" w:rsidR="00C47654" w:rsidRDefault="00C47654" w:rsidP="00A36606">
            <w:pPr>
              <w:spacing w:before="60" w:after="60"/>
              <w:jc w:val="center"/>
              <w:rPr>
                <w:b/>
                <w:bCs/>
                <w:sz w:val="22"/>
                <w:szCs w:val="22"/>
                <w:lang w:val="ru-RU"/>
              </w:rPr>
            </w:pPr>
          </w:p>
        </w:tc>
      </w:tr>
    </w:tbl>
    <w:p w14:paraId="40F7EBA3" w14:textId="77777777" w:rsidR="00C47654" w:rsidRDefault="00C47654" w:rsidP="00C47654">
      <w:pPr>
        <w:jc w:val="both"/>
        <w:rPr>
          <w:rFonts w:asciiTheme="minorHAnsi" w:eastAsiaTheme="minorHAnsi" w:hAnsiTheme="minorHAnsi" w:cstheme="minorBidi"/>
          <w:sz w:val="20"/>
          <w:lang w:val="ru-RU"/>
        </w:rPr>
      </w:pPr>
      <w:r>
        <w:rPr>
          <w:sz w:val="20"/>
          <w:lang w:val="ru-RU"/>
        </w:rPr>
        <w:t xml:space="preserve">*указать ссылку на страницу буклета (спецификации) с подтверждением заявленной характеристики. Буклеты и спецификации необходимо предоставить с предложением. </w:t>
      </w:r>
    </w:p>
    <w:p w14:paraId="02179FD7" w14:textId="77777777" w:rsidR="00C47654" w:rsidRDefault="00C47654" w:rsidP="00C47654">
      <w:pPr>
        <w:spacing w:before="240"/>
        <w:rPr>
          <w:lang w:val="ru-RU"/>
        </w:rPr>
      </w:pPr>
    </w:p>
    <w:p w14:paraId="5F5BA37E" w14:textId="77777777" w:rsidR="00C47654" w:rsidRPr="00890E7B" w:rsidRDefault="00C47654" w:rsidP="00C47654">
      <w:pPr>
        <w:spacing w:before="240"/>
        <w:jc w:val="both"/>
        <w:rPr>
          <w:i/>
          <w:sz w:val="20"/>
          <w:szCs w:val="20"/>
          <w:lang w:val="ru-RU"/>
        </w:rPr>
      </w:pPr>
      <w:r w:rsidRPr="00890E7B">
        <w:rPr>
          <w:sz w:val="20"/>
          <w:szCs w:val="20"/>
          <w:lang w:val="ru-RU"/>
        </w:rPr>
        <w:t xml:space="preserve">Название Участника торгов </w:t>
      </w:r>
      <w:r w:rsidRPr="00890E7B">
        <w:rPr>
          <w:i/>
          <w:sz w:val="20"/>
          <w:szCs w:val="20"/>
          <w:lang w:val="ru-RU"/>
        </w:rPr>
        <w:t>[укажите полное название Участника торгов]</w:t>
      </w:r>
      <w:r w:rsidRPr="00890E7B">
        <w:rPr>
          <w:sz w:val="20"/>
          <w:szCs w:val="20"/>
          <w:lang w:val="ru-RU"/>
        </w:rPr>
        <w:t xml:space="preserve"> Подпись Участника торгов </w:t>
      </w:r>
      <w:r w:rsidRPr="00890E7B">
        <w:rPr>
          <w:i/>
          <w:sz w:val="20"/>
          <w:szCs w:val="20"/>
          <w:lang w:val="ru-RU"/>
        </w:rPr>
        <w:t>[подпись лица, подписавшего предложение]</w:t>
      </w:r>
      <w:r w:rsidRPr="00890E7B">
        <w:rPr>
          <w:sz w:val="20"/>
          <w:szCs w:val="20"/>
          <w:lang w:val="ru-RU"/>
        </w:rPr>
        <w:t xml:space="preserve"> Дата </w:t>
      </w:r>
      <w:r w:rsidRPr="00890E7B">
        <w:rPr>
          <w:i/>
          <w:sz w:val="20"/>
          <w:szCs w:val="20"/>
          <w:lang w:val="ru-RU"/>
        </w:rPr>
        <w:t>[укажите дату]</w:t>
      </w:r>
    </w:p>
    <w:bookmarkEnd w:id="102"/>
    <w:p w14:paraId="599BEEF1" w14:textId="77777777" w:rsidR="00C47654" w:rsidRDefault="00C47654" w:rsidP="00C47654">
      <w:pPr>
        <w:rPr>
          <w:lang w:val="ru-RU"/>
        </w:rPr>
      </w:pPr>
      <w:r>
        <w:rPr>
          <w:lang w:val="ru-RU"/>
        </w:rPr>
        <w:br w:type="page"/>
      </w:r>
    </w:p>
    <w:p w14:paraId="074CF1B7" w14:textId="77777777" w:rsidR="000776E6" w:rsidRDefault="000776E6" w:rsidP="00890E7B">
      <w:pPr>
        <w:jc w:val="center"/>
        <w:rPr>
          <w:b/>
          <w:sz w:val="32"/>
          <w:szCs w:val="32"/>
          <w:lang w:val="ru-RU"/>
        </w:rPr>
        <w:sectPr w:rsidR="000776E6" w:rsidSect="00F03A45">
          <w:headerReference w:type="default" r:id="rId24"/>
          <w:pgSz w:w="15840" w:h="12240" w:orient="landscape" w:code="1"/>
          <w:pgMar w:top="1800" w:right="1440" w:bottom="1440" w:left="1440" w:header="720" w:footer="720" w:gutter="0"/>
          <w:paperSrc w:first="15" w:other="15"/>
          <w:pgNumType w:start="66" w:chapStyle="1"/>
          <w:cols w:space="720"/>
          <w:docGrid w:linePitch="326"/>
        </w:sectPr>
      </w:pPr>
    </w:p>
    <w:p w14:paraId="7FE67598" w14:textId="77777777" w:rsidR="00D76855" w:rsidRPr="00823B76" w:rsidRDefault="00E24095" w:rsidP="00E24095">
      <w:pPr>
        <w:pStyle w:val="1"/>
        <w:rPr>
          <w:sz w:val="36"/>
          <w:szCs w:val="36"/>
          <w:lang w:val="ru-RU"/>
        </w:rPr>
      </w:pPr>
      <w:bookmarkStart w:id="103" w:name="_Toc359585284"/>
      <w:bookmarkStart w:id="104" w:name="_Toc428368125"/>
      <w:bookmarkStart w:id="105" w:name="_Toc428433955"/>
      <w:bookmarkStart w:id="106" w:name="_Toc488411755"/>
      <w:bookmarkStart w:id="107" w:name="_Toc438266926"/>
      <w:bookmarkStart w:id="108" w:name="_Toc438267900"/>
      <w:bookmarkStart w:id="109" w:name="_Toc438366668"/>
      <w:bookmarkStart w:id="110" w:name="_Toc438954446"/>
      <w:r w:rsidRPr="00823B76">
        <w:rPr>
          <w:sz w:val="36"/>
          <w:szCs w:val="20"/>
          <w:lang w:val="ru-RU"/>
        </w:rPr>
        <w:t>Ф</w:t>
      </w:r>
      <w:r w:rsidRPr="00823B76">
        <w:rPr>
          <w:sz w:val="36"/>
          <w:szCs w:val="36"/>
          <w:lang w:val="ru-RU"/>
        </w:rPr>
        <w:t>орма д</w:t>
      </w:r>
      <w:r w:rsidR="00D76855" w:rsidRPr="00823B76">
        <w:rPr>
          <w:sz w:val="36"/>
          <w:szCs w:val="36"/>
          <w:lang w:val="ru-RU"/>
        </w:rPr>
        <w:t>еклараци</w:t>
      </w:r>
      <w:r w:rsidRPr="00823B76">
        <w:rPr>
          <w:sz w:val="36"/>
          <w:szCs w:val="36"/>
          <w:lang w:val="ru-RU"/>
        </w:rPr>
        <w:t>и</w:t>
      </w:r>
      <w:r w:rsidR="00D76855" w:rsidRPr="00823B76">
        <w:rPr>
          <w:sz w:val="36"/>
          <w:szCs w:val="36"/>
          <w:lang w:val="ru-RU"/>
        </w:rPr>
        <w:t>, гарантирующ</w:t>
      </w:r>
      <w:r w:rsidRPr="00823B76">
        <w:rPr>
          <w:sz w:val="36"/>
          <w:szCs w:val="36"/>
          <w:lang w:val="ru-RU"/>
        </w:rPr>
        <w:t>ей</w:t>
      </w:r>
      <w:r w:rsidR="00D76855" w:rsidRPr="00823B76">
        <w:rPr>
          <w:sz w:val="36"/>
          <w:szCs w:val="36"/>
          <w:lang w:val="ru-RU"/>
        </w:rPr>
        <w:t xml:space="preserve"> выполнение предложения</w:t>
      </w:r>
      <w:bookmarkEnd w:id="103"/>
      <w:bookmarkEnd w:id="104"/>
      <w:bookmarkEnd w:id="105"/>
    </w:p>
    <w:p w14:paraId="473A3F21" w14:textId="77777777" w:rsidR="00D76855" w:rsidRPr="00823B76" w:rsidRDefault="00D76855" w:rsidP="00EE514A">
      <w:pPr>
        <w:jc w:val="center"/>
        <w:rPr>
          <w:i/>
          <w:lang w:val="ru-RU"/>
        </w:rPr>
      </w:pPr>
      <w:r w:rsidRPr="00823B76">
        <w:rPr>
          <w:i/>
          <w:lang w:val="ru-RU"/>
        </w:rPr>
        <w:t>[Участник торгов должен заполнить эту форму в соответствии с нижеприведенными инструкциями.]</w:t>
      </w:r>
    </w:p>
    <w:p w14:paraId="2094B905" w14:textId="77777777" w:rsidR="00D76855" w:rsidRPr="00823B76" w:rsidRDefault="00D76855" w:rsidP="00D76855">
      <w:pPr>
        <w:jc w:val="center"/>
        <w:rPr>
          <w:b/>
          <w:sz w:val="28"/>
          <w:lang w:val="ru-RU"/>
        </w:rPr>
      </w:pPr>
    </w:p>
    <w:p w14:paraId="048ABB1A" w14:textId="77777777" w:rsidR="00D76855" w:rsidRPr="00823B76" w:rsidRDefault="00D76855" w:rsidP="00D76855">
      <w:pPr>
        <w:tabs>
          <w:tab w:val="left" w:pos="4968"/>
          <w:tab w:val="left" w:pos="9558"/>
        </w:tabs>
        <w:rPr>
          <w:lang w:val="ru-RU"/>
        </w:rPr>
      </w:pPr>
    </w:p>
    <w:p w14:paraId="59389675" w14:textId="77777777" w:rsidR="00D76855" w:rsidRPr="00823B76" w:rsidRDefault="00D76855" w:rsidP="00D76855">
      <w:pPr>
        <w:tabs>
          <w:tab w:val="right" w:pos="9360"/>
        </w:tabs>
        <w:ind w:left="720" w:hanging="720"/>
        <w:jc w:val="right"/>
        <w:rPr>
          <w:lang w:val="ru-RU"/>
        </w:rPr>
      </w:pPr>
      <w:r w:rsidRPr="00823B76">
        <w:rPr>
          <w:lang w:val="ru-RU"/>
        </w:rPr>
        <w:t xml:space="preserve">Дата: </w:t>
      </w:r>
      <w:r w:rsidRPr="00823B76">
        <w:rPr>
          <w:i/>
          <w:lang w:val="ru-RU"/>
        </w:rPr>
        <w:t>[дата (день, месяц и год)]</w:t>
      </w:r>
    </w:p>
    <w:p w14:paraId="6AF0E151" w14:textId="77777777" w:rsidR="00D76855" w:rsidRPr="00823B76" w:rsidRDefault="00D76855" w:rsidP="00D76855">
      <w:pPr>
        <w:tabs>
          <w:tab w:val="right" w:pos="9360"/>
        </w:tabs>
        <w:ind w:left="720" w:hanging="720"/>
        <w:jc w:val="right"/>
        <w:rPr>
          <w:i/>
          <w:lang w:val="ru-RU"/>
        </w:rPr>
      </w:pPr>
      <w:r w:rsidRPr="00823B76">
        <w:rPr>
          <w:lang w:val="ru-RU"/>
        </w:rPr>
        <w:t xml:space="preserve">Предложение № _____ </w:t>
      </w:r>
      <w:r w:rsidRPr="00823B76">
        <w:rPr>
          <w:i/>
          <w:lang w:val="ru-RU"/>
        </w:rPr>
        <w:t>[номер конкурсных торгов]</w:t>
      </w:r>
    </w:p>
    <w:p w14:paraId="3600BFF6" w14:textId="77777777" w:rsidR="00D76855" w:rsidRPr="00823B76" w:rsidRDefault="00D76855" w:rsidP="00D76855">
      <w:pPr>
        <w:tabs>
          <w:tab w:val="right" w:pos="9360"/>
        </w:tabs>
        <w:ind w:left="720" w:hanging="720"/>
        <w:jc w:val="right"/>
        <w:rPr>
          <w:lang w:val="ru-RU"/>
        </w:rPr>
      </w:pPr>
      <w:r w:rsidRPr="00823B76">
        <w:rPr>
          <w:lang w:val="ru-RU"/>
        </w:rPr>
        <w:t xml:space="preserve">Альтернативное предложение № __________ </w:t>
      </w:r>
      <w:r w:rsidRPr="00823B76">
        <w:rPr>
          <w:i/>
          <w:lang w:val="ru-RU"/>
        </w:rPr>
        <w:t>[укажите идентификационный номер, если предложение является альтернативным]</w:t>
      </w:r>
    </w:p>
    <w:p w14:paraId="55D10A9F" w14:textId="77777777" w:rsidR="00D76855" w:rsidRPr="00823B76" w:rsidRDefault="00D76855" w:rsidP="00D76855">
      <w:pPr>
        <w:tabs>
          <w:tab w:val="right" w:pos="9360"/>
        </w:tabs>
        <w:ind w:left="720" w:hanging="720"/>
        <w:jc w:val="right"/>
        <w:rPr>
          <w:sz w:val="28"/>
          <w:lang w:val="ru-RU"/>
        </w:rPr>
      </w:pPr>
    </w:p>
    <w:p w14:paraId="4F914FD3" w14:textId="77777777" w:rsidR="00D76855" w:rsidRPr="00823B76" w:rsidRDefault="00D76855" w:rsidP="00D76855">
      <w:pPr>
        <w:rPr>
          <w:lang w:val="ru-RU"/>
        </w:rPr>
      </w:pPr>
    </w:p>
    <w:p w14:paraId="14B0383B" w14:textId="77777777" w:rsidR="00D76855" w:rsidRPr="00823B76" w:rsidRDefault="00D76855" w:rsidP="00D76855">
      <w:pPr>
        <w:spacing w:after="200"/>
        <w:rPr>
          <w:b/>
          <w:lang w:val="ru-RU"/>
        </w:rPr>
      </w:pPr>
      <w:r w:rsidRPr="00823B76">
        <w:rPr>
          <w:lang w:val="ru-RU"/>
        </w:rPr>
        <w:t xml:space="preserve">Кому: </w:t>
      </w:r>
      <w:r w:rsidRPr="00823B76">
        <w:rPr>
          <w:i/>
          <w:lang w:val="ru-RU"/>
        </w:rPr>
        <w:t xml:space="preserve">[укажите наименование Покупателя] </w:t>
      </w:r>
    </w:p>
    <w:p w14:paraId="4769FC76" w14:textId="77777777" w:rsidR="00D76855" w:rsidRPr="00823B76" w:rsidRDefault="00D76855" w:rsidP="00D76855">
      <w:pPr>
        <w:spacing w:after="200"/>
        <w:rPr>
          <w:lang w:val="ru-RU"/>
        </w:rPr>
      </w:pPr>
      <w:r w:rsidRPr="00823B76">
        <w:rPr>
          <w:lang w:val="ru-RU"/>
        </w:rPr>
        <w:t xml:space="preserve">Мы, нижеподписавшиеся, заявляем, что: </w:t>
      </w:r>
    </w:p>
    <w:p w14:paraId="48070A37" w14:textId="77777777" w:rsidR="00D76855" w:rsidRPr="00823B76" w:rsidRDefault="00D76855" w:rsidP="00D76855">
      <w:pPr>
        <w:pStyle w:val="afb"/>
        <w:spacing w:before="0" w:beforeAutospacing="0" w:after="200" w:afterAutospacing="0"/>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Мы понимаем, что в соответствии с Вашими условиями предложения должны иметь обеспечение в виде Декларации, гарантирующей выполнение предложения.</w:t>
      </w:r>
    </w:p>
    <w:p w14:paraId="511FC788" w14:textId="3B57D73B" w:rsidR="00D76855" w:rsidRPr="00823B76" w:rsidRDefault="00D76855" w:rsidP="00835DFD">
      <w:pPr>
        <w:pStyle w:val="afb"/>
        <w:spacing w:before="0" w:beforeAutospacing="0" w:after="200" w:afterAutospacing="0"/>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Мы принимаем тот факт, что мы будем автоматически лишены права участия в конкурсных торгах на получение любого контракта от Покупателя </w:t>
      </w:r>
      <w:r w:rsidR="00D00034">
        <w:rPr>
          <w:rFonts w:ascii="Times New Roman" w:eastAsia="Times New Roman" w:hAnsi="Times New Roman" w:cs="Times New Roman"/>
          <w:lang w:val="ru-RU"/>
        </w:rPr>
        <w:t xml:space="preserve">сроком </w:t>
      </w:r>
      <w:r w:rsidR="009A6DCE">
        <w:rPr>
          <w:rFonts w:ascii="Times New Roman" w:eastAsia="Times New Roman" w:hAnsi="Times New Roman" w:cs="Times New Roman"/>
          <w:lang w:val="ru-RU"/>
        </w:rPr>
        <w:t xml:space="preserve">на период, указанный в разделе </w:t>
      </w:r>
      <w:r w:rsidR="009A6DCE">
        <w:rPr>
          <w:rFonts w:ascii="Times New Roman" w:eastAsia="Times New Roman" w:hAnsi="Times New Roman" w:cs="Times New Roman"/>
        </w:rPr>
        <w:t>II</w:t>
      </w:r>
      <w:r w:rsidR="009A6DCE" w:rsidRPr="009A6DCE">
        <w:rPr>
          <w:rFonts w:ascii="Times New Roman" w:eastAsia="Times New Roman" w:hAnsi="Times New Roman" w:cs="Times New Roman"/>
          <w:lang w:val="ru-RU"/>
        </w:rPr>
        <w:t xml:space="preserve"> </w:t>
      </w:r>
      <w:r w:rsidR="009A6DCE">
        <w:rPr>
          <w:rFonts w:ascii="Times New Roman" w:eastAsia="Times New Roman" w:hAnsi="Times New Roman" w:cs="Times New Roman"/>
          <w:lang w:val="ru-RU"/>
        </w:rPr>
        <w:t>Информационной карты конкурсного предложения</w:t>
      </w:r>
      <w:r w:rsidRPr="009D7DC4">
        <w:rPr>
          <w:rFonts w:ascii="Times New Roman" w:eastAsia="Times New Roman" w:hAnsi="Times New Roman" w:cs="Times New Roman"/>
          <w:i/>
          <w:lang w:val="ru-RU"/>
        </w:rPr>
        <w:t>,</w:t>
      </w:r>
      <w:r w:rsidRPr="00823B76">
        <w:rPr>
          <w:rFonts w:ascii="Times New Roman" w:eastAsia="Times New Roman" w:hAnsi="Times New Roman" w:cs="Times New Roman"/>
          <w:lang w:val="ru-RU"/>
        </w:rPr>
        <w:t xml:space="preserve"> если мы нарушим свои обязательства по условиям предложения следующим образом:</w:t>
      </w:r>
    </w:p>
    <w:p w14:paraId="4B36874B" w14:textId="77777777" w:rsidR="00D76855" w:rsidRPr="00823B76" w:rsidRDefault="00D76855" w:rsidP="00D76855">
      <w:pPr>
        <w:pStyle w:val="afb"/>
        <w:spacing w:before="0" w:beforeAutospacing="0" w:after="200" w:afterAutospacing="0"/>
        <w:ind w:left="720" w:hanging="720"/>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(а) </w:t>
      </w:r>
      <w:r w:rsidRPr="00823B76">
        <w:rPr>
          <w:rFonts w:ascii="Times New Roman" w:eastAsia="Times New Roman" w:hAnsi="Times New Roman" w:cs="Times New Roman"/>
          <w:lang w:val="ru-RU"/>
        </w:rPr>
        <w:tab/>
        <w:t xml:space="preserve">отзовем наше предложение </w:t>
      </w:r>
      <w:r w:rsidR="00722220">
        <w:rPr>
          <w:rFonts w:ascii="Times New Roman" w:eastAsia="Times New Roman" w:hAnsi="Times New Roman" w:cs="Times New Roman"/>
          <w:lang w:val="ru-RU"/>
        </w:rPr>
        <w:t>до истечения</w:t>
      </w:r>
      <w:r w:rsidRPr="00823B76">
        <w:rPr>
          <w:rFonts w:ascii="Times New Roman" w:eastAsia="Times New Roman" w:hAnsi="Times New Roman" w:cs="Times New Roman"/>
          <w:lang w:val="ru-RU"/>
        </w:rPr>
        <w:t xml:space="preserve"> срока действия предложения, указанного в Письме с предложением</w:t>
      </w:r>
      <w:r w:rsidR="00722220">
        <w:rPr>
          <w:rFonts w:ascii="Times New Roman" w:eastAsia="Times New Roman" w:hAnsi="Times New Roman" w:cs="Times New Roman"/>
          <w:lang w:val="ru-RU"/>
        </w:rPr>
        <w:t xml:space="preserve"> или </w:t>
      </w:r>
      <w:r w:rsidR="00722220" w:rsidRPr="00722220">
        <w:rPr>
          <w:rFonts w:ascii="Times New Roman" w:eastAsia="Times New Roman" w:hAnsi="Times New Roman" w:cs="Times New Roman"/>
          <w:lang w:val="ru-RU"/>
        </w:rPr>
        <w:t>до истечения продленного срока действия предложения</w:t>
      </w:r>
      <w:r w:rsidR="00722220">
        <w:rPr>
          <w:rFonts w:ascii="Times New Roman" w:eastAsia="Times New Roman" w:hAnsi="Times New Roman" w:cs="Times New Roman"/>
          <w:lang w:val="ru-RU"/>
        </w:rPr>
        <w:t>, предоставленного нами</w:t>
      </w:r>
      <w:r w:rsidRPr="00823B76">
        <w:rPr>
          <w:rFonts w:ascii="Times New Roman" w:eastAsia="Times New Roman" w:hAnsi="Times New Roman" w:cs="Times New Roman"/>
          <w:lang w:val="ru-RU"/>
        </w:rPr>
        <w:t>; или</w:t>
      </w:r>
    </w:p>
    <w:p w14:paraId="05F12EC0" w14:textId="77777777" w:rsidR="00D76855" w:rsidRPr="00823B76" w:rsidRDefault="00D76855" w:rsidP="00D76855">
      <w:pPr>
        <w:pStyle w:val="afb"/>
        <w:spacing w:before="0" w:beforeAutospacing="0" w:after="200" w:afterAutospacing="0"/>
        <w:ind w:left="720" w:hanging="720"/>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(b) </w:t>
      </w:r>
      <w:r w:rsidRPr="00823B76">
        <w:rPr>
          <w:rFonts w:ascii="Times New Roman" w:eastAsia="Times New Roman" w:hAnsi="Times New Roman" w:cs="Times New Roman"/>
          <w:lang w:val="ru-RU"/>
        </w:rPr>
        <w:tab/>
        <w:t xml:space="preserve">получив уведомление Покупателя о принятии нашего предложения </w:t>
      </w:r>
      <w:r w:rsidR="00722220">
        <w:rPr>
          <w:rFonts w:ascii="Times New Roman" w:eastAsia="Times New Roman" w:hAnsi="Times New Roman" w:cs="Times New Roman"/>
          <w:lang w:val="ru-RU"/>
        </w:rPr>
        <w:t>до истечения</w:t>
      </w:r>
      <w:r w:rsidRPr="00823B76">
        <w:rPr>
          <w:rFonts w:ascii="Times New Roman" w:eastAsia="Times New Roman" w:hAnsi="Times New Roman" w:cs="Times New Roman"/>
          <w:lang w:val="ru-RU"/>
        </w:rPr>
        <w:t xml:space="preserve"> срока действия предложения</w:t>
      </w:r>
      <w:r w:rsidR="00722220">
        <w:rPr>
          <w:rFonts w:ascii="Times New Roman" w:eastAsia="Times New Roman" w:hAnsi="Times New Roman" w:cs="Times New Roman"/>
          <w:lang w:val="ru-RU"/>
        </w:rPr>
        <w:t xml:space="preserve"> в Письме с предложением или до любой продленной даты, предоставленной нами</w:t>
      </w:r>
      <w:r w:rsidRPr="00823B76">
        <w:rPr>
          <w:rFonts w:ascii="Times New Roman" w:eastAsia="Times New Roman" w:hAnsi="Times New Roman" w:cs="Times New Roman"/>
          <w:lang w:val="ru-RU"/>
        </w:rPr>
        <w:t>, (i) не сможем или откажемся заключить Контракт или (ii) не сможем или откажемся предоставить залоговое обеспечение выполнения контракта, если оно необходимо в соответствии с ИУТ.</w:t>
      </w:r>
    </w:p>
    <w:p w14:paraId="109B41D0" w14:textId="77777777" w:rsidR="00D76855" w:rsidRPr="00823B76" w:rsidRDefault="00C02A76" w:rsidP="00C02A76">
      <w:pPr>
        <w:pStyle w:val="afb"/>
        <w:spacing w:before="0" w:beforeAutospacing="0" w:after="200" w:afterAutospacing="0"/>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Мы понимаем, что д</w:t>
      </w:r>
      <w:r w:rsidR="00D76855" w:rsidRPr="00823B76">
        <w:rPr>
          <w:rFonts w:ascii="Times New Roman" w:eastAsia="Times New Roman" w:hAnsi="Times New Roman" w:cs="Times New Roman"/>
          <w:lang w:val="ru-RU"/>
        </w:rPr>
        <w:t>ействие данной Декларации, гарантирующей выполнение предложения, прекратится, если мы не победим в конкурсных торгах, (i) после получения нами Вашего уведомления о победившем Участнике торгов или (ii) через двадцать восемь дней после истечения срока действия нашего предложения.</w:t>
      </w:r>
    </w:p>
    <w:p w14:paraId="2F3875AC" w14:textId="77777777" w:rsidR="00D76855" w:rsidRPr="00823B76" w:rsidRDefault="00D76855" w:rsidP="00D76855">
      <w:pPr>
        <w:tabs>
          <w:tab w:val="left" w:pos="6120"/>
        </w:tabs>
        <w:spacing w:after="200"/>
        <w:rPr>
          <w:lang w:val="ru-RU"/>
        </w:rPr>
      </w:pPr>
      <w:r w:rsidRPr="00823B76">
        <w:rPr>
          <w:lang w:val="ru-RU"/>
        </w:rPr>
        <w:t>Наименование Участника торгов*</w:t>
      </w:r>
      <w:r w:rsidRPr="00823B76">
        <w:rPr>
          <w:u w:val="single"/>
          <w:lang w:val="ru-RU"/>
        </w:rPr>
        <w:tab/>
      </w:r>
    </w:p>
    <w:p w14:paraId="2407084D" w14:textId="77777777" w:rsidR="00D76855" w:rsidRPr="00823B76" w:rsidRDefault="00D76855" w:rsidP="00D76855">
      <w:pPr>
        <w:tabs>
          <w:tab w:val="right" w:pos="9000"/>
        </w:tabs>
        <w:spacing w:after="200"/>
        <w:rPr>
          <w:u w:val="single"/>
          <w:lang w:val="ru-RU"/>
        </w:rPr>
      </w:pPr>
      <w:r w:rsidRPr="00823B76">
        <w:rPr>
          <w:lang w:val="ru-RU"/>
        </w:rPr>
        <w:t>Имя лица, надлежащим образом уполномоченного подписать предложение от имени Участника торгов**</w:t>
      </w:r>
      <w:r w:rsidRPr="00823B76">
        <w:rPr>
          <w:u w:val="single"/>
          <w:lang w:val="ru-RU"/>
        </w:rPr>
        <w:tab/>
      </w:r>
      <w:r w:rsidRPr="00823B76">
        <w:rPr>
          <w:lang w:val="ru-RU"/>
        </w:rPr>
        <w:t>_______</w:t>
      </w:r>
    </w:p>
    <w:p w14:paraId="3CD62A05" w14:textId="77777777" w:rsidR="00D76855" w:rsidRPr="00823B76" w:rsidRDefault="00D76855" w:rsidP="00D76855">
      <w:pPr>
        <w:tabs>
          <w:tab w:val="right" w:pos="9000"/>
        </w:tabs>
        <w:spacing w:after="200"/>
        <w:rPr>
          <w:lang w:val="ru-RU"/>
        </w:rPr>
      </w:pPr>
      <w:r w:rsidRPr="00823B76">
        <w:rPr>
          <w:lang w:val="ru-RU"/>
        </w:rPr>
        <w:t>Должность лица, подписавшего предложение</w:t>
      </w:r>
      <w:r w:rsidRPr="00823B76">
        <w:rPr>
          <w:u w:val="single"/>
          <w:lang w:val="ru-RU"/>
        </w:rPr>
        <w:tab/>
      </w:r>
      <w:r w:rsidRPr="00823B76">
        <w:rPr>
          <w:lang w:val="ru-RU"/>
        </w:rPr>
        <w:t>______________________</w:t>
      </w:r>
    </w:p>
    <w:p w14:paraId="7F16D68F" w14:textId="77777777" w:rsidR="00D76855" w:rsidRPr="00823B76" w:rsidRDefault="00D76855" w:rsidP="00D76855">
      <w:pPr>
        <w:tabs>
          <w:tab w:val="right" w:pos="9000"/>
        </w:tabs>
        <w:spacing w:after="200"/>
        <w:rPr>
          <w:lang w:val="ru-RU"/>
        </w:rPr>
      </w:pPr>
      <w:r w:rsidRPr="00823B76">
        <w:rPr>
          <w:lang w:val="ru-RU"/>
        </w:rPr>
        <w:t>Подпись вышеуказанного лица</w:t>
      </w:r>
      <w:r w:rsidRPr="00823B76">
        <w:rPr>
          <w:u w:val="single"/>
          <w:lang w:val="ru-RU"/>
        </w:rPr>
        <w:tab/>
      </w:r>
      <w:r w:rsidRPr="00823B76">
        <w:rPr>
          <w:lang w:val="ru-RU"/>
        </w:rPr>
        <w:t>______________________</w:t>
      </w:r>
    </w:p>
    <w:p w14:paraId="2A321680" w14:textId="77777777" w:rsidR="00D76855" w:rsidRPr="00823B76" w:rsidRDefault="00D76855" w:rsidP="00D76855">
      <w:pPr>
        <w:tabs>
          <w:tab w:val="left" w:pos="6120"/>
        </w:tabs>
        <w:spacing w:after="200"/>
        <w:rPr>
          <w:i/>
          <w:lang w:val="ru-RU"/>
        </w:rPr>
      </w:pPr>
    </w:p>
    <w:p w14:paraId="5E95EB5D" w14:textId="77777777" w:rsidR="00D76855" w:rsidRPr="00823B76" w:rsidRDefault="00D76855" w:rsidP="00D76855">
      <w:pPr>
        <w:tabs>
          <w:tab w:val="left" w:pos="6120"/>
        </w:tabs>
        <w:spacing w:after="200"/>
        <w:rPr>
          <w:lang w:val="ru-RU"/>
        </w:rPr>
      </w:pPr>
      <w:r w:rsidRPr="00823B76">
        <w:rPr>
          <w:lang w:val="ru-RU"/>
        </w:rPr>
        <w:t xml:space="preserve">Дата </w:t>
      </w:r>
      <w:r w:rsidRPr="00823B76">
        <w:rPr>
          <w:i/>
          <w:lang w:val="ru-RU"/>
        </w:rPr>
        <w:t>___________________[укажите день] ______________[укажите месяц]</w:t>
      </w:r>
      <w:r w:rsidRPr="00823B76">
        <w:rPr>
          <w:lang w:val="ru-RU"/>
        </w:rPr>
        <w:t xml:space="preserve"> _____ г.</w:t>
      </w:r>
    </w:p>
    <w:p w14:paraId="387337D6" w14:textId="77777777" w:rsidR="00D76855" w:rsidRPr="00823B76" w:rsidRDefault="00D76855" w:rsidP="00D00034">
      <w:pPr>
        <w:tabs>
          <w:tab w:val="left" w:pos="6120"/>
        </w:tabs>
        <w:spacing w:after="200"/>
        <w:jc w:val="both"/>
        <w:rPr>
          <w:sz w:val="20"/>
          <w:lang w:val="ru-RU"/>
        </w:rPr>
      </w:pPr>
      <w:r w:rsidRPr="00823B76">
        <w:rPr>
          <w:b/>
          <w:sz w:val="20"/>
          <w:lang w:val="ru-RU"/>
        </w:rPr>
        <w:t>*</w:t>
      </w:r>
      <w:r w:rsidRPr="00823B76">
        <w:rPr>
          <w:sz w:val="20"/>
          <w:lang w:val="ru-RU"/>
        </w:rPr>
        <w:t xml:space="preserve"> Если предложение подано совместным предприятием, укажите название совместного предприятия в качестве Участника торгов</w:t>
      </w:r>
    </w:p>
    <w:p w14:paraId="3731D98B" w14:textId="77777777" w:rsidR="00D76855" w:rsidRPr="00823B76" w:rsidRDefault="00D76855" w:rsidP="00D00034">
      <w:pPr>
        <w:tabs>
          <w:tab w:val="right" w:pos="9000"/>
        </w:tabs>
        <w:suppressAutoHyphens/>
        <w:jc w:val="both"/>
        <w:rPr>
          <w:sz w:val="20"/>
          <w:lang w:val="ru-RU"/>
        </w:rPr>
      </w:pPr>
      <w:r w:rsidRPr="00823B76">
        <w:rPr>
          <w:sz w:val="20"/>
          <w:lang w:val="ru-RU"/>
        </w:rPr>
        <w:t>** Лицо, подписавшее предложение, должно иметь выданную Участником торгов доверенность, прилагаемую к предложению.</w:t>
      </w:r>
    </w:p>
    <w:p w14:paraId="0E738A4F" w14:textId="77777777" w:rsidR="00D76855" w:rsidRPr="00823B76" w:rsidRDefault="00D76855" w:rsidP="00D76855">
      <w:pPr>
        <w:tabs>
          <w:tab w:val="right" w:pos="9000"/>
        </w:tabs>
        <w:suppressAutoHyphens/>
        <w:rPr>
          <w:b/>
          <w:i/>
          <w:sz w:val="20"/>
          <w:lang w:val="ru-RU"/>
        </w:rPr>
      </w:pPr>
    </w:p>
    <w:p w14:paraId="018D9FE4" w14:textId="77777777" w:rsidR="00D76855" w:rsidRPr="00823B76" w:rsidRDefault="00D76855" w:rsidP="00D00034">
      <w:pPr>
        <w:tabs>
          <w:tab w:val="right" w:pos="9000"/>
        </w:tabs>
        <w:suppressAutoHyphens/>
        <w:jc w:val="both"/>
        <w:rPr>
          <w:i/>
          <w:sz w:val="20"/>
          <w:lang w:val="ru-RU"/>
        </w:rPr>
      </w:pPr>
      <w:r w:rsidRPr="00823B76">
        <w:rPr>
          <w:i/>
          <w:sz w:val="20"/>
          <w:lang w:val="ru-RU"/>
        </w:rPr>
        <w:t>[Примечание. В случае совместного предприятия Декларация, гарантирующая выполнение предложения, должна быть оформлены от имени всех участников совместного предприятия, подающего предложение.]</w:t>
      </w:r>
    </w:p>
    <w:p w14:paraId="23456E12" w14:textId="78C5A1ED" w:rsidR="00A1089A" w:rsidRDefault="00A1089A" w:rsidP="00C02A76">
      <w:pPr>
        <w:pStyle w:val="SectionVHeader"/>
        <w:rPr>
          <w:lang w:val="ru-RU"/>
        </w:rPr>
      </w:pPr>
      <w:bookmarkStart w:id="111" w:name="_Toc359585285"/>
      <w:bookmarkEnd w:id="106"/>
      <w:r>
        <w:rPr>
          <w:lang w:val="ru-RU"/>
        </w:rPr>
        <w:br w:type="page"/>
      </w:r>
    </w:p>
    <w:p w14:paraId="399C805B" w14:textId="77777777" w:rsidR="00C02A76" w:rsidRPr="00823B76" w:rsidRDefault="00C02A76" w:rsidP="00C02A76">
      <w:pPr>
        <w:pStyle w:val="SectionVHeader"/>
        <w:rPr>
          <w:lang w:val="ru-RU"/>
        </w:rPr>
      </w:pPr>
      <w:r w:rsidRPr="00823B76">
        <w:rPr>
          <w:lang w:val="ru-RU"/>
        </w:rPr>
        <w:t>Разрешение Изготовителя</w:t>
      </w:r>
      <w:bookmarkEnd w:id="111"/>
    </w:p>
    <w:p w14:paraId="43F4F867" w14:textId="77777777" w:rsidR="00C02A76" w:rsidRPr="00823B76" w:rsidRDefault="00C02A76" w:rsidP="00C02A76">
      <w:pPr>
        <w:jc w:val="both"/>
        <w:rPr>
          <w:lang w:val="ru-RU"/>
        </w:rPr>
      </w:pPr>
      <w:r w:rsidRPr="00823B76">
        <w:rPr>
          <w:i/>
          <w:lang w:val="ru-RU"/>
        </w:rPr>
        <w:t xml:space="preserve">[Участник торгов должен попросить Изготовителя заполнить эту форму в соответствии с нижеприведенными инструкциями. Данное разрешение должно быть оформлено на фирменном бланке Изготовителя и подписано лицом, имеющим полномочия подписывать юридически обязывающие документы от имени Изготовителя. Если это оговорено в </w:t>
      </w:r>
      <w:r w:rsidRPr="00823B76">
        <w:rPr>
          <w:b/>
          <w:i/>
          <w:lang w:val="ru-RU"/>
        </w:rPr>
        <w:t>ИК</w:t>
      </w:r>
      <w:r w:rsidR="00EA6923" w:rsidRPr="00823B76">
        <w:rPr>
          <w:b/>
          <w:i/>
          <w:lang w:val="ru-RU"/>
        </w:rPr>
        <w:t>К</w:t>
      </w:r>
      <w:r w:rsidRPr="00823B76">
        <w:rPr>
          <w:b/>
          <w:i/>
          <w:lang w:val="ru-RU"/>
        </w:rPr>
        <w:t>П</w:t>
      </w:r>
      <w:r w:rsidRPr="00823B76">
        <w:rPr>
          <w:i/>
          <w:lang w:val="ru-RU"/>
        </w:rPr>
        <w:t>, Участник торгов должен включить его в свое предложение.]</w:t>
      </w:r>
    </w:p>
    <w:p w14:paraId="27EA5CFD" w14:textId="77777777" w:rsidR="00C02A76" w:rsidRPr="00823B76" w:rsidRDefault="00C02A76" w:rsidP="00C02A76">
      <w:pPr>
        <w:rPr>
          <w:sz w:val="36"/>
          <w:lang w:val="ru-RU"/>
        </w:rPr>
      </w:pPr>
    </w:p>
    <w:p w14:paraId="64FE1A05" w14:textId="77777777" w:rsidR="009E6BEE" w:rsidRPr="00823B76" w:rsidRDefault="009E6BEE" w:rsidP="009E6BEE">
      <w:pPr>
        <w:tabs>
          <w:tab w:val="right" w:pos="9360"/>
        </w:tabs>
        <w:ind w:left="720" w:hanging="720"/>
        <w:jc w:val="right"/>
        <w:rPr>
          <w:lang w:val="ru-RU"/>
        </w:rPr>
      </w:pPr>
      <w:r w:rsidRPr="00823B76">
        <w:rPr>
          <w:lang w:val="ru-RU"/>
        </w:rPr>
        <w:t xml:space="preserve">Дата: </w:t>
      </w:r>
      <w:r w:rsidRPr="00823B76">
        <w:rPr>
          <w:i/>
          <w:lang w:val="ru-RU"/>
        </w:rPr>
        <w:t>[дата (день, месяц и год)]</w:t>
      </w:r>
    </w:p>
    <w:p w14:paraId="03390FEE" w14:textId="77777777" w:rsidR="009E6BEE" w:rsidRPr="00823B76" w:rsidRDefault="009E6BEE" w:rsidP="009E6BEE">
      <w:pPr>
        <w:tabs>
          <w:tab w:val="right" w:pos="9360"/>
        </w:tabs>
        <w:ind w:left="720" w:hanging="720"/>
        <w:jc w:val="right"/>
        <w:rPr>
          <w:i/>
          <w:lang w:val="ru-RU"/>
        </w:rPr>
      </w:pPr>
      <w:r w:rsidRPr="00823B76">
        <w:rPr>
          <w:lang w:val="ru-RU"/>
        </w:rPr>
        <w:t xml:space="preserve">Приглашение к участию в торгах № _____ </w:t>
      </w:r>
      <w:r w:rsidRPr="00823B76">
        <w:rPr>
          <w:i/>
          <w:lang w:val="ru-RU"/>
        </w:rPr>
        <w:t>[номер конкурсных торгов]</w:t>
      </w:r>
    </w:p>
    <w:p w14:paraId="3F24D655" w14:textId="77777777" w:rsidR="009E6BEE" w:rsidRPr="00823B76" w:rsidRDefault="009E6BEE" w:rsidP="009E6BEE">
      <w:pPr>
        <w:tabs>
          <w:tab w:val="right" w:pos="9360"/>
        </w:tabs>
        <w:ind w:left="720" w:hanging="720"/>
        <w:jc w:val="right"/>
        <w:rPr>
          <w:lang w:val="ru-RU"/>
        </w:rPr>
      </w:pPr>
      <w:r w:rsidRPr="00823B76">
        <w:rPr>
          <w:lang w:val="ru-RU"/>
        </w:rPr>
        <w:t xml:space="preserve">Альтернативное предложение № __________ </w:t>
      </w:r>
      <w:r w:rsidRPr="00823B76">
        <w:rPr>
          <w:i/>
          <w:lang w:val="ru-RU"/>
        </w:rPr>
        <w:t>[укажите идентификационный номер, если предложение является альтернативным]</w:t>
      </w:r>
    </w:p>
    <w:p w14:paraId="033F4F8E" w14:textId="77777777" w:rsidR="00C02A76" w:rsidRPr="00823B76" w:rsidRDefault="00C02A76" w:rsidP="00C02A76">
      <w:pPr>
        <w:ind w:left="720" w:hanging="720"/>
        <w:jc w:val="right"/>
        <w:rPr>
          <w:i/>
          <w:lang w:val="ru-RU"/>
        </w:rPr>
      </w:pPr>
    </w:p>
    <w:p w14:paraId="2EDBA872" w14:textId="77777777" w:rsidR="00C02A76" w:rsidRPr="00823B76" w:rsidRDefault="00C02A76" w:rsidP="00C02A76">
      <w:pPr>
        <w:pStyle w:val="Sub-ClauseText"/>
        <w:spacing w:before="0" w:after="0"/>
        <w:rPr>
          <w:spacing w:val="0"/>
          <w:lang w:val="ru-RU"/>
        </w:rPr>
      </w:pPr>
    </w:p>
    <w:p w14:paraId="3BD9D730" w14:textId="77777777" w:rsidR="00C02A76" w:rsidRPr="00823B76" w:rsidRDefault="00C02A76" w:rsidP="00C02A76">
      <w:pPr>
        <w:rPr>
          <w:lang w:val="ru-RU"/>
        </w:rPr>
      </w:pPr>
      <w:r w:rsidRPr="00823B76">
        <w:rPr>
          <w:lang w:val="ru-RU"/>
        </w:rPr>
        <w:t xml:space="preserve">Кому: </w:t>
      </w:r>
      <w:r w:rsidRPr="00823B76">
        <w:rPr>
          <w:i/>
          <w:lang w:val="ru-RU"/>
        </w:rPr>
        <w:t>[укажите полное наименование Покупателя]</w:t>
      </w:r>
    </w:p>
    <w:p w14:paraId="2F2118A4" w14:textId="77777777" w:rsidR="00C02A76" w:rsidRPr="00823B76" w:rsidRDefault="00C02A76" w:rsidP="00C02A76">
      <w:pPr>
        <w:rPr>
          <w:i/>
          <w:lang w:val="ru-RU"/>
        </w:rPr>
      </w:pPr>
    </w:p>
    <w:p w14:paraId="23BB1B01" w14:textId="77777777" w:rsidR="00C02A76" w:rsidRPr="00823B76" w:rsidRDefault="00C02A76" w:rsidP="00C02A76">
      <w:pPr>
        <w:rPr>
          <w:lang w:val="ru-RU"/>
        </w:rPr>
      </w:pPr>
      <w:r w:rsidRPr="00823B76">
        <w:rPr>
          <w:lang w:val="ru-RU"/>
        </w:rPr>
        <w:t>Принимая во внимание, что</w:t>
      </w:r>
    </w:p>
    <w:p w14:paraId="5C07BD85" w14:textId="77777777" w:rsidR="00C02A76" w:rsidRPr="00823B76" w:rsidRDefault="00C02A76" w:rsidP="00C02A76">
      <w:pPr>
        <w:rPr>
          <w:lang w:val="ru-RU"/>
        </w:rPr>
      </w:pPr>
    </w:p>
    <w:p w14:paraId="2FFE6E16" w14:textId="77777777" w:rsidR="00C02A76" w:rsidRPr="00823B76" w:rsidRDefault="00C02A76" w:rsidP="00C02A76">
      <w:pPr>
        <w:jc w:val="both"/>
        <w:rPr>
          <w:lang w:val="ru-RU"/>
        </w:rPr>
      </w:pPr>
      <w:r w:rsidRPr="00823B76">
        <w:rPr>
          <w:lang w:val="ru-RU"/>
        </w:rPr>
        <w:t xml:space="preserve">Мы, </w:t>
      </w:r>
      <w:r w:rsidRPr="00823B76">
        <w:rPr>
          <w:i/>
          <w:lang w:val="ru-RU"/>
        </w:rPr>
        <w:t>[укажите полное наименование Изготовителя]</w:t>
      </w:r>
      <w:r w:rsidRPr="00823B76">
        <w:rPr>
          <w:lang w:val="ru-RU"/>
        </w:rPr>
        <w:t xml:space="preserve">, являясь официальным изготовителем </w:t>
      </w:r>
      <w:r w:rsidRPr="00823B76">
        <w:rPr>
          <w:i/>
          <w:lang w:val="ru-RU"/>
        </w:rPr>
        <w:t>[укажите тип изготавливаемых товаров]</w:t>
      </w:r>
      <w:r w:rsidRPr="00823B76">
        <w:rPr>
          <w:lang w:val="ru-RU"/>
        </w:rPr>
        <w:t xml:space="preserve">, имеющим фабрики в </w:t>
      </w:r>
      <w:r w:rsidRPr="00823B76">
        <w:rPr>
          <w:i/>
          <w:lang w:val="ru-RU"/>
        </w:rPr>
        <w:t>[укажите полный адрес фабрик Изготовителя]</w:t>
      </w:r>
      <w:r w:rsidRPr="00823B76">
        <w:rPr>
          <w:lang w:val="ru-RU"/>
        </w:rPr>
        <w:t xml:space="preserve">, настоящим разрешаем </w:t>
      </w:r>
      <w:r w:rsidRPr="00823B76">
        <w:rPr>
          <w:i/>
          <w:lang w:val="ru-RU"/>
        </w:rPr>
        <w:t xml:space="preserve">[укажите полное наименование Участника торгов] </w:t>
      </w:r>
      <w:r w:rsidRPr="00823B76">
        <w:rPr>
          <w:lang w:val="ru-RU"/>
        </w:rPr>
        <w:t xml:space="preserve">подать предложение, целью которого является поставка следующих производимых нами товаров </w:t>
      </w:r>
      <w:r w:rsidRPr="00823B76">
        <w:rPr>
          <w:i/>
          <w:lang w:val="ru-RU"/>
        </w:rPr>
        <w:t>[приведите название и краткое описание товаров]</w:t>
      </w:r>
      <w:r w:rsidRPr="00823B76">
        <w:rPr>
          <w:lang w:val="ru-RU"/>
        </w:rPr>
        <w:t>, и впоследствии обсудить и подписать Контракт на такую поставку.</w:t>
      </w:r>
    </w:p>
    <w:p w14:paraId="4ED20281" w14:textId="77777777" w:rsidR="00C02A76" w:rsidRPr="00823B76" w:rsidRDefault="00C02A76" w:rsidP="00C02A76">
      <w:pPr>
        <w:jc w:val="both"/>
        <w:rPr>
          <w:lang w:val="ru-RU"/>
        </w:rPr>
      </w:pPr>
    </w:p>
    <w:p w14:paraId="69B6F7C3" w14:textId="77777777" w:rsidR="00C02A76" w:rsidRDefault="00C02A76" w:rsidP="00C02A76">
      <w:pPr>
        <w:jc w:val="both"/>
        <w:rPr>
          <w:lang w:val="ru-RU"/>
        </w:rPr>
      </w:pPr>
      <w:r w:rsidRPr="00823B76">
        <w:rPr>
          <w:lang w:val="ru-RU"/>
        </w:rPr>
        <w:t>Настоящим мы расширяем нашу полную гарантию в отношении товаров, предлагаемых вышеуказанной фирмой, в соответствии с п. 28 Общих условий Контракта.</w:t>
      </w:r>
    </w:p>
    <w:p w14:paraId="2B4BD912" w14:textId="77777777" w:rsidR="00722220" w:rsidRDefault="00722220" w:rsidP="00C02A76">
      <w:pPr>
        <w:jc w:val="both"/>
        <w:rPr>
          <w:lang w:val="ru-RU"/>
        </w:rPr>
      </w:pPr>
    </w:p>
    <w:p w14:paraId="17D34A3A" w14:textId="77777777" w:rsidR="00722220" w:rsidRPr="00823B76" w:rsidRDefault="00F0306B" w:rsidP="00C02A76">
      <w:pPr>
        <w:jc w:val="both"/>
        <w:rPr>
          <w:lang w:val="ru-RU"/>
        </w:rPr>
      </w:pPr>
      <w:r w:rsidRPr="00F0306B">
        <w:rPr>
          <w:lang w:val="ru-RU"/>
        </w:rPr>
        <w:t>Мы подтверждаем, что мы не привлекаем и не используем принудительный труд или лиц, ставших жертвами торговли людьми или детского труда, в соответствии с п</w:t>
      </w:r>
      <w:r>
        <w:rPr>
          <w:lang w:val="ru-RU"/>
        </w:rPr>
        <w:t>.</w:t>
      </w:r>
      <w:r w:rsidRPr="00F0306B">
        <w:rPr>
          <w:lang w:val="ru-RU"/>
        </w:rPr>
        <w:t xml:space="preserve"> 14 Общих условий контракта.</w:t>
      </w:r>
    </w:p>
    <w:p w14:paraId="1FD35FE0" w14:textId="77777777" w:rsidR="00C02A76" w:rsidRPr="00823B76" w:rsidRDefault="00C02A76" w:rsidP="00C02A76">
      <w:pPr>
        <w:jc w:val="both"/>
        <w:rPr>
          <w:lang w:val="ru-RU"/>
        </w:rPr>
      </w:pPr>
    </w:p>
    <w:p w14:paraId="0B11CED3" w14:textId="77777777" w:rsidR="00C02A76" w:rsidRPr="00823B76" w:rsidRDefault="00C02A76" w:rsidP="00C02A76">
      <w:pPr>
        <w:jc w:val="both"/>
        <w:rPr>
          <w:lang w:val="ru-RU"/>
        </w:rPr>
      </w:pPr>
      <w:r w:rsidRPr="00823B76">
        <w:rPr>
          <w:lang w:val="ru-RU"/>
        </w:rPr>
        <w:t xml:space="preserve">Подпись: </w:t>
      </w:r>
      <w:r w:rsidRPr="00823B76">
        <w:rPr>
          <w:i/>
          <w:lang w:val="ru-RU"/>
        </w:rPr>
        <w:t xml:space="preserve">[подпись (подписи) уполномоченного представителя (представителей) Изготовителя] </w:t>
      </w:r>
    </w:p>
    <w:p w14:paraId="45381BD7" w14:textId="77777777" w:rsidR="00C02A76" w:rsidRPr="00823B76" w:rsidRDefault="00C02A76" w:rsidP="00C02A76">
      <w:pPr>
        <w:rPr>
          <w:lang w:val="ru-RU"/>
        </w:rPr>
      </w:pPr>
    </w:p>
    <w:p w14:paraId="1490E0DF" w14:textId="77777777" w:rsidR="00C02A76" w:rsidRPr="00823B76" w:rsidRDefault="00C02A76" w:rsidP="00C02A76">
      <w:pPr>
        <w:rPr>
          <w:lang w:val="ru-RU"/>
        </w:rPr>
      </w:pPr>
    </w:p>
    <w:p w14:paraId="150F95B8" w14:textId="77777777" w:rsidR="00C02A76" w:rsidRPr="00823B76" w:rsidRDefault="00C02A76" w:rsidP="00C02A76">
      <w:pPr>
        <w:rPr>
          <w:lang w:val="ru-RU"/>
        </w:rPr>
      </w:pPr>
      <w:r w:rsidRPr="00823B76">
        <w:rPr>
          <w:lang w:val="ru-RU"/>
        </w:rPr>
        <w:t xml:space="preserve">Имя: </w:t>
      </w:r>
      <w:r w:rsidRPr="00823B76">
        <w:rPr>
          <w:i/>
          <w:lang w:val="ru-RU"/>
        </w:rPr>
        <w:t>[укажите полное имя (имена) уполномоченного представителя (представителей) Изготовителя]</w:t>
      </w:r>
      <w:r w:rsidRPr="00823B76">
        <w:rPr>
          <w:lang w:val="ru-RU"/>
        </w:rPr>
        <w:tab/>
      </w:r>
    </w:p>
    <w:p w14:paraId="11EF6AFE" w14:textId="77777777" w:rsidR="00C02A76" w:rsidRPr="00823B76" w:rsidRDefault="00C02A76" w:rsidP="00C02A76">
      <w:pPr>
        <w:rPr>
          <w:lang w:val="ru-RU"/>
        </w:rPr>
      </w:pPr>
    </w:p>
    <w:p w14:paraId="28E86020" w14:textId="77777777" w:rsidR="00C02A76" w:rsidRPr="00823B76" w:rsidRDefault="00C02A76" w:rsidP="00C02A76">
      <w:pPr>
        <w:rPr>
          <w:lang w:val="ru-RU"/>
        </w:rPr>
      </w:pPr>
      <w:r w:rsidRPr="00823B76">
        <w:rPr>
          <w:lang w:val="ru-RU"/>
        </w:rPr>
        <w:t xml:space="preserve">Должность: </w:t>
      </w:r>
      <w:r w:rsidRPr="00823B76">
        <w:rPr>
          <w:i/>
          <w:lang w:val="ru-RU"/>
        </w:rPr>
        <w:t>[укажите должность]</w:t>
      </w:r>
    </w:p>
    <w:p w14:paraId="75BC7AE5" w14:textId="77777777" w:rsidR="00F0306B" w:rsidRDefault="00F0306B" w:rsidP="00C02A76">
      <w:pPr>
        <w:rPr>
          <w:lang w:val="ru-RU"/>
        </w:rPr>
      </w:pPr>
    </w:p>
    <w:p w14:paraId="530EF933" w14:textId="77777777" w:rsidR="00A1089A" w:rsidRDefault="00C02A76" w:rsidP="00B207BC">
      <w:pPr>
        <w:rPr>
          <w:i/>
          <w:lang w:val="ru-RU"/>
        </w:rPr>
        <w:sectPr w:rsidR="00A1089A" w:rsidSect="000776E6">
          <w:headerReference w:type="default" r:id="rId25"/>
          <w:headerReference w:type="first" r:id="rId26"/>
          <w:pgSz w:w="12240" w:h="15840" w:code="1"/>
          <w:pgMar w:top="1440" w:right="1440" w:bottom="1440" w:left="1797" w:header="720" w:footer="720" w:gutter="0"/>
          <w:pgNumType w:chapStyle="1"/>
          <w:cols w:space="720"/>
          <w:docGrid w:linePitch="326"/>
        </w:sectPr>
      </w:pPr>
      <w:r w:rsidRPr="00823B76">
        <w:rPr>
          <w:lang w:val="ru-RU"/>
        </w:rPr>
        <w:t xml:space="preserve">Дата: __________________________________ </w:t>
      </w:r>
      <w:r w:rsidRPr="00823B76">
        <w:rPr>
          <w:i/>
          <w:lang w:val="ru-RU"/>
        </w:rPr>
        <w:t>[укажите дату подписания]</w:t>
      </w:r>
    </w:p>
    <w:p w14:paraId="2F308235" w14:textId="77777777" w:rsidR="004F1ACA" w:rsidRPr="00823B76" w:rsidRDefault="004F1ACA" w:rsidP="004F1ACA">
      <w:pPr>
        <w:pStyle w:val="H1Section"/>
      </w:pPr>
      <w:bookmarkStart w:id="112" w:name="_Toc359586747"/>
      <w:bookmarkEnd w:id="107"/>
      <w:bookmarkEnd w:id="108"/>
      <w:bookmarkEnd w:id="109"/>
      <w:bookmarkEnd w:id="110"/>
      <w:r w:rsidRPr="00823B76">
        <w:t>Раздел V. Разрешенные страны</w:t>
      </w:r>
      <w:bookmarkEnd w:id="112"/>
    </w:p>
    <w:p w14:paraId="72FFF0B6" w14:textId="77777777" w:rsidR="004F1ACA" w:rsidRPr="00823B76" w:rsidRDefault="004F1ACA" w:rsidP="004F1ACA">
      <w:pPr>
        <w:jc w:val="center"/>
        <w:rPr>
          <w:b/>
          <w:lang w:val="ru-RU"/>
        </w:rPr>
      </w:pPr>
    </w:p>
    <w:p w14:paraId="5FC25E91" w14:textId="77777777" w:rsidR="004F1ACA" w:rsidRPr="00823B76" w:rsidRDefault="004F1ACA" w:rsidP="004F1ACA">
      <w:pPr>
        <w:jc w:val="center"/>
        <w:rPr>
          <w:b/>
          <w:lang w:val="ru-RU"/>
        </w:rPr>
      </w:pPr>
      <w:r w:rsidRPr="00823B76">
        <w:rPr>
          <w:b/>
          <w:lang w:val="ru-RU"/>
        </w:rPr>
        <w:t>Право на участие в финансируемых банком закупках товаров, работ и неконсультационных услуг</w:t>
      </w:r>
    </w:p>
    <w:p w14:paraId="3EB2C29C" w14:textId="77777777" w:rsidR="004F1ACA" w:rsidRPr="00823B76" w:rsidRDefault="004F1ACA" w:rsidP="004F1ACA">
      <w:pPr>
        <w:jc w:val="center"/>
        <w:rPr>
          <w:lang w:val="ru-RU"/>
        </w:rPr>
      </w:pPr>
    </w:p>
    <w:p w14:paraId="6AE09DA8" w14:textId="77777777" w:rsidR="004F1ACA" w:rsidRPr="00823B76" w:rsidRDefault="004F1ACA" w:rsidP="004F1ACA">
      <w:pPr>
        <w:jc w:val="center"/>
        <w:rPr>
          <w:lang w:val="ru-RU"/>
        </w:rPr>
      </w:pPr>
    </w:p>
    <w:p w14:paraId="460D1EB5" w14:textId="77777777" w:rsidR="004F1ACA" w:rsidRPr="00823B76" w:rsidRDefault="004F1ACA" w:rsidP="00702E44">
      <w:pPr>
        <w:pStyle w:val="25"/>
        <w:tabs>
          <w:tab w:val="clear" w:pos="720"/>
        </w:tabs>
        <w:ind w:left="0" w:firstLine="0"/>
        <w:jc w:val="both"/>
        <w:rPr>
          <w:lang w:val="ru-RU"/>
        </w:rPr>
      </w:pPr>
      <w:r w:rsidRPr="00823B76">
        <w:rPr>
          <w:lang w:val="ru-RU"/>
        </w:rPr>
        <w:t>Участники торгов должны принять во внимание, что, как упоминалось в ИУТ 4.</w:t>
      </w:r>
      <w:r w:rsidR="00702E44" w:rsidRPr="00823B76">
        <w:rPr>
          <w:lang w:val="ru-RU"/>
        </w:rPr>
        <w:t>8</w:t>
      </w:r>
      <w:r w:rsidRPr="00823B76">
        <w:rPr>
          <w:lang w:val="ru-RU"/>
        </w:rPr>
        <w:t xml:space="preserve"> и 5.1, к участию в конкурсных торгах в настоящее время не допускаются фирмы, товары и услуги, страной происхождения которых являются следующие страны:</w:t>
      </w:r>
    </w:p>
    <w:p w14:paraId="005FD628" w14:textId="77777777" w:rsidR="004F1ACA" w:rsidRPr="00823B76" w:rsidRDefault="004F1ACA" w:rsidP="004F1ACA">
      <w:pPr>
        <w:pStyle w:val="ab"/>
        <w:ind w:left="1440" w:hanging="720"/>
        <w:rPr>
          <w:lang w:val="ru-RU"/>
        </w:rPr>
      </w:pPr>
    </w:p>
    <w:p w14:paraId="77A76C2F" w14:textId="77777777" w:rsidR="004F1ACA" w:rsidRPr="00823B76" w:rsidRDefault="004F1ACA" w:rsidP="0072537D">
      <w:pPr>
        <w:tabs>
          <w:tab w:val="left" w:pos="1440"/>
        </w:tabs>
        <w:ind w:left="720"/>
        <w:rPr>
          <w:i/>
          <w:spacing w:val="-4"/>
          <w:lang w:val="ru-RU"/>
        </w:rPr>
      </w:pPr>
      <w:r w:rsidRPr="00823B76">
        <w:rPr>
          <w:spacing w:val="-2"/>
          <w:lang w:val="ru-RU"/>
        </w:rPr>
        <w:t>В соответствии с ИУТ 4.8(a) и 5.1:</w:t>
      </w:r>
      <w:r w:rsidRPr="00823B76">
        <w:rPr>
          <w:spacing w:val="-2"/>
          <w:lang w:val="ru-RU"/>
        </w:rPr>
        <w:tab/>
      </w:r>
      <w:r w:rsidR="00D00034">
        <w:rPr>
          <w:i/>
          <w:iCs/>
          <w:spacing w:val="-4"/>
          <w:lang w:val="ru-RU"/>
        </w:rPr>
        <w:t>Нет</w:t>
      </w:r>
    </w:p>
    <w:p w14:paraId="6CEE34FE" w14:textId="77777777" w:rsidR="004F1ACA" w:rsidRPr="00823B76" w:rsidRDefault="004F1ACA" w:rsidP="004F1ACA">
      <w:pPr>
        <w:tabs>
          <w:tab w:val="left" w:pos="1440"/>
        </w:tabs>
        <w:ind w:left="720"/>
        <w:rPr>
          <w:i/>
          <w:spacing w:val="-4"/>
          <w:lang w:val="ru-RU"/>
        </w:rPr>
      </w:pPr>
    </w:p>
    <w:p w14:paraId="0973EE7C" w14:textId="77777777" w:rsidR="00702E44" w:rsidRPr="00823B76" w:rsidRDefault="004F1ACA" w:rsidP="0072537D">
      <w:pPr>
        <w:tabs>
          <w:tab w:val="left" w:pos="1440"/>
        </w:tabs>
        <w:ind w:left="720"/>
        <w:rPr>
          <w:i/>
          <w:spacing w:val="-4"/>
          <w:lang w:val="ru-RU"/>
        </w:rPr>
      </w:pPr>
      <w:r w:rsidRPr="00823B76">
        <w:rPr>
          <w:spacing w:val="-7"/>
          <w:lang w:val="ru-RU"/>
        </w:rPr>
        <w:t>В соответствии с ИУТ 4.</w:t>
      </w:r>
      <w:r w:rsidR="00702E44" w:rsidRPr="00823B76">
        <w:rPr>
          <w:spacing w:val="-7"/>
          <w:lang w:val="ru-RU"/>
        </w:rPr>
        <w:t>8</w:t>
      </w:r>
      <w:r w:rsidRPr="00823B76">
        <w:rPr>
          <w:spacing w:val="-7"/>
          <w:lang w:val="ru-RU"/>
        </w:rPr>
        <w:t>(b) и 5.1:</w:t>
      </w:r>
      <w:r w:rsidRPr="00823B76">
        <w:rPr>
          <w:spacing w:val="-7"/>
          <w:lang w:val="ru-RU"/>
        </w:rPr>
        <w:tab/>
      </w:r>
      <w:r w:rsidR="00D00034">
        <w:rPr>
          <w:i/>
          <w:iCs/>
          <w:spacing w:val="-4"/>
          <w:lang w:val="ru-RU"/>
        </w:rPr>
        <w:t>Нет</w:t>
      </w:r>
      <w:r w:rsidR="00702E44" w:rsidRPr="00823B76">
        <w:rPr>
          <w:i/>
          <w:iCs/>
          <w:spacing w:val="-4"/>
          <w:lang w:val="ru-RU"/>
        </w:rPr>
        <w:t>.</w:t>
      </w:r>
    </w:p>
    <w:p w14:paraId="3F90C86A" w14:textId="77777777" w:rsidR="00B207BC" w:rsidRPr="00823B76" w:rsidRDefault="00B207BC" w:rsidP="00702E44">
      <w:pPr>
        <w:ind w:left="720"/>
        <w:rPr>
          <w:b/>
          <w:lang w:val="ru-RU"/>
        </w:rPr>
      </w:pPr>
    </w:p>
    <w:p w14:paraId="58E678B9" w14:textId="77777777" w:rsidR="00CC02DE" w:rsidRDefault="00CC02DE" w:rsidP="00C92ABF">
      <w:pPr>
        <w:pStyle w:val="H1Section"/>
        <w:sectPr w:rsidR="00CC02DE" w:rsidSect="000776E6">
          <w:headerReference w:type="first" r:id="rId27"/>
          <w:pgSz w:w="12240" w:h="15840" w:code="1"/>
          <w:pgMar w:top="1440" w:right="1440" w:bottom="1440" w:left="1797" w:header="720" w:footer="720" w:gutter="0"/>
          <w:pgNumType w:chapStyle="1"/>
          <w:cols w:space="720"/>
          <w:titlePg/>
        </w:sectPr>
      </w:pPr>
      <w:bookmarkStart w:id="113" w:name="_Toc359586748"/>
    </w:p>
    <w:bookmarkEnd w:id="113"/>
    <w:p w14:paraId="5BA10E1D" w14:textId="77777777" w:rsidR="00795462" w:rsidRPr="00795462" w:rsidRDefault="00795462" w:rsidP="00C92ABF">
      <w:pPr>
        <w:jc w:val="center"/>
        <w:rPr>
          <w:rFonts w:eastAsiaTheme="minorHAnsi"/>
          <w:b/>
          <w:sz w:val="44"/>
          <w:szCs w:val="44"/>
          <w:lang w:val="ru-RU"/>
        </w:rPr>
      </w:pPr>
      <w:r w:rsidRPr="004801B5">
        <w:rPr>
          <w:rFonts w:eastAsiaTheme="minorHAnsi"/>
          <w:b/>
          <w:sz w:val="44"/>
          <w:szCs w:val="44"/>
          <w:lang w:val="ru-RU"/>
        </w:rPr>
        <w:t xml:space="preserve">Раздел </w:t>
      </w:r>
      <w:r w:rsidRPr="00795462">
        <w:rPr>
          <w:rFonts w:eastAsiaTheme="minorHAnsi"/>
          <w:b/>
          <w:sz w:val="44"/>
          <w:szCs w:val="44"/>
        </w:rPr>
        <w:t>VI</w:t>
      </w:r>
      <w:r w:rsidRPr="004801B5">
        <w:rPr>
          <w:rFonts w:eastAsiaTheme="minorHAnsi"/>
          <w:b/>
          <w:sz w:val="44"/>
          <w:szCs w:val="44"/>
          <w:lang w:val="ru-RU"/>
        </w:rPr>
        <w:t>. Мошенничество и коррупция</w:t>
      </w:r>
    </w:p>
    <w:p w14:paraId="4CA74DEB" w14:textId="77777777" w:rsidR="00B207BC" w:rsidRPr="00823B76" w:rsidRDefault="00C92ABF" w:rsidP="00C92ABF">
      <w:pPr>
        <w:jc w:val="center"/>
        <w:rPr>
          <w:rFonts w:eastAsiaTheme="minorHAnsi"/>
          <w:b/>
          <w:sz w:val="28"/>
          <w:szCs w:val="28"/>
          <w:lang w:val="ru-RU"/>
        </w:rPr>
      </w:pPr>
      <w:r w:rsidRPr="00823B76">
        <w:rPr>
          <w:rFonts w:eastAsiaTheme="minorHAnsi"/>
          <w:b/>
          <w:sz w:val="28"/>
          <w:szCs w:val="28"/>
          <w:lang w:val="ru-RU"/>
        </w:rPr>
        <w:t xml:space="preserve"> </w:t>
      </w:r>
      <w:r w:rsidR="00B207BC" w:rsidRPr="00823B76">
        <w:rPr>
          <w:rFonts w:eastAsiaTheme="minorHAnsi"/>
          <w:b/>
          <w:sz w:val="28"/>
          <w:szCs w:val="28"/>
          <w:lang w:val="ru-RU"/>
        </w:rPr>
        <w:t>(</w:t>
      </w:r>
      <w:r w:rsidRPr="00823B76">
        <w:rPr>
          <w:rFonts w:eastAsiaTheme="minorHAnsi"/>
          <w:b/>
          <w:sz w:val="28"/>
          <w:szCs w:val="28"/>
          <w:lang w:val="ru-RU"/>
        </w:rPr>
        <w:t>Раздел</w:t>
      </w:r>
      <w:r w:rsidR="00B207BC" w:rsidRPr="00823B76">
        <w:rPr>
          <w:rFonts w:eastAsiaTheme="minorHAnsi"/>
          <w:b/>
          <w:sz w:val="28"/>
          <w:szCs w:val="28"/>
          <w:lang w:val="ru-RU"/>
        </w:rPr>
        <w:t xml:space="preserve"> VI </w:t>
      </w:r>
      <w:r w:rsidRPr="00823B76">
        <w:rPr>
          <w:rFonts w:eastAsiaTheme="minorHAnsi"/>
          <w:b/>
          <w:sz w:val="28"/>
          <w:szCs w:val="28"/>
          <w:lang w:val="ru-RU"/>
        </w:rPr>
        <w:t>не подлежит изменению</w:t>
      </w:r>
      <w:r w:rsidR="00B207BC" w:rsidRPr="00823B76">
        <w:rPr>
          <w:rFonts w:eastAsiaTheme="minorHAnsi"/>
          <w:b/>
          <w:sz w:val="28"/>
          <w:szCs w:val="28"/>
          <w:lang w:val="ru-RU"/>
        </w:rPr>
        <w:t>)</w:t>
      </w:r>
    </w:p>
    <w:p w14:paraId="496512FA" w14:textId="77777777" w:rsidR="00B207BC" w:rsidRPr="00823B76" w:rsidRDefault="00B207BC" w:rsidP="00B207BC">
      <w:pPr>
        <w:rPr>
          <w:rFonts w:eastAsiaTheme="minorHAnsi"/>
          <w:lang w:val="ru-RU"/>
        </w:rPr>
      </w:pPr>
    </w:p>
    <w:p w14:paraId="4595DC28" w14:textId="77777777" w:rsidR="00B207BC" w:rsidRPr="00823B76" w:rsidRDefault="008F6EDB" w:rsidP="00873551">
      <w:pPr>
        <w:numPr>
          <w:ilvl w:val="0"/>
          <w:numId w:val="98"/>
        </w:numPr>
        <w:spacing w:after="160" w:line="259" w:lineRule="auto"/>
        <w:ind w:left="360"/>
        <w:contextualSpacing/>
        <w:jc w:val="both"/>
        <w:rPr>
          <w:rFonts w:eastAsiaTheme="minorHAnsi"/>
          <w:b/>
          <w:lang w:val="ru-RU"/>
        </w:rPr>
      </w:pPr>
      <w:r w:rsidRPr="00823B76">
        <w:rPr>
          <w:rFonts w:eastAsiaTheme="minorHAnsi"/>
          <w:b/>
          <w:lang w:val="ru-RU"/>
        </w:rPr>
        <w:t>Цель</w:t>
      </w:r>
    </w:p>
    <w:p w14:paraId="212BD47B" w14:textId="77777777" w:rsidR="00B207BC" w:rsidRPr="00823B76" w:rsidRDefault="00F41086" w:rsidP="00873551">
      <w:pPr>
        <w:pStyle w:val="aff4"/>
        <w:numPr>
          <w:ilvl w:val="1"/>
          <w:numId w:val="98"/>
        </w:numPr>
        <w:spacing w:after="160"/>
        <w:ind w:left="360"/>
        <w:jc w:val="both"/>
        <w:rPr>
          <w:rFonts w:eastAsiaTheme="minorHAnsi"/>
          <w:lang w:val="ru-RU"/>
        </w:rPr>
      </w:pPr>
      <w:r w:rsidRPr="00823B76">
        <w:rPr>
          <w:iCs/>
          <w:lang w:val="ru-RU"/>
        </w:rPr>
        <w:t xml:space="preserve">Руководящие принципы Банка по борьбе с коррупцией </w:t>
      </w:r>
      <w:r w:rsidR="00197354" w:rsidRPr="00823B76">
        <w:rPr>
          <w:lang w:val="ru-RU"/>
        </w:rPr>
        <w:t xml:space="preserve">и настоящее приложение применяются по отношению к закупкам </w:t>
      </w:r>
      <w:r w:rsidR="00FA6850" w:rsidRPr="00823B76">
        <w:rPr>
          <w:lang w:val="ru-RU"/>
        </w:rPr>
        <w:t>согласно операциям по Проектному финансированию банковских инвестиций</w:t>
      </w:r>
      <w:r w:rsidR="00B207BC" w:rsidRPr="00823B76">
        <w:rPr>
          <w:rFonts w:eastAsiaTheme="minorHAnsi"/>
          <w:lang w:val="ru-RU"/>
        </w:rPr>
        <w:t>.</w:t>
      </w:r>
    </w:p>
    <w:p w14:paraId="29834661" w14:textId="77777777" w:rsidR="00B207BC" w:rsidRPr="00823B76" w:rsidRDefault="008F6EDB" w:rsidP="00873551">
      <w:pPr>
        <w:numPr>
          <w:ilvl w:val="0"/>
          <w:numId w:val="98"/>
        </w:numPr>
        <w:spacing w:after="160" w:line="259" w:lineRule="auto"/>
        <w:ind w:left="360"/>
        <w:contextualSpacing/>
        <w:jc w:val="both"/>
        <w:rPr>
          <w:rFonts w:eastAsiaTheme="minorHAnsi"/>
          <w:b/>
          <w:lang w:val="ru-RU"/>
        </w:rPr>
      </w:pPr>
      <w:r w:rsidRPr="00823B76">
        <w:rPr>
          <w:rFonts w:eastAsiaTheme="minorHAnsi"/>
          <w:b/>
          <w:lang w:val="ru-RU"/>
        </w:rPr>
        <w:t>Требования</w:t>
      </w:r>
    </w:p>
    <w:p w14:paraId="2C2FCCF5" w14:textId="77777777" w:rsidR="00B207BC" w:rsidRPr="00823B76" w:rsidRDefault="00FA6850" w:rsidP="00873551">
      <w:pPr>
        <w:pStyle w:val="aff4"/>
        <w:numPr>
          <w:ilvl w:val="0"/>
          <w:numId w:val="99"/>
        </w:numPr>
        <w:autoSpaceDE w:val="0"/>
        <w:autoSpaceDN w:val="0"/>
        <w:adjustRightInd w:val="0"/>
        <w:spacing w:after="120"/>
        <w:jc w:val="both"/>
        <w:rPr>
          <w:rFonts w:eastAsiaTheme="minorHAnsi"/>
          <w:lang w:val="ru-RU"/>
        </w:rPr>
      </w:pPr>
      <w:r w:rsidRPr="00823B76">
        <w:rPr>
          <w:lang w:val="ru-RU"/>
        </w:rPr>
        <w:t xml:space="preserve">Банк требует, чтобы Заемщики (включая получателей </w:t>
      </w:r>
      <w:r w:rsidR="001A7FED" w:rsidRPr="00823B76">
        <w:rPr>
          <w:lang w:val="ru-RU"/>
        </w:rPr>
        <w:t xml:space="preserve">финансирования </w:t>
      </w:r>
      <w:r w:rsidRPr="00823B76">
        <w:rPr>
          <w:lang w:val="ru-RU"/>
        </w:rPr>
        <w:t>Банка)</w:t>
      </w:r>
      <w:r w:rsidR="00C82BCF" w:rsidRPr="00823B76">
        <w:rPr>
          <w:lang w:val="ru-RU"/>
        </w:rPr>
        <w:t>;</w:t>
      </w:r>
      <w:r w:rsidRPr="00823B76">
        <w:rPr>
          <w:lang w:val="ru-RU"/>
        </w:rPr>
        <w:t xml:space="preserve"> участники торгов</w:t>
      </w:r>
      <w:r w:rsidR="001A7FED" w:rsidRPr="00823B76">
        <w:rPr>
          <w:lang w:val="ru-RU"/>
        </w:rPr>
        <w:t xml:space="preserve"> (заявители)</w:t>
      </w:r>
      <w:r w:rsidRPr="00823B76">
        <w:rPr>
          <w:lang w:val="ru-RU"/>
        </w:rPr>
        <w:t xml:space="preserve">, </w:t>
      </w:r>
      <w:r w:rsidR="001A7FED" w:rsidRPr="00823B76">
        <w:rPr>
          <w:lang w:val="ru-RU"/>
        </w:rPr>
        <w:t>консультанты, подрядчики и</w:t>
      </w:r>
      <w:r w:rsidRPr="00823B76">
        <w:rPr>
          <w:lang w:val="ru-RU"/>
        </w:rPr>
        <w:t xml:space="preserve"> </w:t>
      </w:r>
      <w:r w:rsidR="001A7FED" w:rsidRPr="00823B76">
        <w:rPr>
          <w:lang w:val="ru-RU"/>
        </w:rPr>
        <w:t xml:space="preserve">поставщики; </w:t>
      </w:r>
      <w:r w:rsidRPr="00823B76">
        <w:rPr>
          <w:lang w:val="ru-RU"/>
        </w:rPr>
        <w:t xml:space="preserve">субподрядчики, </w:t>
      </w:r>
      <w:r w:rsidR="00C82BCF" w:rsidRPr="00823B76">
        <w:rPr>
          <w:lang w:val="ru-RU"/>
        </w:rPr>
        <w:t>суб</w:t>
      </w:r>
      <w:r w:rsidRPr="00823B76">
        <w:rPr>
          <w:lang w:val="ru-RU"/>
        </w:rPr>
        <w:t>консультанты, поста</w:t>
      </w:r>
      <w:r w:rsidR="001A7FED" w:rsidRPr="00823B76">
        <w:rPr>
          <w:lang w:val="ru-RU"/>
        </w:rPr>
        <w:t>вщики услуг и прочие поставщики; агенты (объявленные и необъявленные)</w:t>
      </w:r>
      <w:r w:rsidR="0052411B" w:rsidRPr="00823B76">
        <w:rPr>
          <w:lang w:val="ru-RU"/>
        </w:rPr>
        <w:t>;</w:t>
      </w:r>
      <w:r w:rsidRPr="00823B76">
        <w:rPr>
          <w:lang w:val="ru-RU"/>
        </w:rPr>
        <w:t xml:space="preserve"> а также все их сотрудники придерживались строгих этических норм, осуществляя деятельность, связанную с закупками</w:t>
      </w:r>
      <w:r w:rsidR="00D672B8" w:rsidRPr="00823B76">
        <w:rPr>
          <w:lang w:val="ru-RU"/>
        </w:rPr>
        <w:t>, выбором</w:t>
      </w:r>
      <w:r w:rsidRPr="00823B76">
        <w:rPr>
          <w:lang w:val="ru-RU"/>
        </w:rPr>
        <w:t xml:space="preserve"> и выполнением финансируемых Банком контрактов</w:t>
      </w:r>
      <w:r w:rsidR="0052411B" w:rsidRPr="00823B76">
        <w:rPr>
          <w:lang w:val="ru-RU"/>
        </w:rPr>
        <w:t>, и воздержались от мошенничества и коррупции</w:t>
      </w:r>
      <w:r w:rsidRPr="00823B76">
        <w:rPr>
          <w:lang w:val="ru-RU"/>
        </w:rPr>
        <w:t>.</w:t>
      </w:r>
    </w:p>
    <w:p w14:paraId="40D6A50D" w14:textId="77777777" w:rsidR="00B207BC" w:rsidRPr="00823B76" w:rsidRDefault="00B207BC" w:rsidP="00B207BC">
      <w:pPr>
        <w:pStyle w:val="aff4"/>
        <w:autoSpaceDE w:val="0"/>
        <w:autoSpaceDN w:val="0"/>
        <w:adjustRightInd w:val="0"/>
        <w:spacing w:after="120"/>
        <w:ind w:left="360"/>
        <w:rPr>
          <w:rFonts w:eastAsiaTheme="minorHAnsi"/>
          <w:lang w:val="ru-RU"/>
        </w:rPr>
      </w:pPr>
    </w:p>
    <w:p w14:paraId="0586B998" w14:textId="77777777" w:rsidR="00B207BC" w:rsidRPr="00823B76" w:rsidRDefault="0052411B" w:rsidP="00873551">
      <w:pPr>
        <w:pStyle w:val="aff4"/>
        <w:numPr>
          <w:ilvl w:val="0"/>
          <w:numId w:val="99"/>
        </w:numPr>
        <w:autoSpaceDE w:val="0"/>
        <w:autoSpaceDN w:val="0"/>
        <w:adjustRightInd w:val="0"/>
        <w:spacing w:after="120"/>
        <w:jc w:val="both"/>
        <w:rPr>
          <w:rFonts w:eastAsiaTheme="minorHAnsi"/>
          <w:lang w:val="ru-RU"/>
        </w:rPr>
      </w:pPr>
      <w:r w:rsidRPr="00823B76">
        <w:rPr>
          <w:rFonts w:eastAsiaTheme="minorHAnsi"/>
          <w:lang w:val="ru-RU"/>
        </w:rPr>
        <w:t>В этих целях Банк</w:t>
      </w:r>
      <w:r w:rsidR="00B207BC" w:rsidRPr="00823B76">
        <w:rPr>
          <w:rFonts w:eastAsiaTheme="minorHAnsi"/>
          <w:lang w:val="ru-RU"/>
        </w:rPr>
        <w:t>:</w:t>
      </w:r>
    </w:p>
    <w:p w14:paraId="1C8AB5D7" w14:textId="77777777" w:rsidR="005154A6" w:rsidRPr="00823B76" w:rsidRDefault="008C362D" w:rsidP="00873551">
      <w:pPr>
        <w:pStyle w:val="Default"/>
        <w:numPr>
          <w:ilvl w:val="0"/>
          <w:numId w:val="110"/>
        </w:numPr>
        <w:spacing w:after="200"/>
        <w:jc w:val="both"/>
        <w:rPr>
          <w:color w:val="auto"/>
          <w:lang w:val="ru-RU"/>
        </w:rPr>
      </w:pPr>
      <w:r w:rsidRPr="00823B76">
        <w:rPr>
          <w:color w:val="auto"/>
          <w:lang w:val="ru-RU"/>
        </w:rPr>
        <w:t>Д</w:t>
      </w:r>
      <w:r w:rsidR="005154A6" w:rsidRPr="00823B76">
        <w:rPr>
          <w:color w:val="auto"/>
          <w:lang w:val="ru-RU"/>
        </w:rPr>
        <w:t xml:space="preserve">ля целей настоящего пункта дает следующие определения нижеприведенным терминам: </w:t>
      </w:r>
    </w:p>
    <w:p w14:paraId="106EC6BC" w14:textId="77777777" w:rsidR="005154A6" w:rsidRPr="00823B76" w:rsidRDefault="005154A6" w:rsidP="005154A6">
      <w:pPr>
        <w:adjustRightInd w:val="0"/>
        <w:spacing w:after="200"/>
        <w:ind w:left="1800" w:hanging="720"/>
        <w:jc w:val="both"/>
        <w:rPr>
          <w:lang w:val="ru-RU"/>
        </w:rPr>
      </w:pPr>
      <w:r w:rsidRPr="00823B76">
        <w:rPr>
          <w:lang w:val="ru-RU"/>
        </w:rPr>
        <w:t>i</w:t>
      </w:r>
      <w:r w:rsidRPr="00823B76">
        <w:rPr>
          <w:lang w:val="ru-RU"/>
        </w:rPr>
        <w:tab/>
        <w:t>«коррупция» – действия, в результате которых прямо или косвенно предлагается, передается, получается или обещается что-либо ценное, чтобы оказать неправомерное влияние на действия другой стороны;</w:t>
      </w:r>
    </w:p>
    <w:p w14:paraId="04CAD4AC" w14:textId="77777777" w:rsidR="005154A6" w:rsidRPr="00823B76" w:rsidRDefault="005154A6" w:rsidP="005154A6">
      <w:pPr>
        <w:adjustRightInd w:val="0"/>
        <w:spacing w:after="200"/>
        <w:ind w:left="1800" w:hanging="720"/>
        <w:jc w:val="both"/>
        <w:rPr>
          <w:lang w:val="ru-RU"/>
        </w:rPr>
      </w:pPr>
      <w:r w:rsidRPr="00823B76">
        <w:rPr>
          <w:lang w:val="ru-RU"/>
        </w:rPr>
        <w:t>ii</w:t>
      </w:r>
      <w:r w:rsidRPr="00823B76">
        <w:rPr>
          <w:lang w:val="ru-RU"/>
        </w:rPr>
        <w:tab/>
        <w:t>«мошенничество» – действие или бездействие, в том числе искажение фактов, посредством которого намеренно или по грубой неосторожности вводят или пытаются ввести в заблуждение другую сторону, чтобы получить финансовую или иную выгоду или не выполнять обязательство;</w:t>
      </w:r>
    </w:p>
    <w:p w14:paraId="744D6AB3" w14:textId="77777777" w:rsidR="005154A6" w:rsidRPr="00823B76" w:rsidRDefault="005154A6" w:rsidP="005154A6">
      <w:pPr>
        <w:adjustRightInd w:val="0"/>
        <w:spacing w:after="200"/>
        <w:ind w:left="1800" w:hanging="720"/>
        <w:jc w:val="both"/>
        <w:rPr>
          <w:lang w:val="ru-RU"/>
        </w:rPr>
      </w:pPr>
      <w:r w:rsidRPr="00823B76">
        <w:rPr>
          <w:lang w:val="ru-RU"/>
        </w:rPr>
        <w:t>iii</w:t>
      </w:r>
      <w:r w:rsidRPr="00823B76">
        <w:rPr>
          <w:lang w:val="ru-RU"/>
        </w:rPr>
        <w:tab/>
        <w:t>«сговор» – договор двух или нескольких сторон для достижения ненадлежащей цели, включая неправомерное влияние на действия другой стороны;</w:t>
      </w:r>
    </w:p>
    <w:p w14:paraId="59035946" w14:textId="77777777" w:rsidR="005154A6" w:rsidRPr="00823B76" w:rsidRDefault="005154A6" w:rsidP="006F20EF">
      <w:pPr>
        <w:adjustRightInd w:val="0"/>
        <w:spacing w:after="200"/>
        <w:ind w:left="1800" w:hanging="720"/>
        <w:jc w:val="both"/>
        <w:rPr>
          <w:lang w:val="ru-RU"/>
        </w:rPr>
      </w:pPr>
      <w:r w:rsidRPr="00823B76">
        <w:rPr>
          <w:lang w:val="ru-RU"/>
        </w:rPr>
        <w:t>iv</w:t>
      </w:r>
      <w:r w:rsidRPr="00823B76">
        <w:rPr>
          <w:lang w:val="ru-RU"/>
        </w:rPr>
        <w:tab/>
        <w:t>«силовое давление» – прямое или косвенное причинение ущерба или вреда или угрозы причинения ущерба или вреда какой-либо стороне или имуществу стороны с целью оказать неправомерное влияние на действия такой стороны;</w:t>
      </w:r>
    </w:p>
    <w:p w14:paraId="7084C332" w14:textId="77777777" w:rsidR="005154A6" w:rsidRPr="00823B76" w:rsidRDefault="005154A6" w:rsidP="006F20EF">
      <w:pPr>
        <w:adjustRightInd w:val="0"/>
        <w:spacing w:after="200"/>
        <w:ind w:left="1800" w:hanging="720"/>
        <w:rPr>
          <w:lang w:val="ru-RU"/>
        </w:rPr>
      </w:pPr>
      <w:r w:rsidRPr="00823B76">
        <w:rPr>
          <w:lang w:val="ru-RU"/>
        </w:rPr>
        <w:t>v</w:t>
      </w:r>
      <w:r w:rsidRPr="00823B76">
        <w:rPr>
          <w:lang w:val="ru-RU"/>
        </w:rPr>
        <w:tab/>
        <w:t>«создание помех при расследовании» – это</w:t>
      </w:r>
    </w:p>
    <w:p w14:paraId="30413D2A" w14:textId="77777777" w:rsidR="005154A6" w:rsidRPr="00823B76" w:rsidRDefault="005154A6" w:rsidP="006F20EF">
      <w:pPr>
        <w:adjustRightInd w:val="0"/>
        <w:spacing w:after="200"/>
        <w:ind w:left="2520" w:hanging="720"/>
        <w:jc w:val="both"/>
        <w:rPr>
          <w:lang w:val="ru-RU"/>
        </w:rPr>
      </w:pPr>
      <w:r w:rsidRPr="00823B76">
        <w:rPr>
          <w:lang w:val="ru-RU"/>
        </w:rPr>
        <w:t>(a)</w:t>
      </w:r>
      <w:r w:rsidRPr="00823B76">
        <w:rPr>
          <w:lang w:val="ru-RU"/>
        </w:rPr>
        <w:tab/>
        <w:t>преднамеренное уничтожение, фальсификация, изменение или скрытие улик при расследовании или ложные заявления следователям с целью значительно затруднить расследование Банком предполагаемых случаев коррупции, мошенничества, сговора или силового давления и</w:t>
      </w:r>
      <w:r w:rsidR="006F20EF" w:rsidRPr="00823B76">
        <w:rPr>
          <w:lang w:val="ru-RU"/>
        </w:rPr>
        <w:t>/</w:t>
      </w:r>
      <w:r w:rsidRPr="00823B76">
        <w:rPr>
          <w:lang w:val="ru-RU"/>
        </w:rPr>
        <w:t>или угрозы или запугивание стороны, чтобы не допустить раскрытие ею известных ей фактов, касающихся расследования, или проведения расследования, или</w:t>
      </w:r>
    </w:p>
    <w:p w14:paraId="51D45297" w14:textId="77777777" w:rsidR="005154A6" w:rsidRPr="00823B76" w:rsidRDefault="005154A6" w:rsidP="006F20EF">
      <w:pPr>
        <w:adjustRightInd w:val="0"/>
        <w:spacing w:after="200"/>
        <w:ind w:left="2520" w:hanging="720"/>
        <w:jc w:val="both"/>
        <w:rPr>
          <w:lang w:val="ru-RU"/>
        </w:rPr>
      </w:pPr>
      <w:r w:rsidRPr="00823B76">
        <w:rPr>
          <w:lang w:val="ru-RU"/>
        </w:rPr>
        <w:t>(</w:t>
      </w:r>
      <w:r w:rsidR="006F20EF" w:rsidRPr="00823B76">
        <w:rPr>
          <w:lang w:val="ru-RU"/>
        </w:rPr>
        <w:t>b)</w:t>
      </w:r>
      <w:r w:rsidRPr="00823B76">
        <w:rPr>
          <w:lang w:val="ru-RU"/>
        </w:rPr>
        <w:tab/>
        <w:t>действия, значительно усложняющие осуществление Банком своих прав на проведение проверок и аудитов в соответствии с нижеприведенным п. </w:t>
      </w:r>
      <w:r w:rsidR="006F20EF" w:rsidRPr="00823B76">
        <w:rPr>
          <w:lang w:val="ru-RU"/>
        </w:rPr>
        <w:t>2</w:t>
      </w:r>
      <w:r w:rsidRPr="00823B76">
        <w:rPr>
          <w:lang w:val="ru-RU"/>
        </w:rPr>
        <w:t>.</w:t>
      </w:r>
      <w:r w:rsidR="006F20EF" w:rsidRPr="00823B76">
        <w:rPr>
          <w:lang w:val="ru-RU"/>
        </w:rPr>
        <w:t xml:space="preserve">2 </w:t>
      </w:r>
      <w:r w:rsidRPr="00823B76">
        <w:rPr>
          <w:lang w:val="ru-RU"/>
        </w:rPr>
        <w:t>e.</w:t>
      </w:r>
    </w:p>
    <w:p w14:paraId="59715EFE" w14:textId="77777777" w:rsidR="0032372D" w:rsidRPr="00823B76" w:rsidRDefault="008C362D" w:rsidP="00873551">
      <w:pPr>
        <w:pStyle w:val="Default"/>
        <w:numPr>
          <w:ilvl w:val="0"/>
          <w:numId w:val="111"/>
        </w:numPr>
        <w:spacing w:after="200"/>
        <w:jc w:val="both"/>
        <w:rPr>
          <w:color w:val="auto"/>
          <w:lang w:val="ru-RU"/>
        </w:rPr>
      </w:pPr>
      <w:bookmarkStart w:id="114" w:name="_Toc438529602"/>
      <w:bookmarkStart w:id="115" w:name="_Toc438725758"/>
      <w:bookmarkStart w:id="116" w:name="_Toc438817753"/>
      <w:bookmarkStart w:id="117" w:name="_Toc438954447"/>
      <w:bookmarkStart w:id="118" w:name="_Toc461939622"/>
      <w:bookmarkStart w:id="119" w:name="_Toc347227545"/>
      <w:bookmarkStart w:id="120" w:name="_Toc436903902"/>
      <w:r w:rsidRPr="00823B76">
        <w:rPr>
          <w:color w:val="auto"/>
          <w:lang w:val="ru-RU"/>
        </w:rPr>
        <w:t>О</w:t>
      </w:r>
      <w:r w:rsidR="0032372D" w:rsidRPr="00823B76">
        <w:rPr>
          <w:color w:val="auto"/>
          <w:lang w:val="ru-RU"/>
        </w:rPr>
        <w:t xml:space="preserve">ткажет в присуждении контракта, если </w:t>
      </w:r>
      <w:r w:rsidRPr="00823B76">
        <w:rPr>
          <w:color w:val="auto"/>
          <w:lang w:val="ru-RU"/>
        </w:rPr>
        <w:t xml:space="preserve">Банк </w:t>
      </w:r>
      <w:r w:rsidR="0032372D" w:rsidRPr="00823B76">
        <w:rPr>
          <w:color w:val="auto"/>
          <w:lang w:val="ru-RU"/>
        </w:rPr>
        <w:t>установит, что претендующ</w:t>
      </w:r>
      <w:r w:rsidRPr="00823B76">
        <w:rPr>
          <w:color w:val="auto"/>
          <w:lang w:val="ru-RU"/>
        </w:rPr>
        <w:t>ая</w:t>
      </w:r>
      <w:r w:rsidR="0032372D" w:rsidRPr="00823B76">
        <w:rPr>
          <w:color w:val="auto"/>
          <w:lang w:val="ru-RU"/>
        </w:rPr>
        <w:t xml:space="preserve"> на присуждение контракта </w:t>
      </w:r>
      <w:r w:rsidRPr="00823B76">
        <w:rPr>
          <w:color w:val="auto"/>
          <w:lang w:val="ru-RU"/>
        </w:rPr>
        <w:t>компания или физическое лицо</w:t>
      </w:r>
      <w:r w:rsidR="0032372D" w:rsidRPr="00823B76">
        <w:rPr>
          <w:color w:val="auto"/>
          <w:lang w:val="ru-RU"/>
        </w:rPr>
        <w:t xml:space="preserve"> или кто-либо из </w:t>
      </w:r>
      <w:r w:rsidRPr="00823B76">
        <w:rPr>
          <w:color w:val="auto"/>
          <w:lang w:val="ru-RU"/>
        </w:rPr>
        <w:t>их</w:t>
      </w:r>
      <w:r w:rsidR="0032372D" w:rsidRPr="00823B76">
        <w:rPr>
          <w:color w:val="auto"/>
          <w:lang w:val="ru-RU"/>
        </w:rPr>
        <w:t xml:space="preserve"> сотрудников, агентов, </w:t>
      </w:r>
      <w:r w:rsidRPr="00823B76">
        <w:rPr>
          <w:color w:val="auto"/>
          <w:lang w:val="ru-RU"/>
        </w:rPr>
        <w:t>суб</w:t>
      </w:r>
      <w:r w:rsidR="0032372D" w:rsidRPr="00823B76">
        <w:rPr>
          <w:color w:val="auto"/>
          <w:lang w:val="ru-RU"/>
        </w:rPr>
        <w:t>консультантов, субподрядчиков, поставщико</w:t>
      </w:r>
      <w:r w:rsidRPr="00823B76">
        <w:rPr>
          <w:color w:val="auto"/>
          <w:lang w:val="ru-RU"/>
        </w:rPr>
        <w:t>в услуг и прочих поставщиков и/</w:t>
      </w:r>
      <w:r w:rsidR="0032372D" w:rsidRPr="00823B76">
        <w:rPr>
          <w:color w:val="auto"/>
          <w:lang w:val="ru-RU"/>
        </w:rPr>
        <w:t xml:space="preserve">или их сотрудники прямо или косвенно были замешаны в коррупции, мошенничестве, сговоре, силовом давлении или создании помех при расследовании в ходе борьбы за присуждение данного контракта; </w:t>
      </w:r>
    </w:p>
    <w:p w14:paraId="6D5624F1" w14:textId="46661AFA" w:rsidR="0032372D" w:rsidRPr="00823B76" w:rsidRDefault="00A042BA" w:rsidP="003C0881">
      <w:pPr>
        <w:pStyle w:val="Default"/>
        <w:numPr>
          <w:ilvl w:val="0"/>
          <w:numId w:val="111"/>
        </w:numPr>
        <w:spacing w:after="200"/>
        <w:jc w:val="both"/>
        <w:rPr>
          <w:color w:val="auto"/>
          <w:lang w:val="ru-RU"/>
        </w:rPr>
      </w:pPr>
      <w:r w:rsidRPr="00823B76">
        <w:rPr>
          <w:color w:val="auto"/>
          <w:lang w:val="ru-RU"/>
        </w:rPr>
        <w:t>В дополнение к средствам правовой защиты, установленным в соответствующем юридическом соглашении, может предпринять соответствующие меры, включая объявление</w:t>
      </w:r>
      <w:r w:rsidR="0032372D" w:rsidRPr="00823B76">
        <w:rPr>
          <w:color w:val="auto"/>
          <w:lang w:val="ru-RU"/>
        </w:rPr>
        <w:t xml:space="preserve"> контракт</w:t>
      </w:r>
      <w:r w:rsidRPr="00823B76">
        <w:rPr>
          <w:color w:val="auto"/>
          <w:lang w:val="ru-RU"/>
        </w:rPr>
        <w:t>а</w:t>
      </w:r>
      <w:r w:rsidR="0032372D" w:rsidRPr="00823B76">
        <w:rPr>
          <w:color w:val="auto"/>
          <w:lang w:val="ru-RU"/>
        </w:rPr>
        <w:t xml:space="preserve"> </w:t>
      </w:r>
      <w:r w:rsidR="00B431EC" w:rsidRPr="00823B76">
        <w:rPr>
          <w:color w:val="auto"/>
          <w:lang w:val="ru-RU"/>
        </w:rPr>
        <w:t xml:space="preserve">на </w:t>
      </w:r>
      <w:r w:rsidR="0032372D" w:rsidRPr="00823B76">
        <w:rPr>
          <w:color w:val="auto"/>
          <w:lang w:val="ru-RU"/>
        </w:rPr>
        <w:t>закупк</w:t>
      </w:r>
      <w:r w:rsidR="00B431EC" w:rsidRPr="00823B76">
        <w:rPr>
          <w:color w:val="auto"/>
          <w:lang w:val="ru-RU"/>
        </w:rPr>
        <w:t>у</w:t>
      </w:r>
      <w:r w:rsidR="0032372D" w:rsidRPr="00823B76">
        <w:rPr>
          <w:color w:val="auto"/>
          <w:lang w:val="ru-RU"/>
        </w:rPr>
        <w:t xml:space="preserve"> с нарушением требований, если </w:t>
      </w:r>
      <w:r w:rsidR="00B431EC" w:rsidRPr="00823B76">
        <w:rPr>
          <w:color w:val="auto"/>
          <w:lang w:val="ru-RU"/>
        </w:rPr>
        <w:t>Банк</w:t>
      </w:r>
      <w:r w:rsidR="0032372D" w:rsidRPr="00823B76">
        <w:rPr>
          <w:color w:val="auto"/>
          <w:lang w:val="ru-RU"/>
        </w:rPr>
        <w:t xml:space="preserve"> в любой момент установит, что представители Заемщика или получателя какой-либо части займа были замешаны в коррупции, мошенничестве, сговоре, силовом давлении или создании помех при расследовании в ходе закупки</w:t>
      </w:r>
      <w:r w:rsidR="00B431EC" w:rsidRPr="00823B76">
        <w:rPr>
          <w:color w:val="auto"/>
          <w:lang w:val="ru-RU"/>
        </w:rPr>
        <w:t>, выбора и/и</w:t>
      </w:r>
      <w:r w:rsidR="0032372D" w:rsidRPr="00823B76">
        <w:rPr>
          <w:color w:val="auto"/>
          <w:lang w:val="ru-RU"/>
        </w:rPr>
        <w:t>ли подписания соответствующего контракта, а Заемщик не принял приемлемых для Банка своевременных надлежащих мер для предотвращения таких ситуаций, когда они имели место, и не сообщил о них Банку, как только ему стало известно об этом;</w:t>
      </w:r>
    </w:p>
    <w:p w14:paraId="1CD41642" w14:textId="77777777" w:rsidR="005C0D07" w:rsidRPr="00823B76" w:rsidRDefault="005C0D07" w:rsidP="003C0881">
      <w:pPr>
        <w:numPr>
          <w:ilvl w:val="0"/>
          <w:numId w:val="111"/>
        </w:numPr>
        <w:autoSpaceDE w:val="0"/>
        <w:autoSpaceDN w:val="0"/>
        <w:adjustRightInd w:val="0"/>
        <w:spacing w:after="120"/>
        <w:jc w:val="both"/>
        <w:rPr>
          <w:rFonts w:eastAsiaTheme="minorHAnsi"/>
          <w:color w:val="000000"/>
          <w:lang w:val="ru-RU"/>
        </w:rPr>
      </w:pPr>
      <w:r w:rsidRPr="00823B76">
        <w:rPr>
          <w:rFonts w:eastAsiaTheme="minorHAnsi"/>
          <w:color w:val="000000"/>
          <w:lang w:val="ru-RU"/>
        </w:rPr>
        <w:t>В соответствии с Руководящими принципами Банка по борьбе с коррупцией и их имеющими преимущественную силу санкционными политиками и процедурами, может наложить санкции на фирму или физическое лицо либо на неопределенный срок, либо на определенный период времени, в том числе путем публичного объявления такой фирмы или лица как не имеющих права (i) на присуждение или получение иной выгоды от финансируемого Банком контракта, в финансовом отношении или иным образом;</w:t>
      </w:r>
      <w:r w:rsidRPr="00823B76">
        <w:rPr>
          <w:rStyle w:val="af2"/>
          <w:rFonts w:eastAsiaTheme="minorHAnsi"/>
          <w:color w:val="000000"/>
          <w:lang w:val="ru-RU"/>
        </w:rPr>
        <w:footnoteReference w:id="2"/>
      </w:r>
      <w:r w:rsidRPr="00823B76">
        <w:rPr>
          <w:rFonts w:eastAsiaTheme="minorHAnsi"/>
          <w:color w:val="000000"/>
          <w:lang w:val="ru-RU"/>
        </w:rPr>
        <w:t xml:space="preserve"> (ii) быть предложенным</w:t>
      </w:r>
      <w:r w:rsidRPr="00823B76">
        <w:rPr>
          <w:rStyle w:val="af2"/>
          <w:rFonts w:eastAsiaTheme="minorHAnsi"/>
          <w:color w:val="000000"/>
          <w:lang w:val="ru-RU"/>
        </w:rPr>
        <w:footnoteReference w:id="3"/>
      </w:r>
      <w:r w:rsidRPr="00823B76">
        <w:rPr>
          <w:rFonts w:eastAsiaTheme="minorHAnsi"/>
          <w:color w:val="000000"/>
          <w:lang w:val="ru-RU"/>
        </w:rPr>
        <w:t xml:space="preserve"> субподрядчиком, консультантом, </w:t>
      </w:r>
      <w:r w:rsidR="00B84B85" w:rsidRPr="00823B76">
        <w:rPr>
          <w:rFonts w:eastAsiaTheme="minorHAnsi"/>
          <w:color w:val="000000"/>
          <w:lang w:val="ru-RU"/>
        </w:rPr>
        <w:t>изготовителем</w:t>
      </w:r>
      <w:r w:rsidRPr="00823B76">
        <w:rPr>
          <w:rFonts w:eastAsiaTheme="minorHAnsi"/>
          <w:color w:val="000000"/>
          <w:lang w:val="ru-RU"/>
        </w:rPr>
        <w:t>, поставщиком или поставщиком услуг фирмы, имеющей право на присуждение контракта, финансируемого Банком; и (iii) получать доход от любого займа, предоставленного Банком, или иным образом участвовать далее в подготовке или осуществлении любого финансируемого Банком проекта;</w:t>
      </w:r>
    </w:p>
    <w:p w14:paraId="0F669A40" w14:textId="77777777" w:rsidR="00B207BC" w:rsidRPr="007E09ED" w:rsidRDefault="00FE238C" w:rsidP="003C0881">
      <w:pPr>
        <w:pStyle w:val="Default"/>
        <w:numPr>
          <w:ilvl w:val="0"/>
          <w:numId w:val="111"/>
        </w:numPr>
        <w:spacing w:after="200"/>
        <w:jc w:val="both"/>
        <w:rPr>
          <w:lang w:val="ru-RU"/>
        </w:rPr>
      </w:pPr>
      <w:r w:rsidRPr="007E09ED">
        <w:rPr>
          <w:color w:val="auto"/>
          <w:lang w:val="ru-RU"/>
        </w:rPr>
        <w:t>Т</w:t>
      </w:r>
      <w:r w:rsidR="0032372D" w:rsidRPr="007E09ED">
        <w:rPr>
          <w:color w:val="auto"/>
          <w:lang w:val="ru-RU"/>
        </w:rPr>
        <w:t>ребует включения в документацию для торгов</w:t>
      </w:r>
      <w:r w:rsidRPr="007E09ED">
        <w:rPr>
          <w:color w:val="auto"/>
          <w:lang w:val="ru-RU"/>
        </w:rPr>
        <w:t>/запрос на предложения</w:t>
      </w:r>
      <w:r w:rsidR="0032372D" w:rsidRPr="007E09ED">
        <w:rPr>
          <w:color w:val="auto"/>
          <w:lang w:val="ru-RU"/>
        </w:rPr>
        <w:t xml:space="preserve"> и финансируемые за счет займов Банка контракты положения, обязывающего </w:t>
      </w:r>
      <w:r w:rsidRPr="007E09ED">
        <w:rPr>
          <w:color w:val="auto"/>
          <w:lang w:val="ru-RU"/>
        </w:rPr>
        <w:t xml:space="preserve">(i) </w:t>
      </w:r>
      <w:r w:rsidR="0032372D" w:rsidRPr="007E09ED">
        <w:rPr>
          <w:color w:val="auto"/>
          <w:lang w:val="ru-RU"/>
        </w:rPr>
        <w:t>участников торгов</w:t>
      </w:r>
      <w:r w:rsidRPr="007E09ED">
        <w:rPr>
          <w:color w:val="auto"/>
          <w:lang w:val="ru-RU"/>
        </w:rPr>
        <w:t xml:space="preserve"> (заявителей)</w:t>
      </w:r>
      <w:r w:rsidR="0032372D" w:rsidRPr="007E09ED">
        <w:rPr>
          <w:color w:val="auto"/>
          <w:lang w:val="ru-RU"/>
        </w:rPr>
        <w:t xml:space="preserve">, </w:t>
      </w:r>
      <w:r w:rsidR="00971CBA" w:rsidRPr="007E09ED">
        <w:rPr>
          <w:lang w:val="ru-RU"/>
        </w:rPr>
        <w:t xml:space="preserve">консультантов, </w:t>
      </w:r>
      <w:r w:rsidR="00971CBA" w:rsidRPr="007E09ED">
        <w:rPr>
          <w:color w:val="auto"/>
          <w:lang w:val="ru-RU"/>
        </w:rPr>
        <w:t>подрядчиков</w:t>
      </w:r>
      <w:r w:rsidR="00971CBA" w:rsidRPr="007E09ED">
        <w:rPr>
          <w:lang w:val="ru-RU"/>
        </w:rPr>
        <w:t xml:space="preserve"> и</w:t>
      </w:r>
      <w:r w:rsidR="00971CBA" w:rsidRPr="007E09ED">
        <w:rPr>
          <w:color w:val="auto"/>
          <w:lang w:val="ru-RU"/>
        </w:rPr>
        <w:t xml:space="preserve"> поставщиков</w:t>
      </w:r>
      <w:r w:rsidR="00262FA2" w:rsidRPr="007E09ED">
        <w:rPr>
          <w:color w:val="auto"/>
          <w:lang w:val="ru-RU"/>
        </w:rPr>
        <w:t>,</w:t>
      </w:r>
      <w:r w:rsidR="00971CBA" w:rsidRPr="007E09ED">
        <w:rPr>
          <w:lang w:val="ru-RU"/>
        </w:rPr>
        <w:t xml:space="preserve"> их </w:t>
      </w:r>
      <w:r w:rsidR="00971CBA" w:rsidRPr="007E09ED">
        <w:rPr>
          <w:color w:val="auto"/>
          <w:lang w:val="ru-RU"/>
        </w:rPr>
        <w:t xml:space="preserve">субподрядчиков, </w:t>
      </w:r>
      <w:r w:rsidR="00971CBA" w:rsidRPr="007E09ED">
        <w:rPr>
          <w:lang w:val="ru-RU"/>
        </w:rPr>
        <w:t>суб</w:t>
      </w:r>
      <w:r w:rsidR="00971CBA" w:rsidRPr="007E09ED">
        <w:rPr>
          <w:color w:val="auto"/>
          <w:lang w:val="ru-RU"/>
        </w:rPr>
        <w:t>консультантов, поста</w:t>
      </w:r>
      <w:r w:rsidR="00971CBA" w:rsidRPr="007E09ED">
        <w:rPr>
          <w:lang w:val="ru-RU"/>
        </w:rPr>
        <w:t>вщиков услуг и прочих поставщиков</w:t>
      </w:r>
      <w:r w:rsidR="00262FA2" w:rsidRPr="007E09ED">
        <w:rPr>
          <w:lang w:val="ru-RU"/>
        </w:rPr>
        <w:t>,</w:t>
      </w:r>
      <w:r w:rsidR="00971CBA" w:rsidRPr="007E09ED">
        <w:rPr>
          <w:lang w:val="ru-RU"/>
        </w:rPr>
        <w:t xml:space="preserve"> </w:t>
      </w:r>
      <w:r w:rsidR="00971CBA" w:rsidRPr="007E09ED">
        <w:rPr>
          <w:color w:val="auto"/>
          <w:lang w:val="ru-RU"/>
        </w:rPr>
        <w:t xml:space="preserve">агентов, а также сотрудников </w:t>
      </w:r>
      <w:r w:rsidR="0032372D" w:rsidRPr="007E09ED">
        <w:rPr>
          <w:color w:val="auto"/>
          <w:lang w:val="ru-RU"/>
        </w:rPr>
        <w:t>разрешить Банку проверять</w:t>
      </w:r>
      <w:r w:rsidR="00971CBA" w:rsidRPr="00823B76">
        <w:rPr>
          <w:rStyle w:val="af2"/>
          <w:color w:val="auto"/>
          <w:lang w:val="ru-RU"/>
        </w:rPr>
        <w:footnoteReference w:id="4"/>
      </w:r>
      <w:r w:rsidR="0032372D" w:rsidRPr="007E09ED">
        <w:rPr>
          <w:color w:val="auto"/>
          <w:lang w:val="ru-RU"/>
        </w:rPr>
        <w:t xml:space="preserve"> все счета, учетные и иные документы, связанные с </w:t>
      </w:r>
      <w:r w:rsidR="00971CBA" w:rsidRPr="007E09ED">
        <w:rPr>
          <w:color w:val="auto"/>
          <w:lang w:val="ru-RU"/>
        </w:rPr>
        <w:t>закупками</w:t>
      </w:r>
      <w:r w:rsidR="00971CBA" w:rsidRPr="007E09ED">
        <w:rPr>
          <w:lang w:val="ru-RU"/>
        </w:rPr>
        <w:t>, выбором</w:t>
      </w:r>
      <w:r w:rsidR="00971CBA" w:rsidRPr="007E09ED">
        <w:rPr>
          <w:color w:val="auto"/>
          <w:lang w:val="ru-RU"/>
        </w:rPr>
        <w:t xml:space="preserve"> и/или выполнением контрактов </w:t>
      </w:r>
      <w:r w:rsidR="0032372D" w:rsidRPr="007E09ED">
        <w:rPr>
          <w:color w:val="auto"/>
          <w:lang w:val="ru-RU"/>
        </w:rPr>
        <w:t>и проводить аудиторские проверки силам</w:t>
      </w:r>
      <w:r w:rsidR="0050518B" w:rsidRPr="007E09ED">
        <w:rPr>
          <w:color w:val="auto"/>
          <w:lang w:val="ru-RU"/>
        </w:rPr>
        <w:t>и назначенных Банком аудиторов.</w:t>
      </w:r>
    </w:p>
    <w:p w14:paraId="701D7B41" w14:textId="31DD7388" w:rsidR="00CC02DE" w:rsidRDefault="00CC02DE" w:rsidP="00B207BC">
      <w:pPr>
        <w:pStyle w:val="Part1"/>
        <w:rPr>
          <w:lang w:val="ru-RU"/>
        </w:rPr>
        <w:sectPr w:rsidR="00CC02DE" w:rsidSect="000776E6">
          <w:headerReference w:type="even" r:id="rId28"/>
          <w:headerReference w:type="default" r:id="rId29"/>
          <w:headerReference w:type="first" r:id="rId30"/>
          <w:pgSz w:w="12240" w:h="15840" w:code="1"/>
          <w:pgMar w:top="1440" w:right="1440" w:bottom="1440" w:left="1797" w:header="720" w:footer="720" w:gutter="0"/>
          <w:pgNumType w:chapStyle="1"/>
          <w:cols w:space="720"/>
          <w:titlePg/>
        </w:sectPr>
      </w:pPr>
    </w:p>
    <w:bookmarkEnd w:id="114"/>
    <w:bookmarkEnd w:id="115"/>
    <w:bookmarkEnd w:id="116"/>
    <w:bookmarkEnd w:id="117"/>
    <w:bookmarkEnd w:id="118"/>
    <w:bookmarkEnd w:id="119"/>
    <w:bookmarkEnd w:id="120"/>
    <w:p w14:paraId="48DAFABF" w14:textId="77777777" w:rsidR="007D6565" w:rsidRPr="00F03A45" w:rsidRDefault="007D6565" w:rsidP="00B207BC">
      <w:pPr>
        <w:pStyle w:val="Outline"/>
        <w:spacing w:before="0"/>
        <w:rPr>
          <w:kern w:val="0"/>
          <w:lang w:val="ru-RU"/>
        </w:rPr>
        <w:sectPr w:rsidR="007D6565" w:rsidRPr="00F03A45" w:rsidSect="0047671F">
          <w:headerReference w:type="first" r:id="rId31"/>
          <w:type w:val="continuous"/>
          <w:pgSz w:w="12240" w:h="15840" w:code="1"/>
          <w:pgMar w:top="1440" w:right="1440" w:bottom="1440" w:left="1797" w:header="720" w:footer="720" w:gutter="0"/>
          <w:pgNumType w:chapStyle="1"/>
          <w:cols w:space="720"/>
          <w:titlePg/>
        </w:sectPr>
      </w:pPr>
    </w:p>
    <w:p w14:paraId="2698C377" w14:textId="77777777" w:rsidR="0047671F" w:rsidRPr="00F03A45" w:rsidRDefault="0047671F" w:rsidP="00B207BC">
      <w:pPr>
        <w:pStyle w:val="Outline"/>
        <w:spacing w:before="0"/>
        <w:rPr>
          <w:kern w:val="0"/>
          <w:lang w:val="ru-RU"/>
        </w:rPr>
        <w:sectPr w:rsidR="0047671F" w:rsidRPr="00F03A45" w:rsidSect="0047671F">
          <w:type w:val="continuous"/>
          <w:pgSz w:w="12240" w:h="15840" w:code="1"/>
          <w:pgMar w:top="1440" w:right="1440" w:bottom="1440" w:left="1797" w:header="720" w:footer="720" w:gutter="0"/>
          <w:pgNumType w:chapStyle="1"/>
          <w:cols w:space="720"/>
          <w:titlePg/>
        </w:sectPr>
      </w:pPr>
    </w:p>
    <w:p w14:paraId="549E6011" w14:textId="77777777" w:rsidR="007D6565" w:rsidRPr="00823B76" w:rsidRDefault="007D6565" w:rsidP="007D6565">
      <w:pPr>
        <w:pStyle w:val="H0Part"/>
      </w:pPr>
      <w:r w:rsidRPr="00823B76">
        <w:t>ЧАСТЬ 2. Требования к поставке</w:t>
      </w:r>
    </w:p>
    <w:p w14:paraId="767EB3E2" w14:textId="77777777" w:rsidR="00B207BC" w:rsidRPr="00D36148" w:rsidRDefault="00B207BC" w:rsidP="00B207BC">
      <w:pPr>
        <w:pStyle w:val="Outline"/>
        <w:spacing w:before="0"/>
        <w:rPr>
          <w:kern w:val="0"/>
        </w:rPr>
        <w:sectPr w:rsidR="00B207BC" w:rsidRPr="00D36148" w:rsidSect="0047671F">
          <w:pgSz w:w="12240" w:h="15840" w:code="1"/>
          <w:pgMar w:top="1440" w:right="1440" w:bottom="1440" w:left="1797" w:header="720" w:footer="720" w:gutter="0"/>
          <w:pgNumType w:chapStyle="1"/>
          <w:cols w:space="720"/>
          <w:titlePg/>
        </w:sectPr>
      </w:pPr>
    </w:p>
    <w:p w14:paraId="75C7EB72" w14:textId="77777777" w:rsidR="00B207BC" w:rsidRPr="00823B76" w:rsidRDefault="00B207BC" w:rsidP="00B207BC">
      <w:pPr>
        <w:pStyle w:val="Outline"/>
        <w:spacing w:before="0"/>
        <w:rPr>
          <w:kern w:val="0"/>
          <w:lang w:val="ru-RU"/>
        </w:rPr>
      </w:pPr>
    </w:p>
    <w:tbl>
      <w:tblPr>
        <w:tblW w:w="0" w:type="auto"/>
        <w:tblLayout w:type="fixed"/>
        <w:tblLook w:val="0000" w:firstRow="0" w:lastRow="0" w:firstColumn="0" w:lastColumn="0" w:noHBand="0" w:noVBand="0"/>
      </w:tblPr>
      <w:tblGrid>
        <w:gridCol w:w="9198"/>
      </w:tblGrid>
      <w:tr w:rsidR="000E318E" w:rsidRPr="0047671F" w14:paraId="51D4F818" w14:textId="77777777" w:rsidTr="005B38E2">
        <w:trPr>
          <w:trHeight w:val="800"/>
        </w:trPr>
        <w:tc>
          <w:tcPr>
            <w:tcW w:w="9198" w:type="dxa"/>
            <w:vAlign w:val="center"/>
          </w:tcPr>
          <w:p w14:paraId="11A0687B" w14:textId="7FF74C89" w:rsidR="000E318E" w:rsidRPr="00823B76" w:rsidRDefault="000E318E" w:rsidP="00EA2D41">
            <w:pPr>
              <w:pStyle w:val="H1Section"/>
            </w:pPr>
            <w:bookmarkStart w:id="121" w:name="_Toc359586750"/>
            <w:r w:rsidRPr="00823B76">
              <w:t>Раздел VII. Техническое задание</w:t>
            </w:r>
            <w:bookmarkEnd w:id="121"/>
          </w:p>
        </w:tc>
      </w:tr>
    </w:tbl>
    <w:p w14:paraId="723EA082" w14:textId="77777777" w:rsidR="000E318E" w:rsidRPr="00823B76" w:rsidRDefault="000E318E" w:rsidP="000E318E">
      <w:pPr>
        <w:rPr>
          <w:lang w:val="ru-RU"/>
        </w:rPr>
      </w:pPr>
    </w:p>
    <w:p w14:paraId="67A09BBA" w14:textId="77777777" w:rsidR="000E318E" w:rsidRPr="00823B76" w:rsidRDefault="000E318E" w:rsidP="000E318E">
      <w:pPr>
        <w:jc w:val="center"/>
        <w:rPr>
          <w:b/>
          <w:sz w:val="32"/>
          <w:lang w:val="ru-RU"/>
        </w:rPr>
      </w:pPr>
      <w:r w:rsidRPr="00823B76">
        <w:rPr>
          <w:b/>
          <w:sz w:val="36"/>
          <w:lang w:val="ru-RU"/>
        </w:rPr>
        <w:t>Содержание</w:t>
      </w:r>
      <w:r w:rsidRPr="00823B76">
        <w:rPr>
          <w:b/>
          <w:sz w:val="32"/>
          <w:lang w:val="ru-RU"/>
        </w:rPr>
        <w:tab/>
      </w:r>
    </w:p>
    <w:p w14:paraId="17831C31" w14:textId="77777777" w:rsidR="00B207BC" w:rsidRPr="00823B76" w:rsidRDefault="00B207BC" w:rsidP="00B207BC">
      <w:pPr>
        <w:rPr>
          <w:i/>
          <w:lang w:val="ru-RU"/>
        </w:rPr>
      </w:pPr>
    </w:p>
    <w:p w14:paraId="1BDD53AD" w14:textId="77777777" w:rsidR="00B207BC" w:rsidRPr="00823B76" w:rsidRDefault="00B207BC" w:rsidP="00B207BC">
      <w:pPr>
        <w:jc w:val="right"/>
        <w:rPr>
          <w:b/>
          <w:lang w:val="ru-RU"/>
        </w:rPr>
      </w:pPr>
    </w:p>
    <w:p w14:paraId="14DFDF74" w14:textId="0B4F61D6" w:rsidR="00B207BC" w:rsidRPr="006320F9" w:rsidRDefault="00B207BC" w:rsidP="009D52EE">
      <w:pPr>
        <w:pStyle w:val="11"/>
        <w:rPr>
          <w:rFonts w:eastAsiaTheme="minorEastAsia"/>
          <w:bCs/>
          <w:noProof/>
          <w:sz w:val="22"/>
          <w:szCs w:val="22"/>
          <w:lang w:val="ru-RU"/>
        </w:rPr>
      </w:pPr>
      <w:r w:rsidRPr="00823B76">
        <w:rPr>
          <w:bCs/>
          <w:lang w:val="ru-RU"/>
        </w:rPr>
        <w:fldChar w:fldCharType="begin"/>
      </w:r>
      <w:r w:rsidRPr="00823B76">
        <w:rPr>
          <w:bCs/>
          <w:lang w:val="ru-RU"/>
        </w:rPr>
        <w:instrText xml:space="preserve"> TOC \t "Section VI. Header,1" </w:instrText>
      </w:r>
      <w:r w:rsidRPr="00823B76">
        <w:rPr>
          <w:bCs/>
          <w:lang w:val="ru-RU"/>
        </w:rPr>
        <w:fldChar w:fldCharType="separate"/>
      </w:r>
      <w:r w:rsidRPr="00823B76">
        <w:rPr>
          <w:bCs/>
          <w:noProof/>
          <w:lang w:val="ru-RU"/>
        </w:rPr>
        <w:t xml:space="preserve">1. </w:t>
      </w:r>
      <w:r w:rsidR="009D52EE" w:rsidRPr="00823B76">
        <w:rPr>
          <w:bCs/>
          <w:lang w:val="ru-RU"/>
        </w:rPr>
        <w:t>Список товаров и график поставки</w:t>
      </w:r>
      <w:r w:rsidRPr="00823B76">
        <w:rPr>
          <w:bCs/>
          <w:noProof/>
          <w:lang w:val="ru-RU"/>
        </w:rPr>
        <w:tab/>
      </w:r>
      <w:r w:rsidR="00886E96" w:rsidRPr="00886E96">
        <w:rPr>
          <w:bCs/>
          <w:noProof/>
          <w:lang w:val="ru-RU"/>
        </w:rPr>
        <w:t>8</w:t>
      </w:r>
      <w:r w:rsidR="006320F9" w:rsidRPr="006320F9">
        <w:rPr>
          <w:bCs/>
          <w:noProof/>
          <w:lang w:val="ru-RU"/>
        </w:rPr>
        <w:t>0</w:t>
      </w:r>
    </w:p>
    <w:p w14:paraId="6B8C232E" w14:textId="7DEB08F5" w:rsidR="00B207BC" w:rsidRPr="006320F9" w:rsidRDefault="00B207BC" w:rsidP="009D52EE">
      <w:pPr>
        <w:pStyle w:val="11"/>
        <w:rPr>
          <w:rFonts w:eastAsiaTheme="minorEastAsia"/>
          <w:bCs/>
          <w:noProof/>
          <w:sz w:val="22"/>
          <w:szCs w:val="22"/>
          <w:lang w:val="ru-RU"/>
        </w:rPr>
      </w:pPr>
      <w:r w:rsidRPr="00823B76">
        <w:rPr>
          <w:bCs/>
          <w:noProof/>
          <w:lang w:val="ru-RU"/>
        </w:rPr>
        <w:t>2.</w:t>
      </w:r>
      <w:r w:rsidR="009D52EE" w:rsidRPr="00823B76">
        <w:rPr>
          <w:bCs/>
          <w:lang w:val="ru-RU"/>
        </w:rPr>
        <w:t xml:space="preserve"> Список сопутствующих услуг и график работ</w:t>
      </w:r>
      <w:r w:rsidRPr="00823B76">
        <w:rPr>
          <w:bCs/>
          <w:noProof/>
          <w:lang w:val="ru-RU"/>
        </w:rPr>
        <w:tab/>
      </w:r>
      <w:r w:rsidR="00886E96" w:rsidRPr="00886E96">
        <w:rPr>
          <w:bCs/>
          <w:noProof/>
          <w:lang w:val="ru-RU"/>
        </w:rPr>
        <w:t>8</w:t>
      </w:r>
      <w:r w:rsidR="006320F9" w:rsidRPr="006320F9">
        <w:rPr>
          <w:bCs/>
          <w:noProof/>
          <w:lang w:val="ru-RU"/>
        </w:rPr>
        <w:t>1</w:t>
      </w:r>
    </w:p>
    <w:p w14:paraId="7A2E84D5" w14:textId="3524A401" w:rsidR="00B207BC" w:rsidRPr="000A3A7C" w:rsidRDefault="00B207BC" w:rsidP="009D52EE">
      <w:pPr>
        <w:pStyle w:val="11"/>
        <w:rPr>
          <w:rFonts w:eastAsiaTheme="minorEastAsia"/>
          <w:bCs/>
          <w:noProof/>
          <w:sz w:val="22"/>
          <w:szCs w:val="22"/>
          <w:lang w:val="ru-RU"/>
        </w:rPr>
      </w:pPr>
      <w:r w:rsidRPr="00823B76">
        <w:rPr>
          <w:bCs/>
          <w:noProof/>
          <w:lang w:val="ru-RU"/>
        </w:rPr>
        <w:t xml:space="preserve">3. </w:t>
      </w:r>
      <w:r w:rsidR="009D52EE" w:rsidRPr="00823B76">
        <w:rPr>
          <w:bCs/>
          <w:lang w:val="ru-RU"/>
        </w:rPr>
        <w:t>Технические спецификации</w:t>
      </w:r>
      <w:r w:rsidRPr="00823B76">
        <w:rPr>
          <w:bCs/>
          <w:noProof/>
          <w:lang w:val="ru-RU"/>
        </w:rPr>
        <w:tab/>
      </w:r>
      <w:r w:rsidR="008E7D9A" w:rsidRPr="00D82534">
        <w:rPr>
          <w:bCs/>
          <w:noProof/>
          <w:lang w:val="ru-RU"/>
        </w:rPr>
        <w:t>8</w:t>
      </w:r>
      <w:r w:rsidR="006320F9" w:rsidRPr="000A3A7C">
        <w:rPr>
          <w:bCs/>
          <w:noProof/>
          <w:lang w:val="ru-RU"/>
        </w:rPr>
        <w:t>2</w:t>
      </w:r>
    </w:p>
    <w:p w14:paraId="65AAD996" w14:textId="6BC0BE90" w:rsidR="00B207BC" w:rsidRPr="000A3A7C" w:rsidRDefault="00B207BC" w:rsidP="009D52EE">
      <w:pPr>
        <w:pStyle w:val="11"/>
        <w:rPr>
          <w:bCs/>
          <w:noProof/>
          <w:lang w:val="ru-RU"/>
        </w:rPr>
      </w:pPr>
      <w:r w:rsidRPr="00823B76">
        <w:rPr>
          <w:bCs/>
          <w:noProof/>
          <w:lang w:val="ru-RU"/>
        </w:rPr>
        <w:t xml:space="preserve">4. </w:t>
      </w:r>
      <w:r w:rsidR="009D52EE" w:rsidRPr="00823B76">
        <w:rPr>
          <w:bCs/>
          <w:lang w:val="ru-RU"/>
        </w:rPr>
        <w:t>Чертежи</w:t>
      </w:r>
      <w:r w:rsidRPr="00823B76">
        <w:rPr>
          <w:bCs/>
          <w:noProof/>
          <w:lang w:val="ru-RU"/>
        </w:rPr>
        <w:tab/>
      </w:r>
      <w:r w:rsidR="006320F9" w:rsidRPr="000A3A7C">
        <w:rPr>
          <w:bCs/>
          <w:noProof/>
          <w:lang w:val="ru-RU"/>
        </w:rPr>
        <w:t>84</w:t>
      </w:r>
    </w:p>
    <w:p w14:paraId="35FD06D6" w14:textId="5C5B7A25" w:rsidR="00781D0D" w:rsidRDefault="00781D0D" w:rsidP="00781D0D">
      <w:pPr>
        <w:pStyle w:val="11"/>
        <w:rPr>
          <w:bCs/>
          <w:noProof/>
          <w:lang w:val="ru-RU"/>
        </w:rPr>
      </w:pPr>
      <w:r w:rsidRPr="00823B76">
        <w:rPr>
          <w:bCs/>
          <w:noProof/>
          <w:lang w:val="ru-RU"/>
        </w:rPr>
        <w:t xml:space="preserve">5. </w:t>
      </w:r>
      <w:r w:rsidRPr="00823B76">
        <w:rPr>
          <w:bCs/>
          <w:lang w:val="ru-RU"/>
        </w:rPr>
        <w:t>Проверки и испытания</w:t>
      </w:r>
      <w:r w:rsidRPr="00823B76">
        <w:rPr>
          <w:bCs/>
          <w:noProof/>
          <w:lang w:val="ru-RU"/>
        </w:rPr>
        <w:tab/>
      </w:r>
      <w:r w:rsidRPr="00823B76">
        <w:rPr>
          <w:bCs/>
          <w:noProof/>
          <w:lang w:val="ru-RU"/>
        </w:rPr>
        <w:fldChar w:fldCharType="begin"/>
      </w:r>
      <w:r w:rsidRPr="00823B76">
        <w:rPr>
          <w:bCs/>
          <w:noProof/>
          <w:lang w:val="ru-RU"/>
        </w:rPr>
        <w:instrText xml:space="preserve"> PAGEREF _Toc454621010 \h </w:instrText>
      </w:r>
      <w:r w:rsidRPr="00823B76">
        <w:rPr>
          <w:bCs/>
          <w:noProof/>
          <w:lang w:val="ru-RU"/>
        </w:rPr>
      </w:r>
      <w:r w:rsidRPr="00823B76">
        <w:rPr>
          <w:bCs/>
          <w:noProof/>
          <w:lang w:val="ru-RU"/>
        </w:rPr>
        <w:fldChar w:fldCharType="separate"/>
      </w:r>
      <w:r w:rsidR="00D9080A">
        <w:rPr>
          <w:bCs/>
          <w:noProof/>
          <w:lang w:val="ru-RU"/>
        </w:rPr>
        <w:t>84</w:t>
      </w:r>
      <w:r w:rsidRPr="00823B76">
        <w:rPr>
          <w:bCs/>
          <w:noProof/>
          <w:lang w:val="ru-RU"/>
        </w:rPr>
        <w:fldChar w:fldCharType="end"/>
      </w:r>
    </w:p>
    <w:p w14:paraId="7CFE8ADF" w14:textId="77777777" w:rsidR="006320F9" w:rsidRDefault="006320F9" w:rsidP="006320F9">
      <w:pPr>
        <w:rPr>
          <w:b/>
          <w:bCs/>
          <w:lang w:val="ru-RU"/>
        </w:rPr>
      </w:pPr>
    </w:p>
    <w:p w14:paraId="3C69D1F5" w14:textId="26F4160C" w:rsidR="006320F9" w:rsidRPr="006320F9" w:rsidRDefault="006320F9" w:rsidP="006320F9">
      <w:pPr>
        <w:rPr>
          <w:b/>
          <w:lang w:val="ru-RU"/>
        </w:rPr>
      </w:pPr>
      <w:r w:rsidRPr="006320F9">
        <w:rPr>
          <w:b/>
          <w:bCs/>
          <w:lang w:val="ru-RU"/>
        </w:rPr>
        <w:t>6.</w:t>
      </w:r>
      <w:r w:rsidRPr="006320F9">
        <w:rPr>
          <w:lang w:val="ru-RU"/>
        </w:rPr>
        <w:t xml:space="preserve"> </w:t>
      </w:r>
      <w:r w:rsidRPr="006320F9">
        <w:rPr>
          <w:b/>
          <w:lang w:val="ru-RU"/>
        </w:rPr>
        <w:t>Перечень пунктов, где необходимо оказать сопутствующие услуги</w:t>
      </w:r>
      <w:r>
        <w:rPr>
          <w:b/>
          <w:lang w:val="ru-RU"/>
        </w:rPr>
        <w:t>……………</w:t>
      </w:r>
      <w:r w:rsidRPr="006320F9">
        <w:rPr>
          <w:b/>
          <w:lang w:val="ru-RU"/>
        </w:rPr>
        <w:t>.85</w:t>
      </w:r>
      <w:r w:rsidRPr="006320F9">
        <w:rPr>
          <w:lang w:val="ru-RU"/>
        </w:rPr>
        <w:t xml:space="preserve"> </w:t>
      </w:r>
    </w:p>
    <w:p w14:paraId="133BE27C" w14:textId="77777777" w:rsidR="00B207BC" w:rsidRPr="00823B76" w:rsidRDefault="00B207BC" w:rsidP="00B207BC">
      <w:pPr>
        <w:pStyle w:val="24"/>
        <w:rPr>
          <w:b/>
          <w:bCs/>
          <w:lang w:val="ru-RU"/>
        </w:rPr>
      </w:pPr>
      <w:r w:rsidRPr="00823B76">
        <w:rPr>
          <w:b/>
          <w:bCs/>
          <w:lang w:val="ru-RU"/>
        </w:rPr>
        <w:fldChar w:fldCharType="end"/>
      </w:r>
    </w:p>
    <w:p w14:paraId="7B6C5B2D" w14:textId="77777777" w:rsidR="00B207BC" w:rsidRPr="00823B76" w:rsidRDefault="00B207BC" w:rsidP="00B207BC">
      <w:pPr>
        <w:pStyle w:val="Sub-ClauseText"/>
        <w:spacing w:before="0" w:after="0"/>
        <w:jc w:val="left"/>
        <w:rPr>
          <w:lang w:val="ru-RU"/>
        </w:rPr>
      </w:pPr>
    </w:p>
    <w:p w14:paraId="06F2CD07" w14:textId="77777777" w:rsidR="00B207BC" w:rsidRPr="00823B76" w:rsidRDefault="00B207BC" w:rsidP="00B207BC">
      <w:pPr>
        <w:pStyle w:val="Sub-ClauseText"/>
        <w:spacing w:before="0" w:after="0"/>
        <w:jc w:val="left"/>
        <w:rPr>
          <w:lang w:val="ru-RU"/>
        </w:rPr>
      </w:pPr>
      <w:r w:rsidRPr="00823B76">
        <w:rPr>
          <w:lang w:val="ru-RU"/>
        </w:rPr>
        <w:br w:type="page"/>
      </w:r>
    </w:p>
    <w:p w14:paraId="2BB04CCD" w14:textId="77777777" w:rsidR="00B207BC" w:rsidRPr="00823B76" w:rsidRDefault="00B207BC" w:rsidP="00B207BC">
      <w:pPr>
        <w:pStyle w:val="Sub-ClauseText"/>
        <w:spacing w:before="0" w:after="0"/>
        <w:jc w:val="left"/>
        <w:rPr>
          <w:lang w:val="ru-RU"/>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801"/>
        <w:gridCol w:w="992"/>
        <w:gridCol w:w="1276"/>
        <w:gridCol w:w="2126"/>
        <w:gridCol w:w="1559"/>
        <w:gridCol w:w="2410"/>
        <w:gridCol w:w="1985"/>
      </w:tblGrid>
      <w:tr w:rsidR="000776E6" w:rsidRPr="007D6565" w14:paraId="7CA8BE58" w14:textId="77777777" w:rsidTr="00A36606">
        <w:trPr>
          <w:cantSplit/>
        </w:trPr>
        <w:tc>
          <w:tcPr>
            <w:tcW w:w="14034" w:type="dxa"/>
            <w:gridSpan w:val="8"/>
            <w:tcBorders>
              <w:top w:val="nil"/>
              <w:left w:val="nil"/>
              <w:bottom w:val="double" w:sz="4" w:space="0" w:color="auto"/>
              <w:right w:val="nil"/>
            </w:tcBorders>
          </w:tcPr>
          <w:p w14:paraId="345AA038" w14:textId="77777777" w:rsidR="000776E6" w:rsidRPr="00823B76" w:rsidRDefault="000776E6" w:rsidP="00A36606">
            <w:pPr>
              <w:pStyle w:val="SectionVIHeader"/>
              <w:rPr>
                <w:lang w:val="ru-RU"/>
              </w:rPr>
            </w:pPr>
            <w:bookmarkStart w:id="122" w:name="_Toc359585479"/>
            <w:bookmarkStart w:id="123" w:name="_Toc68320560"/>
            <w:bookmarkStart w:id="124" w:name="_Toc454621008"/>
            <w:bookmarkStart w:id="125" w:name="_Toc68320561"/>
            <w:bookmarkStart w:id="126" w:name="_Toc454621009"/>
            <w:r w:rsidRPr="00823B76">
              <w:rPr>
                <w:lang w:val="ru-RU"/>
              </w:rPr>
              <w:t>1.</w:t>
            </w:r>
            <w:r w:rsidRPr="00823B76">
              <w:rPr>
                <w:lang w:val="ru-RU"/>
              </w:rPr>
              <w:tab/>
              <w:t>Список товаров и график поставки</w:t>
            </w:r>
            <w:bookmarkEnd w:id="122"/>
          </w:p>
          <w:p w14:paraId="13C160BC" w14:textId="77777777" w:rsidR="000776E6" w:rsidRPr="00823B76" w:rsidRDefault="000776E6" w:rsidP="00A36606">
            <w:pPr>
              <w:pStyle w:val="SectionVIHeader"/>
              <w:jc w:val="both"/>
              <w:rPr>
                <w:b w:val="0"/>
                <w:bCs/>
                <w:lang w:val="ru-RU"/>
              </w:rPr>
            </w:pPr>
          </w:p>
        </w:tc>
      </w:tr>
      <w:tr w:rsidR="000776E6" w:rsidRPr="00823B76" w14:paraId="506664D9" w14:textId="77777777" w:rsidTr="000776E6">
        <w:trPr>
          <w:cantSplit/>
          <w:trHeight w:val="240"/>
        </w:trPr>
        <w:tc>
          <w:tcPr>
            <w:tcW w:w="885" w:type="dxa"/>
            <w:vMerge w:val="restart"/>
            <w:tcBorders>
              <w:top w:val="double" w:sz="4" w:space="0" w:color="auto"/>
              <w:left w:val="double" w:sz="4" w:space="0" w:color="auto"/>
            </w:tcBorders>
          </w:tcPr>
          <w:p w14:paraId="709B430E" w14:textId="77777777" w:rsidR="000776E6" w:rsidRPr="00823B76" w:rsidRDefault="000776E6" w:rsidP="00A36606">
            <w:pPr>
              <w:suppressAutoHyphens/>
              <w:spacing w:before="60"/>
              <w:jc w:val="center"/>
              <w:rPr>
                <w:b/>
                <w:sz w:val="22"/>
                <w:lang w:val="ru-RU"/>
              </w:rPr>
            </w:pPr>
            <w:r w:rsidRPr="00823B76">
              <w:rPr>
                <w:b/>
                <w:sz w:val="22"/>
                <w:lang w:val="ru-RU"/>
              </w:rPr>
              <w:t>Номер лота</w:t>
            </w:r>
          </w:p>
          <w:p w14:paraId="0F68717E" w14:textId="77777777" w:rsidR="000776E6" w:rsidRPr="00823B76" w:rsidRDefault="000776E6" w:rsidP="00A36606">
            <w:pPr>
              <w:suppressAutoHyphens/>
              <w:spacing w:before="60"/>
              <w:jc w:val="center"/>
              <w:rPr>
                <w:b/>
                <w:sz w:val="22"/>
                <w:lang w:val="ru-RU"/>
              </w:rPr>
            </w:pPr>
          </w:p>
        </w:tc>
        <w:tc>
          <w:tcPr>
            <w:tcW w:w="2801" w:type="dxa"/>
            <w:vMerge w:val="restart"/>
            <w:tcBorders>
              <w:top w:val="double" w:sz="4" w:space="0" w:color="auto"/>
            </w:tcBorders>
          </w:tcPr>
          <w:p w14:paraId="34D69690" w14:textId="77777777" w:rsidR="000776E6" w:rsidRPr="00823B76" w:rsidRDefault="000776E6" w:rsidP="00A36606">
            <w:pPr>
              <w:suppressAutoHyphens/>
              <w:spacing w:before="60"/>
              <w:jc w:val="center"/>
              <w:rPr>
                <w:lang w:val="ru-RU"/>
              </w:rPr>
            </w:pPr>
            <w:r w:rsidRPr="00823B76">
              <w:rPr>
                <w:b/>
                <w:sz w:val="22"/>
                <w:lang w:val="ru-RU"/>
              </w:rPr>
              <w:t>Наименование товаров</w:t>
            </w:r>
          </w:p>
        </w:tc>
        <w:tc>
          <w:tcPr>
            <w:tcW w:w="992" w:type="dxa"/>
            <w:vMerge w:val="restart"/>
            <w:tcBorders>
              <w:top w:val="double" w:sz="4" w:space="0" w:color="auto"/>
            </w:tcBorders>
          </w:tcPr>
          <w:p w14:paraId="275AD719" w14:textId="77777777" w:rsidR="000776E6" w:rsidRPr="00823B76" w:rsidRDefault="000776E6" w:rsidP="00A36606">
            <w:pPr>
              <w:suppressAutoHyphens/>
              <w:spacing w:before="60"/>
              <w:jc w:val="center"/>
              <w:rPr>
                <w:lang w:val="ru-RU"/>
              </w:rPr>
            </w:pPr>
            <w:r w:rsidRPr="00823B76">
              <w:rPr>
                <w:b/>
                <w:sz w:val="22"/>
                <w:lang w:val="ru-RU"/>
              </w:rPr>
              <w:t>Кол</w:t>
            </w:r>
            <w:r>
              <w:rPr>
                <w:b/>
                <w:sz w:val="22"/>
                <w:lang w:val="ru-RU"/>
              </w:rPr>
              <w:t>-</w:t>
            </w:r>
            <w:r w:rsidRPr="00823B76">
              <w:rPr>
                <w:b/>
                <w:sz w:val="22"/>
                <w:lang w:val="ru-RU"/>
              </w:rPr>
              <w:t>во</w:t>
            </w:r>
          </w:p>
        </w:tc>
        <w:tc>
          <w:tcPr>
            <w:tcW w:w="1276" w:type="dxa"/>
            <w:vMerge w:val="restart"/>
            <w:tcBorders>
              <w:top w:val="double" w:sz="4" w:space="0" w:color="auto"/>
            </w:tcBorders>
          </w:tcPr>
          <w:p w14:paraId="62FAAA2E" w14:textId="77777777" w:rsidR="000776E6" w:rsidRPr="00823B76" w:rsidRDefault="000776E6" w:rsidP="00A36606">
            <w:pPr>
              <w:suppressAutoHyphens/>
              <w:spacing w:before="60"/>
              <w:ind w:hanging="110"/>
              <w:jc w:val="center"/>
              <w:rPr>
                <w:lang w:val="ru-RU"/>
              </w:rPr>
            </w:pPr>
            <w:r w:rsidRPr="00823B76">
              <w:rPr>
                <w:b/>
                <w:sz w:val="22"/>
                <w:lang w:val="ru-RU"/>
              </w:rPr>
              <w:t>Единица измерения</w:t>
            </w:r>
          </w:p>
        </w:tc>
        <w:tc>
          <w:tcPr>
            <w:tcW w:w="2126" w:type="dxa"/>
            <w:vMerge w:val="restart"/>
            <w:tcBorders>
              <w:top w:val="double" w:sz="4" w:space="0" w:color="auto"/>
            </w:tcBorders>
          </w:tcPr>
          <w:p w14:paraId="455F8738" w14:textId="77777777" w:rsidR="000776E6" w:rsidRPr="00823B76" w:rsidRDefault="000776E6" w:rsidP="00A36606">
            <w:pPr>
              <w:spacing w:before="60"/>
              <w:jc w:val="center"/>
              <w:rPr>
                <w:lang w:val="ru-RU"/>
              </w:rPr>
            </w:pPr>
            <w:r w:rsidRPr="00823B76">
              <w:rPr>
                <w:b/>
                <w:sz w:val="22"/>
                <w:lang w:val="ru-RU"/>
              </w:rPr>
              <w:t xml:space="preserve">Ориентировочный Конечный пункт назначения (Проектный объект), указанный в ИККП </w:t>
            </w:r>
          </w:p>
        </w:tc>
        <w:tc>
          <w:tcPr>
            <w:tcW w:w="5954" w:type="dxa"/>
            <w:gridSpan w:val="3"/>
            <w:tcBorders>
              <w:top w:val="double" w:sz="4" w:space="0" w:color="auto"/>
              <w:right w:val="double" w:sz="4" w:space="0" w:color="auto"/>
            </w:tcBorders>
          </w:tcPr>
          <w:p w14:paraId="7CD34762" w14:textId="77777777" w:rsidR="000776E6" w:rsidRPr="00823B76" w:rsidRDefault="000776E6" w:rsidP="00A36606">
            <w:pPr>
              <w:spacing w:before="60" w:after="60"/>
              <w:jc w:val="center"/>
              <w:rPr>
                <w:lang w:val="ru-RU"/>
              </w:rPr>
            </w:pPr>
            <w:r w:rsidRPr="00823B76">
              <w:rPr>
                <w:b/>
                <w:sz w:val="22"/>
                <w:lang w:val="ru-RU"/>
              </w:rPr>
              <w:t>Дата поставки по Incoterms</w:t>
            </w:r>
          </w:p>
        </w:tc>
      </w:tr>
      <w:tr w:rsidR="000776E6" w:rsidRPr="004643E2" w14:paraId="500946FE" w14:textId="77777777" w:rsidTr="000776E6">
        <w:trPr>
          <w:cantSplit/>
          <w:trHeight w:val="240"/>
        </w:trPr>
        <w:tc>
          <w:tcPr>
            <w:tcW w:w="885" w:type="dxa"/>
            <w:vMerge/>
            <w:tcBorders>
              <w:left w:val="double" w:sz="4" w:space="0" w:color="auto"/>
            </w:tcBorders>
          </w:tcPr>
          <w:p w14:paraId="0337C88E" w14:textId="77777777" w:rsidR="000776E6" w:rsidRPr="00823B76" w:rsidRDefault="000776E6" w:rsidP="00A36606">
            <w:pPr>
              <w:suppressAutoHyphens/>
              <w:jc w:val="center"/>
              <w:rPr>
                <w:sz w:val="22"/>
                <w:lang w:val="ru-RU"/>
              </w:rPr>
            </w:pPr>
          </w:p>
        </w:tc>
        <w:tc>
          <w:tcPr>
            <w:tcW w:w="2801" w:type="dxa"/>
            <w:vMerge/>
          </w:tcPr>
          <w:p w14:paraId="0E159C65" w14:textId="77777777" w:rsidR="000776E6" w:rsidRPr="00823B76" w:rsidRDefault="000776E6" w:rsidP="00A36606">
            <w:pPr>
              <w:suppressAutoHyphens/>
              <w:jc w:val="center"/>
              <w:rPr>
                <w:sz w:val="22"/>
                <w:lang w:val="ru-RU"/>
              </w:rPr>
            </w:pPr>
          </w:p>
        </w:tc>
        <w:tc>
          <w:tcPr>
            <w:tcW w:w="992" w:type="dxa"/>
            <w:vMerge/>
          </w:tcPr>
          <w:p w14:paraId="6E1D99FF" w14:textId="77777777" w:rsidR="000776E6" w:rsidRPr="00823B76" w:rsidRDefault="000776E6" w:rsidP="00A36606">
            <w:pPr>
              <w:suppressAutoHyphens/>
              <w:jc w:val="center"/>
              <w:rPr>
                <w:sz w:val="22"/>
                <w:lang w:val="ru-RU"/>
              </w:rPr>
            </w:pPr>
          </w:p>
        </w:tc>
        <w:tc>
          <w:tcPr>
            <w:tcW w:w="1276" w:type="dxa"/>
            <w:vMerge/>
          </w:tcPr>
          <w:p w14:paraId="00A9AB2D" w14:textId="77777777" w:rsidR="000776E6" w:rsidRPr="00823B76" w:rsidRDefault="000776E6" w:rsidP="00A36606">
            <w:pPr>
              <w:suppressAutoHyphens/>
              <w:jc w:val="center"/>
              <w:rPr>
                <w:sz w:val="22"/>
                <w:lang w:val="ru-RU"/>
              </w:rPr>
            </w:pPr>
          </w:p>
        </w:tc>
        <w:tc>
          <w:tcPr>
            <w:tcW w:w="2126" w:type="dxa"/>
            <w:vMerge/>
          </w:tcPr>
          <w:p w14:paraId="0818813E" w14:textId="77777777" w:rsidR="000776E6" w:rsidRPr="00823B76" w:rsidRDefault="000776E6" w:rsidP="00A36606">
            <w:pPr>
              <w:jc w:val="center"/>
              <w:rPr>
                <w:sz w:val="22"/>
                <w:lang w:val="ru-RU"/>
              </w:rPr>
            </w:pPr>
          </w:p>
        </w:tc>
        <w:tc>
          <w:tcPr>
            <w:tcW w:w="1559" w:type="dxa"/>
          </w:tcPr>
          <w:p w14:paraId="2F22DB3A" w14:textId="77777777" w:rsidR="000776E6" w:rsidRPr="00823B76" w:rsidRDefault="000776E6" w:rsidP="00A36606">
            <w:pPr>
              <w:spacing w:before="60" w:after="60"/>
              <w:jc w:val="center"/>
              <w:rPr>
                <w:lang w:val="ru-RU"/>
              </w:rPr>
            </w:pPr>
            <w:r w:rsidRPr="00823B76">
              <w:rPr>
                <w:b/>
                <w:sz w:val="22"/>
                <w:lang w:val="ru-RU"/>
              </w:rPr>
              <w:t>Самая ранняя дата поставки</w:t>
            </w:r>
          </w:p>
        </w:tc>
        <w:tc>
          <w:tcPr>
            <w:tcW w:w="2410" w:type="dxa"/>
          </w:tcPr>
          <w:p w14:paraId="67410BC9" w14:textId="77777777" w:rsidR="000776E6" w:rsidRPr="00823B76" w:rsidRDefault="000776E6" w:rsidP="00A36606">
            <w:pPr>
              <w:spacing w:before="60" w:after="60"/>
              <w:jc w:val="center"/>
              <w:rPr>
                <w:lang w:val="ru-RU"/>
              </w:rPr>
            </w:pPr>
            <w:r w:rsidRPr="00823B76">
              <w:rPr>
                <w:b/>
                <w:sz w:val="22"/>
                <w:lang w:val="ru-RU"/>
              </w:rPr>
              <w:t>Самая поздняя дата поставки</w:t>
            </w:r>
          </w:p>
          <w:p w14:paraId="456DF9B2" w14:textId="77777777" w:rsidR="000776E6" w:rsidRPr="00823B76" w:rsidRDefault="000776E6" w:rsidP="00A36606">
            <w:pPr>
              <w:spacing w:before="60" w:after="60"/>
              <w:jc w:val="center"/>
              <w:rPr>
                <w:b/>
                <w:sz w:val="22"/>
                <w:lang w:val="ru-RU"/>
              </w:rPr>
            </w:pPr>
          </w:p>
        </w:tc>
        <w:tc>
          <w:tcPr>
            <w:tcW w:w="1985" w:type="dxa"/>
            <w:tcBorders>
              <w:right w:val="double" w:sz="4" w:space="0" w:color="auto"/>
            </w:tcBorders>
          </w:tcPr>
          <w:p w14:paraId="2710F164" w14:textId="77777777" w:rsidR="000776E6" w:rsidRPr="00823B76" w:rsidRDefault="000776E6" w:rsidP="00A36606">
            <w:pPr>
              <w:spacing w:before="60" w:after="60"/>
              <w:jc w:val="center"/>
              <w:rPr>
                <w:lang w:val="ru-RU"/>
              </w:rPr>
            </w:pPr>
            <w:r w:rsidRPr="00823B76">
              <w:rPr>
                <w:b/>
                <w:sz w:val="22"/>
                <w:lang w:val="ru-RU"/>
              </w:rPr>
              <w:t>Дата поставки, предложенная Участником торгов [</w:t>
            </w:r>
            <w:r w:rsidRPr="00823B76">
              <w:rPr>
                <w:b/>
                <w:i/>
                <w:sz w:val="22"/>
                <w:lang w:val="ru-RU"/>
              </w:rPr>
              <w:t>заполняется Участником торгов</w:t>
            </w:r>
            <w:r w:rsidRPr="00823B76">
              <w:rPr>
                <w:b/>
                <w:sz w:val="22"/>
                <w:lang w:val="ru-RU"/>
              </w:rPr>
              <w:t>]</w:t>
            </w:r>
          </w:p>
        </w:tc>
      </w:tr>
      <w:tr w:rsidR="000776E6" w:rsidRPr="004643E2" w14:paraId="24BC0E2A" w14:textId="77777777" w:rsidTr="000776E6">
        <w:trPr>
          <w:cantSplit/>
        </w:trPr>
        <w:tc>
          <w:tcPr>
            <w:tcW w:w="885" w:type="dxa"/>
            <w:tcBorders>
              <w:left w:val="double" w:sz="4" w:space="0" w:color="auto"/>
            </w:tcBorders>
          </w:tcPr>
          <w:p w14:paraId="0EF56AEC" w14:textId="77777777" w:rsidR="000776E6" w:rsidRDefault="000776E6" w:rsidP="00A36606">
            <w:pPr>
              <w:jc w:val="center"/>
              <w:rPr>
                <w:lang w:val="ru-RU"/>
              </w:rPr>
            </w:pPr>
            <w:r>
              <w:rPr>
                <w:lang w:val="ru-RU"/>
              </w:rPr>
              <w:t>1</w:t>
            </w:r>
          </w:p>
        </w:tc>
        <w:tc>
          <w:tcPr>
            <w:tcW w:w="2801" w:type="dxa"/>
          </w:tcPr>
          <w:p w14:paraId="7813A1BE" w14:textId="4B60DE7B" w:rsidR="000776E6" w:rsidRDefault="006C4ABD" w:rsidP="00A36606">
            <w:pPr>
              <w:rPr>
                <w:lang w:val="ru-RU"/>
              </w:rPr>
            </w:pPr>
            <w:r>
              <w:rPr>
                <w:lang w:val="ru-RU"/>
              </w:rPr>
              <w:t>Бронхоскоп</w:t>
            </w:r>
          </w:p>
        </w:tc>
        <w:tc>
          <w:tcPr>
            <w:tcW w:w="992" w:type="dxa"/>
          </w:tcPr>
          <w:p w14:paraId="2430F734" w14:textId="5E43E707" w:rsidR="000776E6" w:rsidRDefault="000776E6" w:rsidP="00A36606">
            <w:pPr>
              <w:jc w:val="right"/>
              <w:rPr>
                <w:lang w:val="ru-RU"/>
              </w:rPr>
            </w:pPr>
            <w:r>
              <w:rPr>
                <w:lang w:val="ru-RU"/>
              </w:rPr>
              <w:t>1</w:t>
            </w:r>
            <w:r w:rsidR="006C4ABD">
              <w:rPr>
                <w:lang w:val="ru-RU"/>
              </w:rPr>
              <w:t>0</w:t>
            </w:r>
            <w:r>
              <w:rPr>
                <w:lang w:val="ru-RU"/>
              </w:rPr>
              <w:t>0</w:t>
            </w:r>
          </w:p>
        </w:tc>
        <w:tc>
          <w:tcPr>
            <w:tcW w:w="1276" w:type="dxa"/>
          </w:tcPr>
          <w:p w14:paraId="05883F11" w14:textId="77777777" w:rsidR="000776E6" w:rsidRDefault="000776E6" w:rsidP="00A36606">
            <w:pPr>
              <w:jc w:val="center"/>
              <w:rPr>
                <w:lang w:val="ru-RU"/>
              </w:rPr>
            </w:pPr>
            <w:r>
              <w:rPr>
                <w:lang w:val="ru-RU"/>
              </w:rPr>
              <w:t>шт</w:t>
            </w:r>
          </w:p>
        </w:tc>
        <w:tc>
          <w:tcPr>
            <w:tcW w:w="2126" w:type="dxa"/>
          </w:tcPr>
          <w:p w14:paraId="56E812FE" w14:textId="77777777" w:rsidR="000776E6" w:rsidRDefault="000776E6" w:rsidP="00A36606">
            <w:pPr>
              <w:jc w:val="center"/>
              <w:rPr>
                <w:lang w:val="ru-RU"/>
              </w:rPr>
            </w:pPr>
            <w:r>
              <w:rPr>
                <w:lang w:val="ru-RU"/>
              </w:rPr>
              <w:t>Минск</w:t>
            </w:r>
          </w:p>
        </w:tc>
        <w:tc>
          <w:tcPr>
            <w:tcW w:w="1559" w:type="dxa"/>
          </w:tcPr>
          <w:p w14:paraId="202D6D5F" w14:textId="77777777" w:rsidR="000776E6" w:rsidRDefault="000776E6" w:rsidP="00A36606">
            <w:pPr>
              <w:jc w:val="right"/>
              <w:rPr>
                <w:lang w:val="ru-RU"/>
              </w:rPr>
            </w:pPr>
            <w:r>
              <w:rPr>
                <w:lang w:val="ru-RU"/>
              </w:rPr>
              <w:t>30 календарных дней от даты заключения контракта</w:t>
            </w:r>
          </w:p>
        </w:tc>
        <w:tc>
          <w:tcPr>
            <w:tcW w:w="2410" w:type="dxa"/>
          </w:tcPr>
          <w:p w14:paraId="09C999DA" w14:textId="5C0CB702" w:rsidR="000776E6" w:rsidRPr="0007620A" w:rsidRDefault="007A48CF" w:rsidP="00A36606">
            <w:pPr>
              <w:jc w:val="right"/>
              <w:rPr>
                <w:lang w:val="ru-RU"/>
              </w:rPr>
            </w:pPr>
            <w:r w:rsidRPr="0007620A">
              <w:rPr>
                <w:lang w:val="ru-RU"/>
              </w:rPr>
              <w:t>1</w:t>
            </w:r>
            <w:r>
              <w:rPr>
                <w:lang w:val="ru-RU"/>
              </w:rPr>
              <w:t>5</w:t>
            </w:r>
            <w:r w:rsidRPr="0007620A">
              <w:rPr>
                <w:lang w:val="ru-RU"/>
              </w:rPr>
              <w:t xml:space="preserve">0 </w:t>
            </w:r>
            <w:r w:rsidR="00CF1752" w:rsidRPr="0007620A">
              <w:rPr>
                <w:lang w:val="ru-RU"/>
              </w:rPr>
              <w:t>календарных дней</w:t>
            </w:r>
          </w:p>
          <w:p w14:paraId="161FE67D" w14:textId="77777777" w:rsidR="000776E6" w:rsidRDefault="000776E6" w:rsidP="00A36606">
            <w:pPr>
              <w:jc w:val="right"/>
              <w:rPr>
                <w:lang w:val="ru-RU"/>
              </w:rPr>
            </w:pPr>
            <w:r w:rsidRPr="0007620A">
              <w:rPr>
                <w:lang w:val="ru-RU"/>
              </w:rPr>
              <w:t>от даты заключения контракта</w:t>
            </w:r>
          </w:p>
        </w:tc>
        <w:tc>
          <w:tcPr>
            <w:tcW w:w="1985" w:type="dxa"/>
            <w:tcBorders>
              <w:right w:val="double" w:sz="4" w:space="0" w:color="auto"/>
            </w:tcBorders>
          </w:tcPr>
          <w:p w14:paraId="60D9F5EA" w14:textId="77777777" w:rsidR="000776E6" w:rsidRPr="00823B76" w:rsidRDefault="000776E6" w:rsidP="00A36606">
            <w:pPr>
              <w:jc w:val="right"/>
              <w:rPr>
                <w:lang w:val="ru-RU"/>
              </w:rPr>
            </w:pPr>
          </w:p>
        </w:tc>
      </w:tr>
    </w:tbl>
    <w:p w14:paraId="7A696A79" w14:textId="77777777" w:rsidR="000776E6" w:rsidRPr="00823B76" w:rsidRDefault="000776E6" w:rsidP="000776E6">
      <w:pPr>
        <w:rPr>
          <w:lang w:val="ru-RU"/>
        </w:rPr>
      </w:pPr>
    </w:p>
    <w:p w14:paraId="39268B0F" w14:textId="77777777" w:rsidR="000776E6" w:rsidRPr="00823B76" w:rsidRDefault="000776E6" w:rsidP="000776E6">
      <w:pPr>
        <w:rPr>
          <w:lang w:val="ru-RU"/>
        </w:rPr>
      </w:pPr>
      <w:r w:rsidRPr="00823B76">
        <w:rPr>
          <w:lang w:val="ru-RU"/>
        </w:rPr>
        <w:br w:type="page"/>
      </w:r>
    </w:p>
    <w:tbl>
      <w:tblPr>
        <w:tblpPr w:leftFromText="180" w:rightFromText="180" w:vertAnchor="text" w:horzAnchor="margin" w:tblpY="-5666"/>
        <w:tblOverlap w:val="never"/>
        <w:tblW w:w="136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5670"/>
        <w:gridCol w:w="992"/>
        <w:gridCol w:w="2126"/>
        <w:gridCol w:w="1985"/>
        <w:gridCol w:w="1843"/>
      </w:tblGrid>
      <w:tr w:rsidR="000776E6" w:rsidRPr="004643E2" w14:paraId="498B5910" w14:textId="77777777" w:rsidTr="00A36606">
        <w:trPr>
          <w:cantSplit/>
          <w:trHeight w:val="520"/>
        </w:trPr>
        <w:tc>
          <w:tcPr>
            <w:tcW w:w="13609" w:type="dxa"/>
            <w:gridSpan w:val="6"/>
            <w:tcBorders>
              <w:top w:val="nil"/>
              <w:left w:val="nil"/>
              <w:bottom w:val="double" w:sz="4" w:space="0" w:color="auto"/>
              <w:right w:val="nil"/>
            </w:tcBorders>
          </w:tcPr>
          <w:p w14:paraId="0C3A1C38" w14:textId="77777777" w:rsidR="000776E6" w:rsidRPr="000776E6" w:rsidRDefault="000776E6" w:rsidP="000776E6">
            <w:pPr>
              <w:spacing w:before="120" w:after="240"/>
              <w:jc w:val="center"/>
              <w:rPr>
                <w:b/>
                <w:sz w:val="32"/>
                <w:lang w:val="ru-RU"/>
              </w:rPr>
            </w:pPr>
            <w:r w:rsidRPr="000776E6">
              <w:rPr>
                <w:b/>
                <w:sz w:val="32"/>
                <w:lang w:val="ru-RU"/>
              </w:rPr>
              <w:br w:type="page"/>
            </w:r>
            <w:bookmarkStart w:id="127" w:name="_Toc359585480"/>
          </w:p>
          <w:p w14:paraId="2C5935E2" w14:textId="77777777" w:rsidR="000776E6" w:rsidRPr="000776E6" w:rsidRDefault="000776E6" w:rsidP="000776E6">
            <w:pPr>
              <w:spacing w:before="120" w:after="240"/>
              <w:jc w:val="center"/>
              <w:rPr>
                <w:b/>
                <w:sz w:val="32"/>
                <w:lang w:val="ru-RU"/>
              </w:rPr>
            </w:pPr>
          </w:p>
          <w:p w14:paraId="7574F903" w14:textId="77777777" w:rsidR="000776E6" w:rsidRPr="000776E6" w:rsidRDefault="000776E6" w:rsidP="000776E6">
            <w:pPr>
              <w:spacing w:before="120" w:after="240"/>
              <w:jc w:val="center"/>
              <w:rPr>
                <w:b/>
                <w:sz w:val="32"/>
                <w:lang w:val="ru-RU"/>
              </w:rPr>
            </w:pPr>
            <w:r w:rsidRPr="000776E6">
              <w:rPr>
                <w:b/>
                <w:sz w:val="32"/>
                <w:lang w:val="ru-RU"/>
              </w:rPr>
              <w:t>2.</w:t>
            </w:r>
            <w:r w:rsidRPr="000776E6">
              <w:rPr>
                <w:b/>
                <w:sz w:val="32"/>
                <w:lang w:val="ru-RU"/>
              </w:rPr>
              <w:tab/>
              <w:t>Список сопутствующих услуг и график работ</w:t>
            </w:r>
            <w:bookmarkEnd w:id="127"/>
          </w:p>
          <w:p w14:paraId="2381E718" w14:textId="5BF778D9" w:rsidR="000776E6" w:rsidRPr="000776E6" w:rsidRDefault="000776E6" w:rsidP="000776E6">
            <w:pPr>
              <w:spacing w:before="120" w:after="240"/>
              <w:rPr>
                <w:b/>
                <w:lang w:val="ru-RU"/>
              </w:rPr>
            </w:pPr>
          </w:p>
        </w:tc>
      </w:tr>
      <w:tr w:rsidR="000776E6" w:rsidRPr="004643E2" w14:paraId="6F95A1FF" w14:textId="77777777" w:rsidTr="00910E1E">
        <w:trPr>
          <w:cantSplit/>
          <w:trHeight w:val="520"/>
        </w:trPr>
        <w:tc>
          <w:tcPr>
            <w:tcW w:w="993" w:type="dxa"/>
            <w:vMerge w:val="restart"/>
          </w:tcPr>
          <w:p w14:paraId="01E49062" w14:textId="77777777" w:rsidR="000776E6" w:rsidRPr="00AE67EE" w:rsidRDefault="000776E6" w:rsidP="000776E6">
            <w:pPr>
              <w:spacing w:before="120"/>
              <w:jc w:val="center"/>
              <w:rPr>
                <w:lang w:val="ru-RU"/>
              </w:rPr>
            </w:pPr>
            <w:bookmarkStart w:id="128" w:name="_Hlk74561687"/>
            <w:r w:rsidRPr="00AE67EE">
              <w:rPr>
                <w:b/>
                <w:sz w:val="22"/>
                <w:lang w:val="ru-RU"/>
              </w:rPr>
              <w:t>Услуга</w:t>
            </w:r>
          </w:p>
        </w:tc>
        <w:tc>
          <w:tcPr>
            <w:tcW w:w="5670" w:type="dxa"/>
            <w:vMerge w:val="restart"/>
          </w:tcPr>
          <w:p w14:paraId="3883C3B6" w14:textId="77777777" w:rsidR="000776E6" w:rsidRPr="00AE67EE" w:rsidRDefault="000776E6" w:rsidP="000776E6">
            <w:pPr>
              <w:spacing w:before="120"/>
              <w:jc w:val="center"/>
              <w:rPr>
                <w:lang w:val="ru-RU"/>
              </w:rPr>
            </w:pPr>
            <w:r w:rsidRPr="00AE67EE">
              <w:rPr>
                <w:b/>
                <w:sz w:val="22"/>
                <w:lang w:val="ru-RU"/>
              </w:rPr>
              <w:t>Название услуги</w:t>
            </w:r>
          </w:p>
        </w:tc>
        <w:tc>
          <w:tcPr>
            <w:tcW w:w="992" w:type="dxa"/>
            <w:vMerge w:val="restart"/>
          </w:tcPr>
          <w:p w14:paraId="31F7FB3B" w14:textId="77777777" w:rsidR="000776E6" w:rsidRPr="00AE67EE" w:rsidRDefault="000776E6" w:rsidP="000776E6">
            <w:pPr>
              <w:spacing w:before="120"/>
              <w:jc w:val="center"/>
              <w:rPr>
                <w:lang w:val="ru-RU"/>
              </w:rPr>
            </w:pPr>
            <w:r w:rsidRPr="00AE67EE">
              <w:rPr>
                <w:b/>
                <w:sz w:val="22"/>
                <w:lang w:val="ru-RU"/>
              </w:rPr>
              <w:t>Кол-во</w:t>
            </w:r>
          </w:p>
        </w:tc>
        <w:tc>
          <w:tcPr>
            <w:tcW w:w="2126" w:type="dxa"/>
            <w:vMerge w:val="restart"/>
          </w:tcPr>
          <w:p w14:paraId="116DD64F" w14:textId="77777777" w:rsidR="000776E6" w:rsidRPr="00AE67EE" w:rsidRDefault="000776E6" w:rsidP="000776E6">
            <w:pPr>
              <w:spacing w:before="120"/>
              <w:jc w:val="center"/>
              <w:rPr>
                <w:lang w:val="ru-RU"/>
              </w:rPr>
            </w:pPr>
            <w:r w:rsidRPr="00AE67EE">
              <w:rPr>
                <w:b/>
                <w:sz w:val="22"/>
                <w:lang w:val="ru-RU"/>
              </w:rPr>
              <w:t>Единица измерения</w:t>
            </w:r>
          </w:p>
        </w:tc>
        <w:tc>
          <w:tcPr>
            <w:tcW w:w="1985" w:type="dxa"/>
            <w:vMerge w:val="restart"/>
          </w:tcPr>
          <w:p w14:paraId="3DC3604D" w14:textId="77777777" w:rsidR="000776E6" w:rsidRPr="00AE67EE" w:rsidRDefault="000776E6" w:rsidP="000776E6">
            <w:pPr>
              <w:spacing w:before="120"/>
              <w:jc w:val="center"/>
              <w:rPr>
                <w:lang w:val="ru-RU"/>
              </w:rPr>
            </w:pPr>
            <w:r w:rsidRPr="00AE67EE">
              <w:rPr>
                <w:b/>
                <w:sz w:val="22"/>
                <w:lang w:val="ru-RU"/>
              </w:rPr>
              <w:t>Место, где должны оказываться услуги</w:t>
            </w:r>
          </w:p>
        </w:tc>
        <w:tc>
          <w:tcPr>
            <w:tcW w:w="1843" w:type="dxa"/>
            <w:vMerge w:val="restart"/>
          </w:tcPr>
          <w:p w14:paraId="0B524E61" w14:textId="77777777" w:rsidR="000776E6" w:rsidRPr="00AE67EE" w:rsidRDefault="000776E6" w:rsidP="000776E6">
            <w:pPr>
              <w:spacing w:before="120"/>
              <w:ind w:left="-18"/>
              <w:jc w:val="center"/>
              <w:rPr>
                <w:lang w:val="ru-RU"/>
              </w:rPr>
            </w:pPr>
            <w:r w:rsidRPr="00AE67EE">
              <w:rPr>
                <w:b/>
                <w:sz w:val="22"/>
                <w:lang w:val="ru-RU"/>
              </w:rPr>
              <w:t>Дата (даты) завершения оказания услуг</w:t>
            </w:r>
          </w:p>
        </w:tc>
      </w:tr>
      <w:tr w:rsidR="000776E6" w:rsidRPr="004643E2" w14:paraId="376DE8B7" w14:textId="77777777" w:rsidTr="00910E1E">
        <w:trPr>
          <w:cantSplit/>
          <w:trHeight w:val="366"/>
        </w:trPr>
        <w:tc>
          <w:tcPr>
            <w:tcW w:w="993" w:type="dxa"/>
            <w:vMerge/>
          </w:tcPr>
          <w:p w14:paraId="5A74ADC5" w14:textId="77777777" w:rsidR="000776E6" w:rsidRPr="00AE67EE" w:rsidRDefault="000776E6" w:rsidP="000776E6">
            <w:pPr>
              <w:jc w:val="center"/>
              <w:rPr>
                <w:sz w:val="22"/>
                <w:lang w:val="ru-RU"/>
              </w:rPr>
            </w:pPr>
          </w:p>
        </w:tc>
        <w:tc>
          <w:tcPr>
            <w:tcW w:w="5670" w:type="dxa"/>
            <w:vMerge/>
          </w:tcPr>
          <w:p w14:paraId="493B3B67" w14:textId="77777777" w:rsidR="000776E6" w:rsidRPr="00AE67EE" w:rsidRDefault="000776E6" w:rsidP="000776E6">
            <w:pPr>
              <w:jc w:val="center"/>
              <w:rPr>
                <w:sz w:val="22"/>
                <w:lang w:val="ru-RU"/>
              </w:rPr>
            </w:pPr>
          </w:p>
        </w:tc>
        <w:tc>
          <w:tcPr>
            <w:tcW w:w="992" w:type="dxa"/>
            <w:vMerge/>
          </w:tcPr>
          <w:p w14:paraId="0062BA49" w14:textId="77777777" w:rsidR="000776E6" w:rsidRPr="00AE67EE" w:rsidRDefault="000776E6" w:rsidP="000776E6">
            <w:pPr>
              <w:jc w:val="center"/>
              <w:rPr>
                <w:sz w:val="22"/>
                <w:lang w:val="ru-RU"/>
              </w:rPr>
            </w:pPr>
          </w:p>
        </w:tc>
        <w:tc>
          <w:tcPr>
            <w:tcW w:w="2126" w:type="dxa"/>
            <w:vMerge/>
          </w:tcPr>
          <w:p w14:paraId="66912A28" w14:textId="77777777" w:rsidR="000776E6" w:rsidRPr="00AE67EE" w:rsidRDefault="000776E6" w:rsidP="000776E6">
            <w:pPr>
              <w:jc w:val="center"/>
              <w:rPr>
                <w:sz w:val="22"/>
                <w:lang w:val="ru-RU"/>
              </w:rPr>
            </w:pPr>
          </w:p>
        </w:tc>
        <w:tc>
          <w:tcPr>
            <w:tcW w:w="1985" w:type="dxa"/>
            <w:vMerge/>
          </w:tcPr>
          <w:p w14:paraId="6A0B1DBE" w14:textId="77777777" w:rsidR="000776E6" w:rsidRPr="00AE67EE" w:rsidRDefault="000776E6" w:rsidP="000776E6">
            <w:pPr>
              <w:jc w:val="center"/>
              <w:rPr>
                <w:sz w:val="22"/>
                <w:lang w:val="ru-RU"/>
              </w:rPr>
            </w:pPr>
          </w:p>
        </w:tc>
        <w:tc>
          <w:tcPr>
            <w:tcW w:w="1843" w:type="dxa"/>
            <w:vMerge/>
          </w:tcPr>
          <w:p w14:paraId="4780E8C0" w14:textId="77777777" w:rsidR="000776E6" w:rsidRPr="00AE67EE" w:rsidRDefault="000776E6" w:rsidP="000776E6">
            <w:pPr>
              <w:jc w:val="center"/>
              <w:rPr>
                <w:sz w:val="22"/>
                <w:lang w:val="ru-RU"/>
              </w:rPr>
            </w:pPr>
          </w:p>
        </w:tc>
      </w:tr>
      <w:tr w:rsidR="001F7168" w:rsidRPr="004643E2" w14:paraId="0D63BB6D" w14:textId="77777777" w:rsidTr="00910E1E">
        <w:trPr>
          <w:cantSplit/>
          <w:trHeight w:val="255"/>
        </w:trPr>
        <w:tc>
          <w:tcPr>
            <w:tcW w:w="993" w:type="dxa"/>
          </w:tcPr>
          <w:p w14:paraId="0E857B97" w14:textId="77777777" w:rsidR="001F7168" w:rsidRPr="00AE67EE" w:rsidRDefault="001F7168" w:rsidP="001F7168">
            <w:r w:rsidRPr="00AE67EE">
              <w:t>1</w:t>
            </w:r>
          </w:p>
        </w:tc>
        <w:tc>
          <w:tcPr>
            <w:tcW w:w="5670" w:type="dxa"/>
          </w:tcPr>
          <w:p w14:paraId="31E311CB" w14:textId="5D976470" w:rsidR="001F7168" w:rsidRPr="00AE67EE" w:rsidRDefault="001F7168" w:rsidP="001F7168">
            <w:pPr>
              <w:jc w:val="both"/>
              <w:rPr>
                <w:lang w:val="ru-RU"/>
              </w:rPr>
            </w:pPr>
            <w:r w:rsidRPr="001F7168">
              <w:rPr>
                <w:lang w:val="ru-RU"/>
              </w:rPr>
              <w:t>Поставщик должен обеспечить монтаж комплектуемого оборудования (сборка, расстановка, инсталляция) и ввод в эксплуатацию (подключение, наладка, настройка).</w:t>
            </w:r>
          </w:p>
        </w:tc>
        <w:tc>
          <w:tcPr>
            <w:tcW w:w="992" w:type="dxa"/>
          </w:tcPr>
          <w:p w14:paraId="6F2E6C97" w14:textId="15F05DAA" w:rsidR="001F7168" w:rsidRPr="00910E1E" w:rsidRDefault="001F7168" w:rsidP="001F7168">
            <w:pPr>
              <w:spacing w:before="120"/>
              <w:jc w:val="center"/>
            </w:pPr>
            <w:r w:rsidRPr="00910E1E">
              <w:rPr>
                <w:lang w:val="ru-RU"/>
              </w:rPr>
              <w:t>10</w:t>
            </w:r>
            <w:r w:rsidRPr="00910E1E">
              <w:t>0</w:t>
            </w:r>
          </w:p>
        </w:tc>
        <w:tc>
          <w:tcPr>
            <w:tcW w:w="2126" w:type="dxa"/>
          </w:tcPr>
          <w:p w14:paraId="6308C082" w14:textId="7C04FE6D" w:rsidR="001F7168" w:rsidRPr="00910E1E" w:rsidRDefault="001F7168" w:rsidP="001F7168">
            <w:pPr>
              <w:spacing w:before="120"/>
              <w:jc w:val="center"/>
              <w:rPr>
                <w:lang w:val="ru-RU"/>
              </w:rPr>
            </w:pPr>
            <w:r w:rsidRPr="00910E1E">
              <w:rPr>
                <w:lang w:val="ru-RU"/>
              </w:rPr>
              <w:t>шт</w:t>
            </w:r>
          </w:p>
        </w:tc>
        <w:tc>
          <w:tcPr>
            <w:tcW w:w="1985" w:type="dxa"/>
          </w:tcPr>
          <w:p w14:paraId="61CE2B8B" w14:textId="67E68A17" w:rsidR="001F7168" w:rsidRPr="00AE67EE" w:rsidRDefault="001F7168" w:rsidP="001F7168">
            <w:pPr>
              <w:spacing w:before="120"/>
              <w:jc w:val="center"/>
              <w:rPr>
                <w:sz w:val="22"/>
                <w:szCs w:val="22"/>
                <w:lang w:val="ru-RU"/>
              </w:rPr>
            </w:pPr>
            <w:r w:rsidRPr="001F7168">
              <w:rPr>
                <w:lang w:val="ru-RU"/>
              </w:rPr>
              <w:t xml:space="preserve">Информация содержится в Раздел </w:t>
            </w:r>
            <w:r w:rsidRPr="00BE0640">
              <w:t>VII</w:t>
            </w:r>
            <w:r w:rsidRPr="001F7168">
              <w:rPr>
                <w:lang w:val="ru-RU"/>
              </w:rPr>
              <w:t xml:space="preserve"> Техническое задание п.6.</w:t>
            </w:r>
          </w:p>
        </w:tc>
        <w:tc>
          <w:tcPr>
            <w:tcW w:w="1843" w:type="dxa"/>
            <w:vAlign w:val="center"/>
          </w:tcPr>
          <w:p w14:paraId="3D69580D" w14:textId="1145076D" w:rsidR="001F7168" w:rsidRPr="001F7168" w:rsidRDefault="001F7168" w:rsidP="001F7168">
            <w:pPr>
              <w:jc w:val="center"/>
              <w:rPr>
                <w:lang w:val="ru-RU"/>
              </w:rPr>
            </w:pPr>
            <w:r w:rsidRPr="00AE67EE">
              <w:rPr>
                <w:lang w:val="ru-RU"/>
              </w:rPr>
              <w:t xml:space="preserve">Не позднее </w:t>
            </w:r>
            <w:r w:rsidRPr="001F7168">
              <w:rPr>
                <w:lang w:val="ru-RU"/>
              </w:rPr>
              <w:t>45</w:t>
            </w:r>
            <w:r w:rsidRPr="00AE67EE">
              <w:rPr>
                <w:lang w:val="ru-RU"/>
              </w:rPr>
              <w:t xml:space="preserve"> дней от даты поставки </w:t>
            </w:r>
            <w:r>
              <w:rPr>
                <w:lang w:val="ru-RU"/>
              </w:rPr>
              <w:t>оборудования</w:t>
            </w:r>
          </w:p>
        </w:tc>
      </w:tr>
      <w:tr w:rsidR="001F7168" w:rsidRPr="004643E2" w14:paraId="55E7F501" w14:textId="77777777" w:rsidTr="00910E1E">
        <w:trPr>
          <w:cantSplit/>
          <w:trHeight w:val="255"/>
        </w:trPr>
        <w:tc>
          <w:tcPr>
            <w:tcW w:w="993" w:type="dxa"/>
          </w:tcPr>
          <w:p w14:paraId="4619E9C3" w14:textId="77777777" w:rsidR="001F7168" w:rsidRPr="00AE67EE" w:rsidRDefault="001F7168" w:rsidP="001F7168">
            <w:r w:rsidRPr="00AE67EE">
              <w:t>2</w:t>
            </w:r>
          </w:p>
        </w:tc>
        <w:tc>
          <w:tcPr>
            <w:tcW w:w="5670" w:type="dxa"/>
          </w:tcPr>
          <w:p w14:paraId="6B29BB46" w14:textId="16C6662E" w:rsidR="001F7168" w:rsidRPr="001F7168" w:rsidRDefault="001F7168" w:rsidP="001F7168">
            <w:pPr>
              <w:jc w:val="both"/>
              <w:rPr>
                <w:lang w:val="ru-RU"/>
              </w:rPr>
            </w:pPr>
            <w:r w:rsidRPr="001F7168">
              <w:rPr>
                <w:lang w:val="ru-RU"/>
              </w:rPr>
              <w:t>Поставщик организует обучение персонала Покупателя или конечного пользователя эксплуатации и техническому обслуживанию оборудования в местах эксплуатации оборудования по стандартной программе Поставщика силами своих специалистов, имеющих необходимую квалификацию. Язык проведения обучения: русский или белорусский.</w:t>
            </w:r>
          </w:p>
        </w:tc>
        <w:tc>
          <w:tcPr>
            <w:tcW w:w="992" w:type="dxa"/>
          </w:tcPr>
          <w:p w14:paraId="3B0259AD" w14:textId="7E7095A3" w:rsidR="001F7168" w:rsidRPr="00910E1E" w:rsidRDefault="001F7168" w:rsidP="001F7168">
            <w:pPr>
              <w:spacing w:before="120"/>
              <w:jc w:val="center"/>
              <w:rPr>
                <w:lang w:val="ru-RU"/>
              </w:rPr>
            </w:pPr>
            <w:r w:rsidRPr="00910E1E">
              <w:rPr>
                <w:lang w:val="ru-RU"/>
              </w:rPr>
              <w:t>76</w:t>
            </w:r>
          </w:p>
        </w:tc>
        <w:tc>
          <w:tcPr>
            <w:tcW w:w="2126" w:type="dxa"/>
          </w:tcPr>
          <w:p w14:paraId="64371564" w14:textId="16B6E467" w:rsidR="001F7168" w:rsidRPr="00910E1E" w:rsidRDefault="001F7168" w:rsidP="001F7168">
            <w:pPr>
              <w:spacing w:before="120"/>
              <w:jc w:val="center"/>
              <w:rPr>
                <w:lang w:val="ru-RU"/>
              </w:rPr>
            </w:pPr>
            <w:r w:rsidRPr="00910E1E">
              <w:rPr>
                <w:lang w:val="ru-RU"/>
              </w:rPr>
              <w:t>Учреждений здравоохранения</w:t>
            </w:r>
          </w:p>
        </w:tc>
        <w:tc>
          <w:tcPr>
            <w:tcW w:w="1985" w:type="dxa"/>
          </w:tcPr>
          <w:p w14:paraId="303C8B79" w14:textId="1E7EC88A" w:rsidR="001F7168" w:rsidRPr="00AE67EE" w:rsidRDefault="001F7168" w:rsidP="001F7168">
            <w:pPr>
              <w:spacing w:before="120"/>
              <w:jc w:val="center"/>
              <w:rPr>
                <w:sz w:val="22"/>
                <w:szCs w:val="22"/>
                <w:lang w:val="ru-RU"/>
              </w:rPr>
            </w:pPr>
            <w:r w:rsidRPr="001F7168">
              <w:rPr>
                <w:lang w:val="ru-RU"/>
              </w:rPr>
              <w:t xml:space="preserve">Информация содержится в Раздел </w:t>
            </w:r>
            <w:r w:rsidRPr="00BE0640">
              <w:t>VII</w:t>
            </w:r>
            <w:r w:rsidRPr="001F7168">
              <w:rPr>
                <w:lang w:val="ru-RU"/>
              </w:rPr>
              <w:t xml:space="preserve"> Техническое задание п.6.</w:t>
            </w:r>
          </w:p>
        </w:tc>
        <w:tc>
          <w:tcPr>
            <w:tcW w:w="1843" w:type="dxa"/>
            <w:vAlign w:val="center"/>
          </w:tcPr>
          <w:p w14:paraId="1DBF7B3F" w14:textId="2274B832" w:rsidR="001F7168" w:rsidRPr="001F7168" w:rsidRDefault="001F7168" w:rsidP="001F7168">
            <w:pPr>
              <w:jc w:val="center"/>
              <w:rPr>
                <w:lang w:val="ru-RU"/>
              </w:rPr>
            </w:pPr>
            <w:r w:rsidRPr="001F7168">
              <w:rPr>
                <w:lang w:val="ru-RU"/>
              </w:rPr>
              <w:t xml:space="preserve">Не позднее </w:t>
            </w:r>
            <w:r>
              <w:rPr>
                <w:lang w:val="ru-RU"/>
              </w:rPr>
              <w:t>30</w:t>
            </w:r>
            <w:r w:rsidRPr="001F7168">
              <w:rPr>
                <w:lang w:val="ru-RU"/>
              </w:rPr>
              <w:t xml:space="preserve"> дней от даты </w:t>
            </w:r>
            <w:r>
              <w:rPr>
                <w:lang w:val="ru-RU"/>
              </w:rPr>
              <w:t>ввода оборудования в эксплуатацию</w:t>
            </w:r>
          </w:p>
        </w:tc>
      </w:tr>
      <w:bookmarkEnd w:id="128"/>
    </w:tbl>
    <w:p w14:paraId="3EAF0E64" w14:textId="77777777" w:rsidR="000776E6" w:rsidRPr="000776E6" w:rsidRDefault="000776E6" w:rsidP="000776E6">
      <w:pPr>
        <w:jc w:val="center"/>
        <w:rPr>
          <w:lang w:val="ru-RU"/>
        </w:rPr>
      </w:pPr>
    </w:p>
    <w:p w14:paraId="31036B3D" w14:textId="77777777" w:rsidR="000776E6" w:rsidRDefault="000776E6" w:rsidP="00DC287F">
      <w:pPr>
        <w:pStyle w:val="SectionVIHeader"/>
        <w:rPr>
          <w:lang w:val="ru-RU"/>
        </w:rPr>
        <w:sectPr w:rsidR="000776E6" w:rsidSect="000776E6">
          <w:headerReference w:type="default" r:id="rId32"/>
          <w:headerReference w:type="first" r:id="rId33"/>
          <w:type w:val="oddPage"/>
          <w:pgSz w:w="15840" w:h="12240" w:orient="landscape" w:code="1"/>
          <w:pgMar w:top="1797" w:right="1440" w:bottom="1440" w:left="1440" w:header="720" w:footer="720" w:gutter="0"/>
          <w:cols w:space="720"/>
          <w:titlePg/>
          <w:docGrid w:linePitch="326"/>
        </w:sectPr>
      </w:pPr>
    </w:p>
    <w:p w14:paraId="3489B9EC" w14:textId="7DBA49D2" w:rsidR="00DC287F" w:rsidRPr="00823B76" w:rsidRDefault="00DC287F" w:rsidP="00DC287F">
      <w:pPr>
        <w:pStyle w:val="SectionVIHeader"/>
        <w:rPr>
          <w:lang w:val="ru-RU"/>
        </w:rPr>
      </w:pPr>
      <w:r w:rsidRPr="00823B76">
        <w:rPr>
          <w:lang w:val="ru-RU"/>
        </w:rPr>
        <w:t>3.</w:t>
      </w:r>
      <w:r w:rsidRPr="00823B76" w:rsidDel="0092715E">
        <w:rPr>
          <w:lang w:val="ru-RU"/>
        </w:rPr>
        <w:t xml:space="preserve"> </w:t>
      </w:r>
      <w:r w:rsidRPr="00823B76">
        <w:rPr>
          <w:lang w:val="ru-RU"/>
        </w:rPr>
        <w:t>Технические спецификации</w:t>
      </w:r>
      <w:bookmarkEnd w:id="123"/>
      <w:bookmarkEnd w:id="124"/>
    </w:p>
    <w:p w14:paraId="5BAC2DF0" w14:textId="72C66CC8" w:rsidR="000776E6" w:rsidRPr="00CF1752" w:rsidRDefault="00CF1752" w:rsidP="00CF1752">
      <w:pPr>
        <w:jc w:val="center"/>
        <w:rPr>
          <w:rFonts w:eastAsia="Calibri"/>
          <w:b/>
          <w:bCs/>
          <w:sz w:val="30"/>
          <w:szCs w:val="30"/>
          <w:lang w:val="ru-RU"/>
        </w:rPr>
      </w:pPr>
      <w:r w:rsidRPr="00CF1752">
        <w:rPr>
          <w:rFonts w:eastAsia="Calibri"/>
          <w:b/>
          <w:bCs/>
          <w:sz w:val="30"/>
          <w:szCs w:val="30"/>
          <w:lang w:val="ru-RU"/>
        </w:rPr>
        <w:t>Бронхоскоп</w:t>
      </w:r>
    </w:p>
    <w:p w14:paraId="7B1121A5" w14:textId="77777777" w:rsidR="000776E6" w:rsidRPr="000776E6" w:rsidRDefault="000776E6" w:rsidP="000776E6">
      <w:pPr>
        <w:jc w:val="both"/>
        <w:rPr>
          <w:rFonts w:eastAsia="Calibri"/>
          <w:sz w:val="30"/>
          <w:szCs w:val="30"/>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812"/>
        <w:gridCol w:w="2976"/>
      </w:tblGrid>
      <w:tr w:rsidR="00CF1752" w:rsidRPr="004643E2" w14:paraId="19C06C19" w14:textId="77777777" w:rsidTr="005F5BD1">
        <w:trPr>
          <w:trHeight w:val="20"/>
        </w:trPr>
        <w:tc>
          <w:tcPr>
            <w:tcW w:w="846" w:type="dxa"/>
          </w:tcPr>
          <w:p w14:paraId="4AEA21F5" w14:textId="77777777" w:rsidR="00CF1752" w:rsidRPr="00CF1752" w:rsidRDefault="00CF1752" w:rsidP="005F5BD1">
            <w:pPr>
              <w:jc w:val="center"/>
              <w:rPr>
                <w:b/>
              </w:rPr>
            </w:pPr>
            <w:bookmarkStart w:id="129" w:name="_Toc438266930"/>
            <w:bookmarkStart w:id="130" w:name="_Toc438267904"/>
            <w:bookmarkStart w:id="131" w:name="_Toc438366671"/>
            <w:bookmarkEnd w:id="125"/>
            <w:bookmarkEnd w:id="126"/>
            <w:r w:rsidRPr="00CF1752">
              <w:rPr>
                <w:b/>
              </w:rPr>
              <w:t>№ п/п</w:t>
            </w:r>
          </w:p>
        </w:tc>
        <w:tc>
          <w:tcPr>
            <w:tcW w:w="5812" w:type="dxa"/>
          </w:tcPr>
          <w:p w14:paraId="13258767" w14:textId="77777777" w:rsidR="00CF1752" w:rsidRPr="00CF1752" w:rsidRDefault="00CF1752" w:rsidP="005F5BD1">
            <w:pPr>
              <w:jc w:val="center"/>
              <w:rPr>
                <w:b/>
              </w:rPr>
            </w:pPr>
            <w:r w:rsidRPr="00CF1752">
              <w:rPr>
                <w:b/>
              </w:rPr>
              <w:t>Наименование позиции /</w:t>
            </w:r>
          </w:p>
          <w:p w14:paraId="21C83444" w14:textId="77777777" w:rsidR="00CF1752" w:rsidRPr="00CF1752" w:rsidRDefault="00CF1752" w:rsidP="005F5BD1">
            <w:pPr>
              <w:jc w:val="center"/>
              <w:rPr>
                <w:b/>
              </w:rPr>
            </w:pPr>
            <w:r w:rsidRPr="00CF1752">
              <w:rPr>
                <w:b/>
              </w:rPr>
              <w:t>требуемые характеристики</w:t>
            </w:r>
          </w:p>
        </w:tc>
        <w:tc>
          <w:tcPr>
            <w:tcW w:w="2976" w:type="dxa"/>
          </w:tcPr>
          <w:p w14:paraId="1889D0E0" w14:textId="77777777" w:rsidR="00CF1752" w:rsidRPr="00CF1752" w:rsidRDefault="00CF1752" w:rsidP="005F5BD1">
            <w:pPr>
              <w:jc w:val="center"/>
              <w:rPr>
                <w:b/>
                <w:lang w:val="ru-RU"/>
              </w:rPr>
            </w:pPr>
            <w:r w:rsidRPr="00CF1752">
              <w:rPr>
                <w:b/>
                <w:lang w:val="ru-RU"/>
              </w:rPr>
              <w:t>Значение параметра/</w:t>
            </w:r>
          </w:p>
          <w:p w14:paraId="7A1ECF61" w14:textId="77777777" w:rsidR="00CF1752" w:rsidRPr="00CF1752" w:rsidRDefault="00CF1752" w:rsidP="005F5BD1">
            <w:pPr>
              <w:jc w:val="center"/>
              <w:rPr>
                <w:b/>
                <w:lang w:val="ru-RU"/>
              </w:rPr>
            </w:pPr>
            <w:r w:rsidRPr="00CF1752">
              <w:rPr>
                <w:b/>
                <w:lang w:val="ru-RU"/>
              </w:rPr>
              <w:t>наличие параметра/</w:t>
            </w:r>
          </w:p>
          <w:p w14:paraId="0B06AA50" w14:textId="77777777" w:rsidR="00CF1752" w:rsidRPr="00CF1752" w:rsidRDefault="00CF1752" w:rsidP="005F5BD1">
            <w:pPr>
              <w:jc w:val="center"/>
              <w:rPr>
                <w:b/>
                <w:lang w:val="ru-RU"/>
              </w:rPr>
            </w:pPr>
            <w:r w:rsidRPr="00CF1752">
              <w:rPr>
                <w:b/>
                <w:lang w:val="ru-RU"/>
              </w:rPr>
              <w:t>соответствие параметру</w:t>
            </w:r>
          </w:p>
        </w:tc>
      </w:tr>
      <w:tr w:rsidR="00CF1752" w:rsidRPr="004643E2" w14:paraId="60BEFDA0" w14:textId="77777777" w:rsidTr="005F5BD1">
        <w:trPr>
          <w:trHeight w:val="20"/>
        </w:trPr>
        <w:tc>
          <w:tcPr>
            <w:tcW w:w="846" w:type="dxa"/>
          </w:tcPr>
          <w:p w14:paraId="05FFB4EE" w14:textId="77777777" w:rsidR="00CF1752" w:rsidRPr="00CF1752" w:rsidRDefault="00CF1752" w:rsidP="005F5BD1">
            <w:pPr>
              <w:rPr>
                <w:b/>
              </w:rPr>
            </w:pPr>
            <w:r w:rsidRPr="00CF1752">
              <w:rPr>
                <w:b/>
              </w:rPr>
              <w:t>1.</w:t>
            </w:r>
          </w:p>
        </w:tc>
        <w:tc>
          <w:tcPr>
            <w:tcW w:w="5812" w:type="dxa"/>
          </w:tcPr>
          <w:p w14:paraId="3DCCCAA1" w14:textId="77777777" w:rsidR="00CF1752" w:rsidRPr="00CF1752" w:rsidRDefault="00CF1752" w:rsidP="005F5BD1">
            <w:pPr>
              <w:jc w:val="both"/>
              <w:rPr>
                <w:b/>
                <w:lang w:val="ru-RU"/>
              </w:rPr>
            </w:pPr>
            <w:r w:rsidRPr="00CF1752">
              <w:rPr>
                <w:b/>
                <w:lang w:val="ru-RU"/>
              </w:rPr>
              <w:t>Наименование, количество и область применения:</w:t>
            </w:r>
          </w:p>
        </w:tc>
        <w:tc>
          <w:tcPr>
            <w:tcW w:w="2976" w:type="dxa"/>
          </w:tcPr>
          <w:p w14:paraId="748656DB" w14:textId="77777777" w:rsidR="00CF1752" w:rsidRPr="00CF1752" w:rsidRDefault="00CF1752" w:rsidP="005F5BD1">
            <w:pPr>
              <w:jc w:val="both"/>
              <w:rPr>
                <w:b/>
                <w:lang w:val="ru-RU"/>
              </w:rPr>
            </w:pPr>
          </w:p>
        </w:tc>
      </w:tr>
      <w:tr w:rsidR="00CF1752" w:rsidRPr="00CF1752" w14:paraId="5CC85ACD" w14:textId="77777777" w:rsidTr="005F5BD1">
        <w:trPr>
          <w:trHeight w:val="20"/>
        </w:trPr>
        <w:tc>
          <w:tcPr>
            <w:tcW w:w="846" w:type="dxa"/>
          </w:tcPr>
          <w:p w14:paraId="1A14DCE3" w14:textId="77777777" w:rsidR="00CF1752" w:rsidRPr="00CF1752" w:rsidRDefault="00CF1752" w:rsidP="005F5BD1">
            <w:r w:rsidRPr="00CF1752">
              <w:t>1.1</w:t>
            </w:r>
          </w:p>
        </w:tc>
        <w:tc>
          <w:tcPr>
            <w:tcW w:w="5812" w:type="dxa"/>
          </w:tcPr>
          <w:p w14:paraId="2D6AAA50" w14:textId="77777777" w:rsidR="00CF1752" w:rsidRPr="00CF1752" w:rsidRDefault="00CF1752" w:rsidP="005F5BD1">
            <w:pPr>
              <w:jc w:val="both"/>
            </w:pPr>
            <w:r w:rsidRPr="00CF1752">
              <w:t>Наименование: бронхоскоп</w:t>
            </w:r>
          </w:p>
        </w:tc>
        <w:tc>
          <w:tcPr>
            <w:tcW w:w="2976" w:type="dxa"/>
          </w:tcPr>
          <w:p w14:paraId="70147B3A" w14:textId="77777777" w:rsidR="00CF1752" w:rsidRPr="00CF1752" w:rsidRDefault="00CF1752" w:rsidP="005F5BD1">
            <w:pPr>
              <w:jc w:val="center"/>
            </w:pPr>
            <w:r w:rsidRPr="00CF1752">
              <w:t>Соответствие</w:t>
            </w:r>
          </w:p>
        </w:tc>
      </w:tr>
      <w:tr w:rsidR="00CF1752" w:rsidRPr="00CF1752" w14:paraId="5D224850" w14:textId="77777777" w:rsidTr="005F5BD1">
        <w:trPr>
          <w:trHeight w:val="20"/>
        </w:trPr>
        <w:tc>
          <w:tcPr>
            <w:tcW w:w="846" w:type="dxa"/>
          </w:tcPr>
          <w:p w14:paraId="0D5058B2" w14:textId="77777777" w:rsidR="00CF1752" w:rsidRPr="00CF1752" w:rsidRDefault="00CF1752" w:rsidP="005F5BD1">
            <w:r w:rsidRPr="00CF1752">
              <w:t>1.2</w:t>
            </w:r>
          </w:p>
        </w:tc>
        <w:tc>
          <w:tcPr>
            <w:tcW w:w="5812" w:type="dxa"/>
          </w:tcPr>
          <w:p w14:paraId="5E675F8E" w14:textId="77777777" w:rsidR="00CF1752" w:rsidRPr="00CF1752" w:rsidRDefault="00CF1752" w:rsidP="005F5BD1">
            <w:pPr>
              <w:jc w:val="both"/>
            </w:pPr>
            <w:r w:rsidRPr="00CF1752">
              <w:t>Количество, шт.:</w:t>
            </w:r>
          </w:p>
        </w:tc>
        <w:tc>
          <w:tcPr>
            <w:tcW w:w="2976" w:type="dxa"/>
          </w:tcPr>
          <w:p w14:paraId="3EC9C1F2" w14:textId="77777777" w:rsidR="00CF1752" w:rsidRPr="00CF1752" w:rsidRDefault="00CF1752" w:rsidP="005F5BD1">
            <w:pPr>
              <w:jc w:val="center"/>
            </w:pPr>
            <w:r w:rsidRPr="00CF1752">
              <w:t>100</w:t>
            </w:r>
          </w:p>
        </w:tc>
      </w:tr>
      <w:tr w:rsidR="00CF1752" w:rsidRPr="00CF1752" w14:paraId="6F42330D" w14:textId="77777777" w:rsidTr="005F5BD1">
        <w:trPr>
          <w:trHeight w:val="20"/>
        </w:trPr>
        <w:tc>
          <w:tcPr>
            <w:tcW w:w="846" w:type="dxa"/>
          </w:tcPr>
          <w:p w14:paraId="073D1862" w14:textId="77777777" w:rsidR="00CF1752" w:rsidRPr="00CF1752" w:rsidRDefault="00CF1752" w:rsidP="005F5BD1">
            <w:r w:rsidRPr="00CF1752">
              <w:t>1.3</w:t>
            </w:r>
          </w:p>
        </w:tc>
        <w:tc>
          <w:tcPr>
            <w:tcW w:w="5812" w:type="dxa"/>
          </w:tcPr>
          <w:p w14:paraId="4DDD099E" w14:textId="77777777" w:rsidR="00CF1752" w:rsidRPr="00CF1752" w:rsidRDefault="00CF1752" w:rsidP="005F5BD1">
            <w:pPr>
              <w:jc w:val="both"/>
              <w:rPr>
                <w:lang w:val="ru-RU"/>
              </w:rPr>
            </w:pPr>
            <w:r w:rsidRPr="00CF1752">
              <w:rPr>
                <w:lang w:val="ru-RU"/>
              </w:rPr>
              <w:t>Область применения: диагностическая, лечебная и оперативная бронхоскопия с возможностью быстрого развертывания в условиях реанимационных и операционных отделений.</w:t>
            </w:r>
          </w:p>
        </w:tc>
        <w:tc>
          <w:tcPr>
            <w:tcW w:w="2976" w:type="dxa"/>
          </w:tcPr>
          <w:p w14:paraId="33C6DE12" w14:textId="77777777" w:rsidR="00CF1752" w:rsidRPr="00CF1752" w:rsidRDefault="00CF1752" w:rsidP="005F5BD1">
            <w:pPr>
              <w:jc w:val="center"/>
            </w:pPr>
            <w:r w:rsidRPr="00CF1752">
              <w:t>Соответствие</w:t>
            </w:r>
          </w:p>
        </w:tc>
      </w:tr>
      <w:tr w:rsidR="00CF1752" w:rsidRPr="00CF1752" w14:paraId="56327340" w14:textId="77777777" w:rsidTr="005F5BD1">
        <w:trPr>
          <w:trHeight w:val="20"/>
        </w:trPr>
        <w:tc>
          <w:tcPr>
            <w:tcW w:w="846" w:type="dxa"/>
          </w:tcPr>
          <w:p w14:paraId="59AD63BF" w14:textId="77777777" w:rsidR="00CF1752" w:rsidRPr="00CF1752" w:rsidRDefault="00CF1752" w:rsidP="005F5BD1">
            <w:pPr>
              <w:rPr>
                <w:b/>
              </w:rPr>
            </w:pPr>
            <w:r w:rsidRPr="00CF1752">
              <w:rPr>
                <w:b/>
              </w:rPr>
              <w:t>2.</w:t>
            </w:r>
          </w:p>
        </w:tc>
        <w:tc>
          <w:tcPr>
            <w:tcW w:w="5812" w:type="dxa"/>
          </w:tcPr>
          <w:p w14:paraId="6BD8711F" w14:textId="77777777" w:rsidR="00CF1752" w:rsidRPr="00CF1752" w:rsidRDefault="00CF1752" w:rsidP="005F5BD1">
            <w:pPr>
              <w:jc w:val="both"/>
              <w:rPr>
                <w:b/>
              </w:rPr>
            </w:pPr>
            <w:r w:rsidRPr="00CF1752">
              <w:rPr>
                <w:b/>
              </w:rPr>
              <w:t>Состав (комплектация) оборудования:</w:t>
            </w:r>
          </w:p>
        </w:tc>
        <w:tc>
          <w:tcPr>
            <w:tcW w:w="2976" w:type="dxa"/>
          </w:tcPr>
          <w:p w14:paraId="6978B130" w14:textId="77777777" w:rsidR="00CF1752" w:rsidRPr="00CF1752" w:rsidRDefault="00CF1752" w:rsidP="005F5BD1">
            <w:pPr>
              <w:jc w:val="both"/>
              <w:rPr>
                <w:b/>
              </w:rPr>
            </w:pPr>
          </w:p>
        </w:tc>
      </w:tr>
      <w:tr w:rsidR="00CF1752" w:rsidRPr="00CF1752" w14:paraId="6781CE80" w14:textId="77777777" w:rsidTr="005F5BD1">
        <w:trPr>
          <w:trHeight w:val="20"/>
        </w:trPr>
        <w:tc>
          <w:tcPr>
            <w:tcW w:w="846" w:type="dxa"/>
          </w:tcPr>
          <w:p w14:paraId="687C3EE8" w14:textId="77777777" w:rsidR="00CF1752" w:rsidRPr="00CF1752" w:rsidRDefault="00CF1752" w:rsidP="005F5BD1">
            <w:r w:rsidRPr="00CF1752">
              <w:t>2.1</w:t>
            </w:r>
          </w:p>
        </w:tc>
        <w:tc>
          <w:tcPr>
            <w:tcW w:w="5812" w:type="dxa"/>
          </w:tcPr>
          <w:p w14:paraId="01863043" w14:textId="77777777" w:rsidR="00CF1752" w:rsidRPr="00CF1752" w:rsidRDefault="00CF1752" w:rsidP="005F5BD1">
            <w:pPr>
              <w:jc w:val="both"/>
              <w:rPr>
                <w:lang w:val="ru-RU"/>
              </w:rPr>
            </w:pPr>
            <w:r w:rsidRPr="00CF1752">
              <w:rPr>
                <w:lang w:val="ru-RU"/>
              </w:rPr>
              <w:t>Гибкий видеобронхоскоп с монитором и возможностью ручной транспортировки, компл.</w:t>
            </w:r>
          </w:p>
        </w:tc>
        <w:tc>
          <w:tcPr>
            <w:tcW w:w="2976" w:type="dxa"/>
          </w:tcPr>
          <w:p w14:paraId="13F635FC" w14:textId="77777777" w:rsidR="00CF1752" w:rsidRPr="00CF1752" w:rsidRDefault="00CF1752" w:rsidP="005F5BD1">
            <w:pPr>
              <w:jc w:val="center"/>
            </w:pPr>
            <w:r w:rsidRPr="00CF1752">
              <w:t>1 комплект</w:t>
            </w:r>
          </w:p>
        </w:tc>
      </w:tr>
      <w:tr w:rsidR="00CF1752" w:rsidRPr="00CF1752" w14:paraId="2DA13A7A" w14:textId="77777777" w:rsidTr="005F5BD1">
        <w:trPr>
          <w:trHeight w:val="20"/>
        </w:trPr>
        <w:tc>
          <w:tcPr>
            <w:tcW w:w="846" w:type="dxa"/>
          </w:tcPr>
          <w:p w14:paraId="79DBF48D" w14:textId="77777777" w:rsidR="00CF1752" w:rsidRPr="00CF1752" w:rsidRDefault="00CF1752" w:rsidP="005F5BD1">
            <w:r w:rsidRPr="00CF1752">
              <w:t>2.2</w:t>
            </w:r>
          </w:p>
        </w:tc>
        <w:tc>
          <w:tcPr>
            <w:tcW w:w="5812" w:type="dxa"/>
          </w:tcPr>
          <w:p w14:paraId="0641CAE6" w14:textId="77777777" w:rsidR="00CF1752" w:rsidRPr="00CF1752" w:rsidRDefault="00CF1752" w:rsidP="005F5BD1">
            <w:pPr>
              <w:pStyle w:val="ae"/>
              <w:tabs>
                <w:tab w:val="left" w:pos="720"/>
              </w:tabs>
              <w:rPr>
                <w:bCs/>
              </w:rPr>
            </w:pPr>
            <w:r w:rsidRPr="00CF1752">
              <w:rPr>
                <w:bCs/>
              </w:rPr>
              <w:t>Щипцы биопсийные, шт.</w:t>
            </w:r>
          </w:p>
        </w:tc>
        <w:tc>
          <w:tcPr>
            <w:tcW w:w="2976" w:type="dxa"/>
          </w:tcPr>
          <w:p w14:paraId="25118ED5" w14:textId="77777777" w:rsidR="00CF1752" w:rsidRPr="00CF1752" w:rsidRDefault="00CF1752" w:rsidP="005F5BD1">
            <w:pPr>
              <w:jc w:val="center"/>
            </w:pPr>
            <w:r w:rsidRPr="00CF1752">
              <w:t>10 шт.</w:t>
            </w:r>
          </w:p>
        </w:tc>
      </w:tr>
      <w:tr w:rsidR="00CF1752" w:rsidRPr="00CF1752" w14:paraId="3F33AB2A" w14:textId="77777777" w:rsidTr="005F5BD1">
        <w:trPr>
          <w:trHeight w:val="20"/>
        </w:trPr>
        <w:tc>
          <w:tcPr>
            <w:tcW w:w="846" w:type="dxa"/>
          </w:tcPr>
          <w:p w14:paraId="1D4D1D89" w14:textId="77777777" w:rsidR="00CF1752" w:rsidRPr="00CF1752" w:rsidRDefault="00CF1752" w:rsidP="005F5BD1">
            <w:r w:rsidRPr="00CF1752">
              <w:t>2.3</w:t>
            </w:r>
          </w:p>
        </w:tc>
        <w:tc>
          <w:tcPr>
            <w:tcW w:w="5812" w:type="dxa"/>
          </w:tcPr>
          <w:p w14:paraId="3272C1A0" w14:textId="77777777" w:rsidR="00CF1752" w:rsidRPr="00CF1752" w:rsidRDefault="00CF1752" w:rsidP="005F5BD1">
            <w:pPr>
              <w:pStyle w:val="ae"/>
              <w:tabs>
                <w:tab w:val="left" w:pos="720"/>
              </w:tabs>
              <w:rPr>
                <w:bCs/>
              </w:rPr>
            </w:pPr>
            <w:r w:rsidRPr="00CF1752">
              <w:rPr>
                <w:bCs/>
              </w:rPr>
              <w:t>Тестер герметичности, шт.</w:t>
            </w:r>
          </w:p>
        </w:tc>
        <w:tc>
          <w:tcPr>
            <w:tcW w:w="2976" w:type="dxa"/>
          </w:tcPr>
          <w:p w14:paraId="777ADB15" w14:textId="77777777" w:rsidR="00CF1752" w:rsidRPr="00CF1752" w:rsidRDefault="00CF1752" w:rsidP="005F5BD1">
            <w:pPr>
              <w:jc w:val="center"/>
            </w:pPr>
            <w:r w:rsidRPr="00CF1752">
              <w:t>1 шт.</w:t>
            </w:r>
          </w:p>
        </w:tc>
      </w:tr>
      <w:tr w:rsidR="00CF1752" w:rsidRPr="00CF1752" w14:paraId="33F8BD66" w14:textId="77777777" w:rsidTr="005F5BD1">
        <w:trPr>
          <w:trHeight w:val="20"/>
        </w:trPr>
        <w:tc>
          <w:tcPr>
            <w:tcW w:w="846" w:type="dxa"/>
          </w:tcPr>
          <w:p w14:paraId="3C3A51E2" w14:textId="77777777" w:rsidR="00CF1752" w:rsidRPr="00CF1752" w:rsidRDefault="00CF1752" w:rsidP="005F5BD1">
            <w:r w:rsidRPr="00CF1752">
              <w:t>2.4</w:t>
            </w:r>
          </w:p>
        </w:tc>
        <w:tc>
          <w:tcPr>
            <w:tcW w:w="5812" w:type="dxa"/>
          </w:tcPr>
          <w:p w14:paraId="24642CF6" w14:textId="77777777" w:rsidR="00CF1752" w:rsidRPr="00CF1752" w:rsidRDefault="00CF1752" w:rsidP="005F5BD1">
            <w:pPr>
              <w:pStyle w:val="ae"/>
              <w:tabs>
                <w:tab w:val="left" w:pos="720"/>
              </w:tabs>
              <w:rPr>
                <w:bCs/>
              </w:rPr>
            </w:pPr>
            <w:r w:rsidRPr="00CF1752">
              <w:rPr>
                <w:bCs/>
              </w:rPr>
              <w:t>Клапан биопсионного канала, шт.</w:t>
            </w:r>
          </w:p>
        </w:tc>
        <w:tc>
          <w:tcPr>
            <w:tcW w:w="2976" w:type="dxa"/>
          </w:tcPr>
          <w:p w14:paraId="321D9563" w14:textId="77777777" w:rsidR="00CF1752" w:rsidRPr="00CF1752" w:rsidRDefault="00CF1752" w:rsidP="005F5BD1">
            <w:pPr>
              <w:jc w:val="center"/>
            </w:pPr>
            <w:r w:rsidRPr="00CF1752">
              <w:t>20 шт.</w:t>
            </w:r>
          </w:p>
        </w:tc>
      </w:tr>
      <w:tr w:rsidR="00CF1752" w:rsidRPr="00CF1752" w14:paraId="467FC44F" w14:textId="77777777" w:rsidTr="005F5BD1">
        <w:trPr>
          <w:trHeight w:val="20"/>
        </w:trPr>
        <w:tc>
          <w:tcPr>
            <w:tcW w:w="846" w:type="dxa"/>
          </w:tcPr>
          <w:p w14:paraId="6886C200" w14:textId="77777777" w:rsidR="00CF1752" w:rsidRPr="00CF1752" w:rsidRDefault="00CF1752" w:rsidP="005F5BD1">
            <w:r w:rsidRPr="00CF1752">
              <w:t>2.5</w:t>
            </w:r>
          </w:p>
        </w:tc>
        <w:tc>
          <w:tcPr>
            <w:tcW w:w="5812" w:type="dxa"/>
          </w:tcPr>
          <w:p w14:paraId="14CD72F0" w14:textId="77777777" w:rsidR="00CF1752" w:rsidRPr="00CF1752" w:rsidRDefault="00CF1752" w:rsidP="005F5BD1">
            <w:pPr>
              <w:jc w:val="both"/>
            </w:pPr>
            <w:r w:rsidRPr="00CF1752">
              <w:t>Клапан аспирационного канала, шт.</w:t>
            </w:r>
          </w:p>
        </w:tc>
        <w:tc>
          <w:tcPr>
            <w:tcW w:w="2976" w:type="dxa"/>
          </w:tcPr>
          <w:p w14:paraId="28BF1B1C" w14:textId="77777777" w:rsidR="00CF1752" w:rsidRPr="00CF1752" w:rsidRDefault="00CF1752" w:rsidP="005F5BD1">
            <w:pPr>
              <w:jc w:val="center"/>
            </w:pPr>
            <w:r w:rsidRPr="00CF1752">
              <w:t>20 шт.</w:t>
            </w:r>
          </w:p>
        </w:tc>
      </w:tr>
      <w:tr w:rsidR="00CF1752" w:rsidRPr="00CF1752" w14:paraId="71556857" w14:textId="77777777" w:rsidTr="005F5BD1">
        <w:trPr>
          <w:trHeight w:val="20"/>
        </w:trPr>
        <w:tc>
          <w:tcPr>
            <w:tcW w:w="846" w:type="dxa"/>
          </w:tcPr>
          <w:p w14:paraId="2E9ADAF3" w14:textId="77777777" w:rsidR="00CF1752" w:rsidRPr="00CF1752" w:rsidRDefault="00CF1752" w:rsidP="005F5BD1">
            <w:pPr>
              <w:rPr>
                <w:b/>
              </w:rPr>
            </w:pPr>
            <w:r w:rsidRPr="00CF1752">
              <w:rPr>
                <w:b/>
              </w:rPr>
              <w:t>3.</w:t>
            </w:r>
          </w:p>
        </w:tc>
        <w:tc>
          <w:tcPr>
            <w:tcW w:w="5812" w:type="dxa"/>
          </w:tcPr>
          <w:p w14:paraId="05CE645D" w14:textId="77777777" w:rsidR="00CF1752" w:rsidRPr="00CF1752" w:rsidRDefault="00CF1752" w:rsidP="005F5BD1">
            <w:pPr>
              <w:jc w:val="both"/>
              <w:rPr>
                <w:b/>
              </w:rPr>
            </w:pPr>
            <w:r w:rsidRPr="00CF1752">
              <w:rPr>
                <w:b/>
              </w:rPr>
              <w:t>Технические требования и характеристики:</w:t>
            </w:r>
          </w:p>
        </w:tc>
        <w:tc>
          <w:tcPr>
            <w:tcW w:w="2976" w:type="dxa"/>
          </w:tcPr>
          <w:p w14:paraId="59ECED38" w14:textId="77777777" w:rsidR="00CF1752" w:rsidRPr="00CF1752" w:rsidRDefault="00CF1752" w:rsidP="005F5BD1">
            <w:pPr>
              <w:jc w:val="both"/>
              <w:rPr>
                <w:b/>
              </w:rPr>
            </w:pPr>
          </w:p>
        </w:tc>
      </w:tr>
      <w:tr w:rsidR="00CF1752" w:rsidRPr="00CF1752" w14:paraId="3E9E5668" w14:textId="77777777" w:rsidTr="005F5BD1">
        <w:trPr>
          <w:trHeight w:val="20"/>
        </w:trPr>
        <w:tc>
          <w:tcPr>
            <w:tcW w:w="846" w:type="dxa"/>
          </w:tcPr>
          <w:p w14:paraId="7490BA21" w14:textId="77777777" w:rsidR="00CF1752" w:rsidRPr="00CF1752" w:rsidRDefault="00CF1752" w:rsidP="005F5BD1">
            <w:r w:rsidRPr="00CF1752">
              <w:t>3.1</w:t>
            </w:r>
          </w:p>
        </w:tc>
        <w:tc>
          <w:tcPr>
            <w:tcW w:w="5812" w:type="dxa"/>
          </w:tcPr>
          <w:p w14:paraId="6F416CCF" w14:textId="77777777" w:rsidR="00CF1752" w:rsidRPr="00CF1752" w:rsidRDefault="00CF1752" w:rsidP="005F5BD1">
            <w:pPr>
              <w:ind w:left="34"/>
              <w:jc w:val="both"/>
              <w:rPr>
                <w:bCs/>
              </w:rPr>
            </w:pPr>
            <w:r w:rsidRPr="00CF1752">
              <w:rPr>
                <w:bCs/>
              </w:rPr>
              <w:t>Жидкокристаллический цветной дисплей</w:t>
            </w:r>
          </w:p>
        </w:tc>
        <w:tc>
          <w:tcPr>
            <w:tcW w:w="2976" w:type="dxa"/>
          </w:tcPr>
          <w:p w14:paraId="3BF845E6" w14:textId="77777777" w:rsidR="00CF1752" w:rsidRPr="00CF1752" w:rsidRDefault="00CF1752" w:rsidP="005F5BD1">
            <w:pPr>
              <w:jc w:val="center"/>
            </w:pPr>
            <w:r w:rsidRPr="00CF1752">
              <w:t>Наличие</w:t>
            </w:r>
          </w:p>
        </w:tc>
      </w:tr>
      <w:tr w:rsidR="00CF1752" w:rsidRPr="00CF1752" w14:paraId="4BD2AB1D" w14:textId="77777777" w:rsidTr="005F5BD1">
        <w:trPr>
          <w:trHeight w:val="20"/>
        </w:trPr>
        <w:tc>
          <w:tcPr>
            <w:tcW w:w="846" w:type="dxa"/>
          </w:tcPr>
          <w:p w14:paraId="5B65A30E" w14:textId="77777777" w:rsidR="00CF1752" w:rsidRPr="00CF1752" w:rsidRDefault="00CF1752" w:rsidP="005F5BD1">
            <w:r w:rsidRPr="00CF1752">
              <w:t>3.2</w:t>
            </w:r>
          </w:p>
        </w:tc>
        <w:tc>
          <w:tcPr>
            <w:tcW w:w="5812" w:type="dxa"/>
          </w:tcPr>
          <w:p w14:paraId="652D30AB" w14:textId="77777777" w:rsidR="00CF1752" w:rsidRPr="00CF1752" w:rsidRDefault="00CF1752" w:rsidP="005F5BD1">
            <w:pPr>
              <w:pStyle w:val="aff4"/>
              <w:tabs>
                <w:tab w:val="left" w:pos="1418"/>
                <w:tab w:val="left" w:pos="1560"/>
              </w:tabs>
              <w:ind w:left="0"/>
              <w:jc w:val="both"/>
            </w:pPr>
            <w:r w:rsidRPr="00CF1752">
              <w:t xml:space="preserve">Диаметр вводимой трубки </w:t>
            </w:r>
          </w:p>
        </w:tc>
        <w:tc>
          <w:tcPr>
            <w:tcW w:w="2976" w:type="dxa"/>
          </w:tcPr>
          <w:p w14:paraId="11B0EF22" w14:textId="77777777" w:rsidR="00CF1752" w:rsidRPr="00CF1752" w:rsidRDefault="00CF1752" w:rsidP="005F5BD1">
            <w:pPr>
              <w:jc w:val="center"/>
            </w:pPr>
            <w:r w:rsidRPr="00CF1752">
              <w:t>Не более 6,2 мм.</w:t>
            </w:r>
          </w:p>
        </w:tc>
      </w:tr>
      <w:tr w:rsidR="00CF1752" w:rsidRPr="00CF1752" w14:paraId="28BC1E2A" w14:textId="77777777" w:rsidTr="005F5BD1">
        <w:trPr>
          <w:trHeight w:val="20"/>
        </w:trPr>
        <w:tc>
          <w:tcPr>
            <w:tcW w:w="846" w:type="dxa"/>
          </w:tcPr>
          <w:p w14:paraId="6BFB677A" w14:textId="77777777" w:rsidR="00CF1752" w:rsidRPr="00CF1752" w:rsidRDefault="00CF1752" w:rsidP="005F5BD1">
            <w:r w:rsidRPr="00CF1752">
              <w:t>3.3</w:t>
            </w:r>
          </w:p>
        </w:tc>
        <w:tc>
          <w:tcPr>
            <w:tcW w:w="5812" w:type="dxa"/>
          </w:tcPr>
          <w:p w14:paraId="26BD9B66" w14:textId="77777777" w:rsidR="00CF1752" w:rsidRPr="00CF1752" w:rsidRDefault="00CF1752" w:rsidP="005F5BD1">
            <w:pPr>
              <w:pStyle w:val="aff4"/>
              <w:tabs>
                <w:tab w:val="left" w:pos="1418"/>
                <w:tab w:val="left" w:pos="1560"/>
              </w:tabs>
              <w:ind w:left="0"/>
              <w:jc w:val="both"/>
            </w:pPr>
            <w:r w:rsidRPr="00CF1752">
              <w:t xml:space="preserve">Диаметр инструментального канала </w:t>
            </w:r>
          </w:p>
        </w:tc>
        <w:tc>
          <w:tcPr>
            <w:tcW w:w="2976" w:type="dxa"/>
          </w:tcPr>
          <w:p w14:paraId="52FF5712" w14:textId="44A6FA77" w:rsidR="00CF1752" w:rsidRPr="00CF1752" w:rsidRDefault="00CF1752" w:rsidP="005F5BD1">
            <w:pPr>
              <w:jc w:val="center"/>
            </w:pPr>
            <w:r w:rsidRPr="00CF1752">
              <w:t>Не менее 2,</w:t>
            </w:r>
            <w:r w:rsidR="002356B5">
              <w:rPr>
                <w:lang w:val="ru-RU"/>
              </w:rPr>
              <w:t>0</w:t>
            </w:r>
            <w:r w:rsidRPr="00CF1752">
              <w:t xml:space="preserve"> мм.</w:t>
            </w:r>
          </w:p>
        </w:tc>
      </w:tr>
      <w:tr w:rsidR="00CF1752" w:rsidRPr="00CF1752" w14:paraId="1B210181" w14:textId="77777777" w:rsidTr="005F5BD1">
        <w:trPr>
          <w:trHeight w:val="20"/>
        </w:trPr>
        <w:tc>
          <w:tcPr>
            <w:tcW w:w="846" w:type="dxa"/>
          </w:tcPr>
          <w:p w14:paraId="53DDF5D1" w14:textId="77777777" w:rsidR="00CF1752" w:rsidRPr="00CF1752" w:rsidRDefault="00CF1752" w:rsidP="005F5BD1">
            <w:r w:rsidRPr="00CF1752">
              <w:t>3.4</w:t>
            </w:r>
          </w:p>
        </w:tc>
        <w:tc>
          <w:tcPr>
            <w:tcW w:w="5812" w:type="dxa"/>
          </w:tcPr>
          <w:p w14:paraId="052C347D" w14:textId="77777777" w:rsidR="00CF1752" w:rsidRPr="00CF1752" w:rsidRDefault="00CF1752" w:rsidP="005F5BD1">
            <w:pPr>
              <w:pStyle w:val="aff4"/>
              <w:tabs>
                <w:tab w:val="left" w:pos="1418"/>
                <w:tab w:val="left" w:pos="1560"/>
              </w:tabs>
              <w:ind w:left="0"/>
              <w:jc w:val="both"/>
            </w:pPr>
            <w:r w:rsidRPr="00CF1752">
              <w:t xml:space="preserve">Угол поля зрения </w:t>
            </w:r>
          </w:p>
        </w:tc>
        <w:tc>
          <w:tcPr>
            <w:tcW w:w="2976" w:type="dxa"/>
          </w:tcPr>
          <w:p w14:paraId="0BE63F8F" w14:textId="77777777" w:rsidR="00CF1752" w:rsidRPr="00CF1752" w:rsidRDefault="00CF1752" w:rsidP="005F5BD1">
            <w:pPr>
              <w:jc w:val="center"/>
            </w:pPr>
            <w:r w:rsidRPr="00CF1752">
              <w:t>Не менее 100</w:t>
            </w:r>
          </w:p>
        </w:tc>
      </w:tr>
      <w:tr w:rsidR="00CF1752" w:rsidRPr="00CF1752" w14:paraId="08AFF74D" w14:textId="77777777" w:rsidTr="005F5BD1">
        <w:trPr>
          <w:trHeight w:val="20"/>
        </w:trPr>
        <w:tc>
          <w:tcPr>
            <w:tcW w:w="846" w:type="dxa"/>
          </w:tcPr>
          <w:p w14:paraId="5C438050" w14:textId="77777777" w:rsidR="00CF1752" w:rsidRPr="00CF1752" w:rsidRDefault="00CF1752" w:rsidP="005F5BD1">
            <w:r w:rsidRPr="00CF1752">
              <w:t>3.5</w:t>
            </w:r>
          </w:p>
        </w:tc>
        <w:tc>
          <w:tcPr>
            <w:tcW w:w="5812" w:type="dxa"/>
          </w:tcPr>
          <w:p w14:paraId="249E5DB9" w14:textId="77777777" w:rsidR="00CF1752" w:rsidRPr="00CF1752" w:rsidRDefault="00CF1752" w:rsidP="005F5BD1">
            <w:pPr>
              <w:jc w:val="both"/>
              <w:rPr>
                <w:lang w:val="ru-RU"/>
              </w:rPr>
            </w:pPr>
            <w:r w:rsidRPr="00CF1752">
              <w:rPr>
                <w:lang w:val="ru-RU"/>
              </w:rPr>
              <w:t>Углы изгиба дистального конца 180\100 градусов</w:t>
            </w:r>
          </w:p>
        </w:tc>
        <w:tc>
          <w:tcPr>
            <w:tcW w:w="2976" w:type="dxa"/>
          </w:tcPr>
          <w:p w14:paraId="6A7E41D2" w14:textId="77777777" w:rsidR="00CF1752" w:rsidRPr="00CF1752" w:rsidRDefault="00CF1752" w:rsidP="005F5BD1">
            <w:pPr>
              <w:jc w:val="center"/>
            </w:pPr>
            <w:r w:rsidRPr="00CF1752">
              <w:t>Соответствие</w:t>
            </w:r>
          </w:p>
        </w:tc>
      </w:tr>
      <w:tr w:rsidR="00CF1752" w:rsidRPr="00CF1752" w14:paraId="604882DC" w14:textId="77777777" w:rsidTr="005F5BD1">
        <w:trPr>
          <w:trHeight w:val="561"/>
        </w:trPr>
        <w:tc>
          <w:tcPr>
            <w:tcW w:w="846" w:type="dxa"/>
          </w:tcPr>
          <w:p w14:paraId="61AEE890" w14:textId="77777777" w:rsidR="00CF1752" w:rsidRPr="00CF1752" w:rsidRDefault="00CF1752" w:rsidP="005F5BD1">
            <w:r w:rsidRPr="00CF1752">
              <w:t>3.6</w:t>
            </w:r>
          </w:p>
        </w:tc>
        <w:tc>
          <w:tcPr>
            <w:tcW w:w="5812" w:type="dxa"/>
          </w:tcPr>
          <w:p w14:paraId="0E1CC0DF" w14:textId="77777777" w:rsidR="00CF1752" w:rsidRPr="00CF1752" w:rsidRDefault="00CF1752" w:rsidP="005F5BD1">
            <w:pPr>
              <w:pStyle w:val="aff4"/>
              <w:tabs>
                <w:tab w:val="left" w:pos="1418"/>
                <w:tab w:val="left" w:pos="1560"/>
              </w:tabs>
              <w:ind w:left="0"/>
              <w:jc w:val="both"/>
            </w:pPr>
            <w:r w:rsidRPr="00CF1752">
              <w:t xml:space="preserve">Глубина резкости нижняя граница </w:t>
            </w:r>
          </w:p>
        </w:tc>
        <w:tc>
          <w:tcPr>
            <w:tcW w:w="2976" w:type="dxa"/>
          </w:tcPr>
          <w:p w14:paraId="001FD55A" w14:textId="77777777" w:rsidR="00CF1752" w:rsidRPr="00CF1752" w:rsidRDefault="00CF1752" w:rsidP="005F5BD1">
            <w:pPr>
              <w:jc w:val="center"/>
            </w:pPr>
            <w:r w:rsidRPr="00CF1752">
              <w:t>Не более 3мм</w:t>
            </w:r>
          </w:p>
        </w:tc>
      </w:tr>
      <w:tr w:rsidR="00CF1752" w:rsidRPr="00CF1752" w14:paraId="0C4A4327" w14:textId="77777777" w:rsidTr="005F5BD1">
        <w:trPr>
          <w:trHeight w:val="20"/>
        </w:trPr>
        <w:tc>
          <w:tcPr>
            <w:tcW w:w="846" w:type="dxa"/>
          </w:tcPr>
          <w:p w14:paraId="58D10F5C" w14:textId="77777777" w:rsidR="00CF1752" w:rsidRPr="00CF1752" w:rsidRDefault="00CF1752" w:rsidP="005F5BD1">
            <w:r w:rsidRPr="00CF1752">
              <w:t>3.7</w:t>
            </w:r>
          </w:p>
        </w:tc>
        <w:tc>
          <w:tcPr>
            <w:tcW w:w="5812" w:type="dxa"/>
          </w:tcPr>
          <w:p w14:paraId="674711B0" w14:textId="77777777" w:rsidR="00CF1752" w:rsidRPr="00CF1752" w:rsidRDefault="00CF1752" w:rsidP="005F5BD1">
            <w:pPr>
              <w:pStyle w:val="aff4"/>
              <w:tabs>
                <w:tab w:val="left" w:pos="1418"/>
                <w:tab w:val="left" w:pos="1560"/>
              </w:tabs>
              <w:ind w:left="0"/>
              <w:jc w:val="both"/>
              <w:rPr>
                <w:lang w:val="ru-RU"/>
              </w:rPr>
            </w:pPr>
            <w:r w:rsidRPr="00CF1752">
              <w:rPr>
                <w:lang w:val="ru-RU"/>
              </w:rPr>
              <w:t>Комплект должен быть мобильный с возможностью ручной транспортировки</w:t>
            </w:r>
          </w:p>
        </w:tc>
        <w:tc>
          <w:tcPr>
            <w:tcW w:w="2976" w:type="dxa"/>
          </w:tcPr>
          <w:p w14:paraId="2C7E81E7" w14:textId="77777777" w:rsidR="00CF1752" w:rsidRPr="00CF1752" w:rsidRDefault="00CF1752" w:rsidP="005F5BD1">
            <w:pPr>
              <w:jc w:val="center"/>
            </w:pPr>
            <w:r w:rsidRPr="00CF1752">
              <w:t>Соответствие</w:t>
            </w:r>
          </w:p>
        </w:tc>
      </w:tr>
      <w:tr w:rsidR="00CF1752" w:rsidRPr="00CF1752" w14:paraId="24B7DB5E" w14:textId="77777777" w:rsidTr="005F5BD1">
        <w:trPr>
          <w:trHeight w:val="20"/>
        </w:trPr>
        <w:tc>
          <w:tcPr>
            <w:tcW w:w="846" w:type="dxa"/>
          </w:tcPr>
          <w:p w14:paraId="17FEE68B" w14:textId="77777777" w:rsidR="00CF1752" w:rsidRPr="00CF1752" w:rsidRDefault="00CF1752" w:rsidP="005F5BD1">
            <w:pPr>
              <w:rPr>
                <w:b/>
              </w:rPr>
            </w:pPr>
            <w:r w:rsidRPr="00CF1752">
              <w:rPr>
                <w:b/>
              </w:rPr>
              <w:t>4.</w:t>
            </w:r>
          </w:p>
        </w:tc>
        <w:tc>
          <w:tcPr>
            <w:tcW w:w="5812" w:type="dxa"/>
          </w:tcPr>
          <w:p w14:paraId="28DF1EE4" w14:textId="77777777" w:rsidR="00CF1752" w:rsidRPr="00CF1752" w:rsidRDefault="00CF1752" w:rsidP="005F5BD1">
            <w:pPr>
              <w:jc w:val="both"/>
            </w:pPr>
            <w:r w:rsidRPr="00CF1752">
              <w:rPr>
                <w:b/>
              </w:rPr>
              <w:t xml:space="preserve">Гарантийный срок: </w:t>
            </w:r>
          </w:p>
        </w:tc>
        <w:tc>
          <w:tcPr>
            <w:tcW w:w="2976" w:type="dxa"/>
          </w:tcPr>
          <w:p w14:paraId="12B0D3BE" w14:textId="77777777" w:rsidR="00CF1752" w:rsidRPr="00CF1752" w:rsidRDefault="00CF1752" w:rsidP="005F5BD1">
            <w:pPr>
              <w:jc w:val="both"/>
            </w:pPr>
          </w:p>
        </w:tc>
      </w:tr>
      <w:tr w:rsidR="00CF1752" w:rsidRPr="00CF1752" w14:paraId="7878CFF0" w14:textId="77777777" w:rsidTr="005F5BD1">
        <w:trPr>
          <w:trHeight w:val="20"/>
        </w:trPr>
        <w:tc>
          <w:tcPr>
            <w:tcW w:w="846" w:type="dxa"/>
          </w:tcPr>
          <w:p w14:paraId="3C677998" w14:textId="77777777" w:rsidR="00CF1752" w:rsidRPr="00CF1752" w:rsidRDefault="00CF1752" w:rsidP="005F5BD1">
            <w:r w:rsidRPr="00CF1752">
              <w:t>4.1</w:t>
            </w:r>
          </w:p>
        </w:tc>
        <w:tc>
          <w:tcPr>
            <w:tcW w:w="5812" w:type="dxa"/>
          </w:tcPr>
          <w:p w14:paraId="68B08AE4" w14:textId="77777777" w:rsidR="00CF1752" w:rsidRPr="00CF1752" w:rsidRDefault="00CF1752" w:rsidP="005F5BD1">
            <w:pPr>
              <w:jc w:val="both"/>
              <w:rPr>
                <w:b/>
                <w:lang w:val="ru-RU"/>
              </w:rPr>
            </w:pPr>
            <w:r w:rsidRPr="00CF1752">
              <w:rPr>
                <w:lang w:val="ru-RU"/>
              </w:rPr>
              <w:t>Гарантийный срок с момента ввода оборудования в эксплуатацию, включая техническое обслуживание и ремонт без дополнительных платежей</w:t>
            </w:r>
          </w:p>
        </w:tc>
        <w:tc>
          <w:tcPr>
            <w:tcW w:w="2976" w:type="dxa"/>
          </w:tcPr>
          <w:p w14:paraId="57CD4264" w14:textId="77777777" w:rsidR="00CF1752" w:rsidRPr="00CF1752" w:rsidRDefault="00CF1752" w:rsidP="005F5BD1">
            <w:pPr>
              <w:jc w:val="center"/>
            </w:pPr>
            <w:r w:rsidRPr="00CF1752">
              <w:t>Не менее 12 месяцев</w:t>
            </w:r>
          </w:p>
        </w:tc>
      </w:tr>
    </w:tbl>
    <w:p w14:paraId="4DCE33AE" w14:textId="77777777" w:rsidR="00CF1752" w:rsidRPr="008F7721" w:rsidRDefault="00CF1752" w:rsidP="00CF1752">
      <w:pPr>
        <w:jc w:val="center"/>
        <w:rPr>
          <w:b/>
          <w:sz w:val="30"/>
          <w:szCs w:val="30"/>
          <w:lang w:eastAsia="be-BY"/>
        </w:rPr>
      </w:pPr>
    </w:p>
    <w:p w14:paraId="7AA18009" w14:textId="77777777" w:rsidR="00CF1752" w:rsidRPr="00CF1752" w:rsidRDefault="00CF1752" w:rsidP="00CF1752">
      <w:pPr>
        <w:jc w:val="center"/>
        <w:rPr>
          <w:b/>
          <w:lang w:val="ru-RU"/>
        </w:rPr>
      </w:pPr>
      <w:r w:rsidRPr="00CF1752">
        <w:rPr>
          <w:b/>
          <w:lang w:val="ru-RU" w:eastAsia="be-BY"/>
        </w:rPr>
        <w:t xml:space="preserve">ОБЩИЕ ТРЕБОВАНИЯ, ПРЕДЪЯВЛЯЕМЫЕ К </w:t>
      </w:r>
      <w:r w:rsidRPr="00CF1752">
        <w:rPr>
          <w:b/>
          <w:lang w:val="ru-RU"/>
        </w:rPr>
        <w:t xml:space="preserve">БРОНХОСКОПУ </w:t>
      </w:r>
      <w:r w:rsidRPr="00CF1752">
        <w:rPr>
          <w:b/>
          <w:lang w:val="ru-RU" w:eastAsia="be-BY"/>
        </w:rPr>
        <w:t>И ЕГО ПОСТАВЩИКУ.</w:t>
      </w:r>
    </w:p>
    <w:p w14:paraId="20B9D3B4" w14:textId="16EFC7AD" w:rsidR="00CF1752" w:rsidRPr="00CF1752" w:rsidRDefault="00CF1752" w:rsidP="00CF1752">
      <w:pPr>
        <w:ind w:firstLine="720"/>
        <w:jc w:val="both"/>
        <w:rPr>
          <w:lang w:val="ru-RU" w:eastAsia="be-BY"/>
        </w:rPr>
      </w:pPr>
      <w:r w:rsidRPr="00CF1752">
        <w:rPr>
          <w:b/>
          <w:lang w:val="ru-RU" w:eastAsia="be-BY"/>
        </w:rPr>
        <w:t xml:space="preserve">1. Год выпуска и срок службы: </w:t>
      </w:r>
      <w:r w:rsidRPr="00CF1752">
        <w:rPr>
          <w:lang w:val="ru-RU" w:eastAsia="be-BY"/>
        </w:rPr>
        <w:t>Бронхоскоп и его компоненты должны быть новыми, не бывшими в эксплуатации, не ранее 20</w:t>
      </w:r>
      <w:r w:rsidR="001F7168">
        <w:rPr>
          <w:lang w:val="ru-RU" w:eastAsia="be-BY"/>
        </w:rPr>
        <w:t>21</w:t>
      </w:r>
      <w:r w:rsidRPr="00CF1752">
        <w:rPr>
          <w:lang w:val="ru-RU" w:eastAsia="be-BY"/>
        </w:rPr>
        <w:t xml:space="preserve"> года выпуска, надлежащего качества, без дефектов.</w:t>
      </w:r>
    </w:p>
    <w:p w14:paraId="13FB72BD" w14:textId="77777777" w:rsidR="00CF1752" w:rsidRPr="00CF1752" w:rsidRDefault="00CF1752" w:rsidP="00CF1752">
      <w:pPr>
        <w:ind w:firstLine="720"/>
        <w:jc w:val="both"/>
        <w:rPr>
          <w:lang w:val="ru-RU" w:eastAsia="be-BY"/>
        </w:rPr>
      </w:pPr>
      <w:r w:rsidRPr="00CF1752">
        <w:rPr>
          <w:lang w:val="ru-RU" w:eastAsia="be-BY"/>
        </w:rPr>
        <w:t xml:space="preserve">Полный срок службы каждой оборудования (за исключением быстроизнашивающихся деталей и частей) – в соответствии с условиями завода изготовителя. </w:t>
      </w:r>
    </w:p>
    <w:p w14:paraId="306D880A" w14:textId="77777777" w:rsidR="00CF1752" w:rsidRPr="00CF1752" w:rsidRDefault="00CF1752" w:rsidP="00CF1752">
      <w:pPr>
        <w:ind w:firstLine="720"/>
        <w:jc w:val="both"/>
        <w:rPr>
          <w:b/>
          <w:lang w:val="ru-RU" w:eastAsia="be-BY"/>
        </w:rPr>
      </w:pPr>
      <w:r w:rsidRPr="00CF1752">
        <w:rPr>
          <w:b/>
          <w:lang w:val="ru-RU" w:eastAsia="be-BY"/>
        </w:rPr>
        <w:t xml:space="preserve">2. Техническая документация, передаваемая Поставщиком Покупателю: </w:t>
      </w:r>
      <w:r w:rsidRPr="00CF1752">
        <w:rPr>
          <w:lang w:val="ru-RU"/>
        </w:rPr>
        <w:t>Каждая единица</w:t>
      </w:r>
      <w:r w:rsidRPr="00CF1752">
        <w:rPr>
          <w:lang w:val="ru-RU" w:eastAsia="be-BY"/>
        </w:rPr>
        <w:t xml:space="preserve"> или каждый комплект оборудования должен иметь техническую и эксплуатационную (руководства по эксплуатации и обслуживанию) документацию и паспорт изделия на русском языке или на другом языке с переводом содержания на русский язык. В технической документации должно содержаться полное и точное описание оборудования, технологии его сборки и разборки, а также всех компонентов. В эксплуатационную (руководства по эксплуатации и обслуживанию) документацию должны быть включены инструкции по техническому обслуживанию оборудования в целях обеспечения безопасности. Программное обеспечение (если таковое имеется) должно быть на русском языке.</w:t>
      </w:r>
    </w:p>
    <w:p w14:paraId="7508B721" w14:textId="77777777" w:rsidR="00CF1752" w:rsidRPr="00CF1752" w:rsidRDefault="00CF1752" w:rsidP="00CF1752">
      <w:pPr>
        <w:ind w:firstLine="720"/>
        <w:jc w:val="both"/>
        <w:rPr>
          <w:lang w:val="ru-RU" w:eastAsia="be-BY"/>
        </w:rPr>
      </w:pPr>
      <w:r w:rsidRPr="00CF1752">
        <w:rPr>
          <w:b/>
          <w:lang w:val="ru-RU" w:eastAsia="be-BY"/>
        </w:rPr>
        <w:t>3.</w:t>
      </w:r>
      <w:r w:rsidRPr="00CF1752">
        <w:rPr>
          <w:lang w:val="ru-RU" w:eastAsia="be-BY"/>
        </w:rPr>
        <w:t xml:space="preserve"> </w:t>
      </w:r>
      <w:r w:rsidRPr="00CF1752">
        <w:rPr>
          <w:b/>
          <w:lang w:val="ru-RU" w:eastAsia="be-BY"/>
        </w:rPr>
        <w:t>Материал оборудования:</w:t>
      </w:r>
      <w:r w:rsidRPr="00CF1752">
        <w:rPr>
          <w:lang w:val="ru-RU" w:eastAsia="be-BY"/>
        </w:rPr>
        <w:t xml:space="preserve"> Материал, из которого изготовлено оборудование, должен быть апирогенным, нетоксичным и пригодным для обработки моющими и антисептическими веществами.</w:t>
      </w:r>
    </w:p>
    <w:p w14:paraId="6A666279" w14:textId="07D02CEE" w:rsidR="00CF1752" w:rsidRPr="00CF1752" w:rsidRDefault="00CF1752" w:rsidP="00CF1752">
      <w:pPr>
        <w:ind w:firstLine="709"/>
        <w:jc w:val="both"/>
        <w:rPr>
          <w:lang w:val="ru-RU"/>
        </w:rPr>
      </w:pPr>
      <w:r w:rsidRPr="00CF1752">
        <w:rPr>
          <w:b/>
          <w:lang w:val="ru-RU"/>
        </w:rPr>
        <w:t>4.</w:t>
      </w:r>
      <w:r w:rsidRPr="00CF1752">
        <w:rPr>
          <w:b/>
        </w:rPr>
        <w:t> </w:t>
      </w:r>
      <w:r w:rsidRPr="00CF1752">
        <w:rPr>
          <w:b/>
          <w:lang w:val="ru-RU"/>
        </w:rPr>
        <w:t>Гарантия</w:t>
      </w:r>
      <w:r w:rsidR="001F7168" w:rsidRPr="00CF1752">
        <w:rPr>
          <w:b/>
          <w:lang w:val="ru-RU"/>
        </w:rPr>
        <w:t xml:space="preserve">: </w:t>
      </w:r>
      <w:r w:rsidR="001F7168" w:rsidRPr="00CF1752">
        <w:rPr>
          <w:lang w:val="ru-RU"/>
        </w:rPr>
        <w:t>не</w:t>
      </w:r>
      <w:r w:rsidRPr="00CF1752">
        <w:rPr>
          <w:lang w:val="ru-RU"/>
        </w:rPr>
        <w:t xml:space="preserve"> менее 12 месяцев на каждую единицу или на каждый комплект оборудования от даты подписания товарно-транспортной накладной.</w:t>
      </w:r>
    </w:p>
    <w:p w14:paraId="74DCB4F7" w14:textId="77777777" w:rsidR="00CF1752" w:rsidRPr="00CF1752" w:rsidRDefault="00CF1752" w:rsidP="00CF1752">
      <w:pPr>
        <w:ind w:firstLine="709"/>
        <w:jc w:val="both"/>
        <w:rPr>
          <w:lang w:val="ru-RU"/>
        </w:rPr>
      </w:pPr>
      <w:r w:rsidRPr="00CF1752">
        <w:rPr>
          <w:lang w:val="ru-RU"/>
        </w:rPr>
        <w:t>Качество оборудования должно соответствовать стандартам изготовителя. Поставщик гарантирует качество оборудования в целом, включая составные части и комплектующие.</w:t>
      </w:r>
    </w:p>
    <w:p w14:paraId="52174EFB" w14:textId="77777777" w:rsidR="00CF1752" w:rsidRPr="00CF1752" w:rsidRDefault="00CF1752" w:rsidP="00CF1752">
      <w:pPr>
        <w:ind w:firstLine="709"/>
        <w:jc w:val="both"/>
        <w:rPr>
          <w:lang w:val="ru-RU"/>
        </w:rPr>
      </w:pPr>
      <w:r w:rsidRPr="00CF1752">
        <w:rPr>
          <w:bCs/>
          <w:lang w:val="ru-RU" w:eastAsia="ru-RU"/>
        </w:rPr>
        <w:t>Поставщик должен обеспечить гарантийный ремонт,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w:t>
      </w:r>
    </w:p>
    <w:p w14:paraId="633DD8B6" w14:textId="77777777" w:rsidR="00CF1752" w:rsidRPr="00CF1752" w:rsidRDefault="00CF1752" w:rsidP="00CF1752">
      <w:pPr>
        <w:ind w:firstLine="709"/>
        <w:jc w:val="both"/>
        <w:rPr>
          <w:b/>
          <w:lang w:val="ru-RU" w:eastAsia="be-BY"/>
        </w:rPr>
      </w:pPr>
      <w:r w:rsidRPr="00CF1752">
        <w:rPr>
          <w:b/>
          <w:lang w:val="ru-RU"/>
        </w:rPr>
        <w:t>5.</w:t>
      </w:r>
      <w:r w:rsidRPr="00CF1752">
        <w:rPr>
          <w:lang w:val="ru-RU"/>
        </w:rPr>
        <w:t xml:space="preserve"> </w:t>
      </w:r>
      <w:r w:rsidRPr="00CF1752">
        <w:rPr>
          <w:b/>
          <w:lang w:val="ru-RU"/>
        </w:rPr>
        <w:t>Сервисный центр:</w:t>
      </w:r>
      <w:r w:rsidRPr="00CF1752">
        <w:rPr>
          <w:lang w:val="ru-RU"/>
        </w:rPr>
        <w:t xml:space="preserve"> Наличие сервисного центра в Республике Беларусь или обязательство создать такой центр к моменту поставки оборудования (</w:t>
      </w:r>
      <w:r w:rsidRPr="00CF1752">
        <w:rPr>
          <w:bCs/>
          <w:lang w:val="ru-RU"/>
        </w:rPr>
        <w:t>Поставщик осуществляет гарантийное и техническое обслуживание через собственный сервисный центр или заключает контракт с существующими сервисными организациями в Республике Беларусь).</w:t>
      </w:r>
      <w:r w:rsidRPr="00CF1752">
        <w:rPr>
          <w:lang w:val="ru-RU"/>
        </w:rPr>
        <w:t xml:space="preserve"> </w:t>
      </w:r>
      <w:r w:rsidRPr="00CF1752">
        <w:rPr>
          <w:bCs/>
          <w:lang w:val="ru-RU"/>
        </w:rPr>
        <w:t>В штате сервисного центра должен быть как минимум один сертифицированный инженер. Поставщик должен предоставить сервисной организации необходимую документацию, резервные копии программных продуктов, расходных материалов, запасных частей и / или модулей, требующих частой замены.</w:t>
      </w:r>
    </w:p>
    <w:p w14:paraId="56AF9CAD" w14:textId="77777777" w:rsidR="00CF1752" w:rsidRPr="00CF1752" w:rsidRDefault="00CF1752" w:rsidP="00CF1752">
      <w:pPr>
        <w:widowControl w:val="0"/>
        <w:tabs>
          <w:tab w:val="left" w:pos="0"/>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bCs/>
          <w:lang w:val="ru-RU"/>
        </w:rPr>
      </w:pPr>
      <w:r w:rsidRPr="00CF1752">
        <w:rPr>
          <w:b/>
          <w:lang w:val="ru-RU"/>
        </w:rPr>
        <w:t>6</w:t>
      </w:r>
      <w:r w:rsidRPr="00CF1752">
        <w:rPr>
          <w:b/>
          <w:bCs/>
          <w:lang w:val="ru-RU"/>
        </w:rPr>
        <w:t>.</w:t>
      </w:r>
      <w:r w:rsidRPr="00CF1752">
        <w:rPr>
          <w:b/>
          <w:bCs/>
        </w:rPr>
        <w:t> </w:t>
      </w:r>
      <w:r w:rsidRPr="00CF1752">
        <w:rPr>
          <w:b/>
          <w:bCs/>
          <w:lang w:val="ru-RU"/>
        </w:rPr>
        <w:t>Гарантийное обслуживание:</w:t>
      </w:r>
      <w:r w:rsidRPr="00CF1752">
        <w:rPr>
          <w:bCs/>
          <w:lang w:val="ru-RU"/>
        </w:rPr>
        <w:t xml:space="preserve"> </w:t>
      </w:r>
      <w:r w:rsidRPr="00CF1752">
        <w:rPr>
          <w:lang w:val="ru-RU"/>
        </w:rPr>
        <w:t>В гарантийный период гарантийное обслуживание должно осуществляться Поставщиком/ уполномоченными представителями Поставщика за счет Поставщика и должно покрывать расходы на оплату труда, материалы и части.</w:t>
      </w:r>
    </w:p>
    <w:p w14:paraId="2A1A7B88" w14:textId="77777777" w:rsidR="00CF1752" w:rsidRPr="00CF1752" w:rsidRDefault="00CF1752" w:rsidP="00CF1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F1752">
        <w:rPr>
          <w:lang w:val="ru-RU"/>
        </w:rPr>
        <w:t>Поставщик должен обеспечить гарантийный ремонт,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 (если потребуется, квалифицированный специалист Поставщика должен быть направлен на место установки оборудования для устранения неисправностей).</w:t>
      </w:r>
    </w:p>
    <w:p w14:paraId="5501CC59" w14:textId="77777777" w:rsidR="00CF1752" w:rsidRPr="00CF1752" w:rsidRDefault="00CF1752" w:rsidP="00CF1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F1752">
        <w:rPr>
          <w:lang w:val="ru-RU"/>
        </w:rPr>
        <w:t>Поставщик гарантирует, что в течение гарантийного периода транспортировка оборудования и его частей с места эксплуатации оборудования в сервисный центр Поставщика и обратно к месту эксплуатации для осуществления гарантийного ремонта и обслуживания, в случае необходимости, осуществляется за счет Поставщика.</w:t>
      </w:r>
    </w:p>
    <w:p w14:paraId="41095829" w14:textId="77777777" w:rsidR="00CF1752" w:rsidRPr="00CF1752" w:rsidRDefault="00CF1752" w:rsidP="00CF1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F1752">
        <w:rPr>
          <w:lang w:val="ru-RU"/>
        </w:rPr>
        <w:t xml:space="preserve">В случае устранения выявленного брака, дефектов, недостатков, неисправностей оборудования, гарантийный срок продлевается на время, в течение которого оборудование не использовалось из-за устранения выявленного брака, дефектов, недостатков или неисправностей. При замене любой единицы оборудования в целом гарантийный срок исчисляется заново со дня замены.    </w:t>
      </w:r>
    </w:p>
    <w:p w14:paraId="1E87F0F7" w14:textId="77777777" w:rsidR="00CF1752" w:rsidRPr="00CF1752" w:rsidRDefault="00CF1752" w:rsidP="00CF1752">
      <w:pPr>
        <w:ind w:firstLine="709"/>
        <w:jc w:val="both"/>
        <w:rPr>
          <w:lang w:val="ru-RU"/>
        </w:rPr>
      </w:pPr>
      <w:r w:rsidRPr="00CF1752">
        <w:rPr>
          <w:lang w:val="ru-RU"/>
        </w:rPr>
        <w:t>Поставщик должен организовать службу технической поддержки (в рамках рабочего времени) включая предоставление ответов по всем вопросам эксплуатации оборудования, рекомендации по эксплуатации, классификации проблем и формулировке рекомендаций по телефону, электронной почте или с использованием других средств коммуникации.</w:t>
      </w:r>
    </w:p>
    <w:p w14:paraId="603405ED" w14:textId="7B769E29" w:rsidR="00CF1752" w:rsidRPr="00CF1752" w:rsidRDefault="00CF1752" w:rsidP="00CF1752">
      <w:pPr>
        <w:widowControl w:val="0"/>
        <w:tabs>
          <w:tab w:val="left" w:pos="720"/>
        </w:tabs>
        <w:autoSpaceDE w:val="0"/>
        <w:autoSpaceDN w:val="0"/>
        <w:adjustRightInd w:val="0"/>
        <w:ind w:firstLine="709"/>
        <w:jc w:val="both"/>
        <w:rPr>
          <w:lang w:val="ru-RU"/>
        </w:rPr>
      </w:pPr>
      <w:r w:rsidRPr="00CF1752">
        <w:rPr>
          <w:b/>
          <w:bCs/>
          <w:lang w:val="ru-RU"/>
        </w:rPr>
        <w:t>7.</w:t>
      </w:r>
      <w:r w:rsidRPr="00CF1752">
        <w:rPr>
          <w:bCs/>
          <w:lang w:val="ru-RU"/>
        </w:rPr>
        <w:t xml:space="preserve"> </w:t>
      </w:r>
      <w:r w:rsidRPr="00CF1752">
        <w:rPr>
          <w:b/>
          <w:bCs/>
          <w:lang w:val="ru-RU"/>
        </w:rPr>
        <w:t>Сертификация:</w:t>
      </w:r>
      <w:r w:rsidRPr="00CF1752">
        <w:rPr>
          <w:bCs/>
          <w:lang w:val="ru-RU"/>
        </w:rPr>
        <w:t xml:space="preserve"> </w:t>
      </w:r>
      <w:r w:rsidRPr="00CF1752">
        <w:rPr>
          <w:lang w:val="ru-RU"/>
        </w:rPr>
        <w:t xml:space="preserve">Предлагаемое оборудование должно быть от производителей / поставщиков сертифицированных по системе качества </w:t>
      </w:r>
      <w:r w:rsidRPr="00CF1752">
        <w:t>ISO</w:t>
      </w:r>
      <w:r w:rsidRPr="00CF1752">
        <w:rPr>
          <w:lang w:val="ru-RU"/>
        </w:rPr>
        <w:t xml:space="preserve"> 9001 (системы сертификации качества эквивалентные </w:t>
      </w:r>
      <w:r w:rsidRPr="00CF1752">
        <w:t>ISO</w:t>
      </w:r>
      <w:r w:rsidRPr="00CF1752">
        <w:rPr>
          <w:lang w:val="ru-RU"/>
        </w:rPr>
        <w:t xml:space="preserve"> также будут приниматься к рассмотрению) и/или предлагаемое оборудование должно иметь действительный сертификат/декларацию качества/соответствия или иной документ, подтверждающий качество оборудования, или маркировку знаком соответствия, </w:t>
      </w:r>
      <w:r w:rsidRPr="00DC5765">
        <w:rPr>
          <w:b/>
          <w:bCs/>
          <w:lang w:val="ru-RU"/>
        </w:rPr>
        <w:t>с последующей обязательной государственной регистрацией в Республике Беларусь как изделие медицинского назначения</w:t>
      </w:r>
      <w:r w:rsidR="00DC5765" w:rsidRPr="00DC5765">
        <w:rPr>
          <w:lang w:val="ru-RU"/>
        </w:rPr>
        <w:t xml:space="preserve"> </w:t>
      </w:r>
      <w:r w:rsidR="00DC5765">
        <w:rPr>
          <w:lang w:val="ru-RU"/>
        </w:rPr>
        <w:t>(до момента поставки оборудования)</w:t>
      </w:r>
      <w:r w:rsidRPr="00CF1752">
        <w:rPr>
          <w:lang w:val="ru-RU"/>
        </w:rPr>
        <w:t>.</w:t>
      </w:r>
    </w:p>
    <w:p w14:paraId="46D438E7" w14:textId="77777777" w:rsidR="00CF1752" w:rsidRPr="00CF1752" w:rsidRDefault="00CF1752" w:rsidP="00CF1752">
      <w:pPr>
        <w:ind w:firstLine="709"/>
        <w:jc w:val="both"/>
        <w:rPr>
          <w:lang w:val="ru-RU"/>
        </w:rPr>
      </w:pPr>
      <w:r w:rsidRPr="00CF1752">
        <w:rPr>
          <w:lang w:val="ru-RU"/>
        </w:rPr>
        <w:t>7.1. Сертификаты соблюдения экологических норм, маркировки и иные доказательства применения участником торгов практик, способствующих экологической устойчивости и снижению негативный воздействий на окружающую среду (например, использование нетоксичных веществ, материалов вторичной переработки, энергоэффективного оборудования, снижения выбросов углекислого газа, и т.д.), в своих бизнес-процессах или в производственной деятельности – желательное, но не обязательное требование.</w:t>
      </w:r>
    </w:p>
    <w:p w14:paraId="664619AB" w14:textId="77777777" w:rsidR="009F47F6" w:rsidRPr="00F03A45" w:rsidRDefault="009F47F6">
      <w:pPr>
        <w:rPr>
          <w:lang w:val="ru-RU"/>
        </w:rPr>
      </w:pPr>
    </w:p>
    <w:p w14:paraId="5AA6AE8E" w14:textId="77777777" w:rsidR="00AE67EE" w:rsidRPr="00823B76" w:rsidRDefault="00AE67EE" w:rsidP="00AE67EE">
      <w:pPr>
        <w:pStyle w:val="SectionVIHeader"/>
        <w:rPr>
          <w:lang w:val="ru-RU"/>
        </w:rPr>
      </w:pPr>
      <w:r w:rsidRPr="00823B76">
        <w:rPr>
          <w:lang w:val="ru-RU"/>
        </w:rPr>
        <w:t>4. Чертежи</w:t>
      </w:r>
    </w:p>
    <w:p w14:paraId="47835780" w14:textId="77777777" w:rsidR="00AE67EE" w:rsidRPr="00823B76" w:rsidRDefault="00AE67EE" w:rsidP="00AE67EE">
      <w:pPr>
        <w:rPr>
          <w:lang w:val="ru-RU"/>
        </w:rPr>
      </w:pPr>
    </w:p>
    <w:p w14:paraId="14C0A225" w14:textId="77777777" w:rsidR="00AE67EE" w:rsidRPr="00823B76" w:rsidRDefault="00AE67EE" w:rsidP="00AE67EE">
      <w:pPr>
        <w:spacing w:after="200"/>
        <w:rPr>
          <w:lang w:val="ru-RU"/>
        </w:rPr>
      </w:pPr>
      <w:r w:rsidRPr="00823B76">
        <w:rPr>
          <w:lang w:val="ru-RU"/>
        </w:rPr>
        <w:t xml:space="preserve">Настоящая Документация для торгов </w:t>
      </w:r>
      <w:r w:rsidRPr="00873551">
        <w:rPr>
          <w:iCs/>
          <w:lang w:val="ru-RU"/>
        </w:rPr>
        <w:t>не содержит</w:t>
      </w:r>
      <w:r>
        <w:rPr>
          <w:i/>
          <w:iCs/>
          <w:lang w:val="ru-RU"/>
        </w:rPr>
        <w:t xml:space="preserve"> </w:t>
      </w:r>
      <w:r w:rsidRPr="00823B76">
        <w:rPr>
          <w:bCs/>
          <w:iCs/>
          <w:lang w:val="ru-RU"/>
        </w:rPr>
        <w:t>чертежи</w:t>
      </w:r>
      <w:r w:rsidRPr="00823B76">
        <w:rPr>
          <w:lang w:val="ru-RU"/>
        </w:rPr>
        <w:t xml:space="preserve">. </w:t>
      </w:r>
    </w:p>
    <w:p w14:paraId="3D191459" w14:textId="77777777" w:rsidR="00AE67EE" w:rsidRPr="00823B76" w:rsidRDefault="00AE67EE" w:rsidP="00AE67EE">
      <w:pPr>
        <w:spacing w:after="200"/>
        <w:rPr>
          <w:i/>
          <w:iCs/>
          <w:lang w:val="ru-RU"/>
        </w:rPr>
      </w:pPr>
    </w:p>
    <w:p w14:paraId="062E68F0" w14:textId="77777777" w:rsidR="00AE67EE" w:rsidRPr="00823B76" w:rsidRDefault="00AE67EE" w:rsidP="00AE67EE">
      <w:pPr>
        <w:pStyle w:val="SectionVIHeader"/>
        <w:rPr>
          <w:lang w:val="ru-RU"/>
        </w:rPr>
      </w:pPr>
      <w:bookmarkStart w:id="132" w:name="_Toc454621010"/>
      <w:r w:rsidRPr="00823B76">
        <w:rPr>
          <w:lang w:val="ru-RU"/>
        </w:rPr>
        <w:t xml:space="preserve">5. </w:t>
      </w:r>
      <w:bookmarkEnd w:id="132"/>
      <w:r w:rsidRPr="00823B76">
        <w:rPr>
          <w:lang w:val="ru-RU"/>
        </w:rPr>
        <w:t>Проверки и испытания</w:t>
      </w:r>
    </w:p>
    <w:p w14:paraId="3D7C610E" w14:textId="77777777" w:rsidR="00AE67EE" w:rsidRDefault="00AE67EE" w:rsidP="00AE67EE">
      <w:pPr>
        <w:ind w:firstLine="851"/>
        <w:rPr>
          <w:lang w:val="ru-RU"/>
        </w:rPr>
      </w:pPr>
      <w:r w:rsidRPr="00823B76">
        <w:rPr>
          <w:lang w:val="ru-RU"/>
        </w:rPr>
        <w:t xml:space="preserve">Следующие инспекции и тесты могут быть выполнены: </w:t>
      </w:r>
    </w:p>
    <w:p w14:paraId="67A433D2" w14:textId="77777777" w:rsidR="00AE67EE" w:rsidRDefault="00AE67EE" w:rsidP="00AE67EE">
      <w:pPr>
        <w:rPr>
          <w:lang w:val="ru-RU"/>
        </w:rPr>
      </w:pPr>
    </w:p>
    <w:p w14:paraId="2164E20C" w14:textId="77777777" w:rsidR="00AE67EE" w:rsidRPr="008F2DE9" w:rsidRDefault="00AE67EE" w:rsidP="00AE67EE">
      <w:pPr>
        <w:ind w:firstLine="851"/>
        <w:jc w:val="both"/>
        <w:rPr>
          <w:lang w:val="ru-RU"/>
        </w:rPr>
      </w:pPr>
      <w:r w:rsidRPr="008F2DE9">
        <w:rPr>
          <w:lang w:val="ru-RU"/>
        </w:rPr>
        <w:t xml:space="preserve">Процедура приемки </w:t>
      </w:r>
      <w:r>
        <w:rPr>
          <w:lang w:val="ru-RU"/>
        </w:rPr>
        <w:t>Товара</w:t>
      </w:r>
      <w:r w:rsidRPr="008F2DE9">
        <w:rPr>
          <w:lang w:val="ru-RU"/>
        </w:rPr>
        <w:t xml:space="preserve"> осуществляется Покупателем при участии представителей Поставщика и Получателя после получения Товара в пункт</w:t>
      </w:r>
      <w:r>
        <w:rPr>
          <w:lang w:val="ru-RU"/>
        </w:rPr>
        <w:t>е</w:t>
      </w:r>
      <w:r w:rsidRPr="008F2DE9">
        <w:rPr>
          <w:lang w:val="ru-RU"/>
        </w:rPr>
        <w:t xml:space="preserve"> конечного назначения в соответствии с Постановлением Совета Министров Республики Беларусь от 03.09.2008 № 1290 «Об утверждении положения о приемке товаров по количеству и качеству» и другими нормативно-правовыми актами, регламентирующими данные вопросы.</w:t>
      </w:r>
    </w:p>
    <w:p w14:paraId="3640A945" w14:textId="77777777" w:rsidR="00AE67EE" w:rsidRPr="008F2DE9" w:rsidRDefault="00AE67EE" w:rsidP="00AE67EE">
      <w:pPr>
        <w:ind w:firstLine="851"/>
        <w:jc w:val="both"/>
        <w:rPr>
          <w:lang w:val="ru-RU"/>
        </w:rPr>
      </w:pPr>
      <w:r w:rsidRPr="008F2DE9">
        <w:rPr>
          <w:lang w:val="ru-RU"/>
        </w:rPr>
        <w:t>Представитель Поставщика должен иметь официальный документ, подтверждающий его полномочия. В случае недостачи, несоответствия по качеству, маркировки или упаковки Товара требованиям настоящего Договора составляется двусторонний акт с указанием выявленных недостатков.</w:t>
      </w:r>
    </w:p>
    <w:p w14:paraId="69AA9DC5" w14:textId="77777777" w:rsidR="00AE67EE" w:rsidRPr="00823B76" w:rsidRDefault="00AE67EE" w:rsidP="00AE67EE">
      <w:pPr>
        <w:ind w:firstLine="851"/>
        <w:jc w:val="both"/>
        <w:rPr>
          <w:lang w:val="ru-RU"/>
        </w:rPr>
      </w:pPr>
      <w:r w:rsidRPr="008F2DE9">
        <w:rPr>
          <w:lang w:val="ru-RU"/>
        </w:rPr>
        <w:t>Если в процессе приемки установлено, что повреждение, поломка, потеря Товара явились производственными дефектами или несоблюдением Поставщиками установленных правил упаковки, погрузки, фиксации и транспортировки, ответственность за отправку товара ненадлежащего качества и понесенные убытки возлагать на Поставщика.</w:t>
      </w:r>
    </w:p>
    <w:p w14:paraId="51738960" w14:textId="639A1AB3" w:rsidR="00AE67EE" w:rsidRDefault="00AE67EE" w:rsidP="00AE67EE">
      <w:pPr>
        <w:rPr>
          <w:lang w:val="ru-RU"/>
        </w:rPr>
      </w:pPr>
      <w:r>
        <w:rPr>
          <w:lang w:val="ru-RU"/>
        </w:rPr>
        <w:br w:type="page"/>
      </w:r>
    </w:p>
    <w:p w14:paraId="2E830A1B" w14:textId="77777777" w:rsidR="00AE67EE" w:rsidRDefault="00AE67EE" w:rsidP="00AE67EE">
      <w:pPr>
        <w:jc w:val="center"/>
        <w:rPr>
          <w:b/>
          <w:sz w:val="32"/>
          <w:lang w:val="ru-RU"/>
        </w:rPr>
      </w:pPr>
      <w:r w:rsidRPr="00E50E65">
        <w:rPr>
          <w:b/>
          <w:sz w:val="32"/>
          <w:lang w:val="ru-RU"/>
        </w:rPr>
        <w:t xml:space="preserve">6. </w:t>
      </w:r>
      <w:bookmarkStart w:id="133" w:name="_Hlk94090337"/>
      <w:bookmarkStart w:id="134" w:name="_Hlk78894196"/>
      <w:r>
        <w:rPr>
          <w:b/>
          <w:sz w:val="32"/>
          <w:lang w:val="ru-RU"/>
        </w:rPr>
        <w:t xml:space="preserve">Перечень пунктов, где необходимо </w:t>
      </w:r>
    </w:p>
    <w:p w14:paraId="74276C39" w14:textId="77777777" w:rsidR="00AE67EE" w:rsidRPr="00E50E65" w:rsidRDefault="00AE67EE" w:rsidP="00AE67EE">
      <w:pPr>
        <w:jc w:val="center"/>
        <w:rPr>
          <w:b/>
          <w:sz w:val="32"/>
          <w:lang w:val="ru-RU"/>
        </w:rPr>
      </w:pPr>
      <w:r>
        <w:rPr>
          <w:b/>
          <w:sz w:val="32"/>
          <w:lang w:val="ru-RU"/>
        </w:rPr>
        <w:t>оказать сопутствующие услуги</w:t>
      </w:r>
      <w:bookmarkEnd w:id="133"/>
    </w:p>
    <w:bookmarkEnd w:id="134"/>
    <w:p w14:paraId="1CDE3854" w14:textId="77777777" w:rsidR="00AE67EE" w:rsidRDefault="00AE67EE">
      <w:pPr>
        <w:rPr>
          <w:lang w:val="ru-RU"/>
        </w:rPr>
      </w:pPr>
    </w:p>
    <w:tbl>
      <w:tblPr>
        <w:tblStyle w:val="affc"/>
        <w:tblW w:w="0" w:type="auto"/>
        <w:tblLook w:val="04A0" w:firstRow="1" w:lastRow="0" w:firstColumn="1" w:lastColumn="0" w:noHBand="0" w:noVBand="1"/>
      </w:tblPr>
      <w:tblGrid>
        <w:gridCol w:w="732"/>
        <w:gridCol w:w="6634"/>
        <w:gridCol w:w="1627"/>
      </w:tblGrid>
      <w:tr w:rsidR="00AE67EE" w:rsidRPr="00AE67EE" w14:paraId="36293774" w14:textId="77777777" w:rsidTr="00AE67EE">
        <w:tc>
          <w:tcPr>
            <w:tcW w:w="732" w:type="dxa"/>
          </w:tcPr>
          <w:p w14:paraId="39A4F6EC" w14:textId="77777777" w:rsidR="00AE67EE" w:rsidRPr="00AE67EE" w:rsidRDefault="00AE67EE" w:rsidP="005F5BD1">
            <w:pPr>
              <w:jc w:val="center"/>
              <w:rPr>
                <w:b/>
              </w:rPr>
            </w:pPr>
            <w:bookmarkStart w:id="135" w:name="_Hlk94091499"/>
            <w:r w:rsidRPr="00AE67EE">
              <w:rPr>
                <w:b/>
              </w:rPr>
              <w:t>№ п/п</w:t>
            </w:r>
          </w:p>
        </w:tc>
        <w:tc>
          <w:tcPr>
            <w:tcW w:w="6634" w:type="dxa"/>
          </w:tcPr>
          <w:p w14:paraId="08A1A11E" w14:textId="77777777" w:rsidR="00AE67EE" w:rsidRPr="00AE67EE" w:rsidRDefault="00AE67EE" w:rsidP="005F5BD1">
            <w:pPr>
              <w:jc w:val="center"/>
              <w:rPr>
                <w:b/>
              </w:rPr>
            </w:pPr>
            <w:r w:rsidRPr="00AE67EE">
              <w:rPr>
                <w:b/>
              </w:rPr>
              <w:t>Наименование организации здравоохранения</w:t>
            </w:r>
          </w:p>
        </w:tc>
        <w:tc>
          <w:tcPr>
            <w:tcW w:w="1627" w:type="dxa"/>
          </w:tcPr>
          <w:p w14:paraId="3BAEA629" w14:textId="77777777" w:rsidR="00AE67EE" w:rsidRPr="00AE67EE" w:rsidRDefault="00AE67EE" w:rsidP="005F5BD1">
            <w:pPr>
              <w:jc w:val="center"/>
              <w:rPr>
                <w:b/>
              </w:rPr>
            </w:pPr>
            <w:r w:rsidRPr="00AE67EE">
              <w:rPr>
                <w:b/>
              </w:rPr>
              <w:t>Количество, шт.</w:t>
            </w:r>
          </w:p>
        </w:tc>
      </w:tr>
      <w:tr w:rsidR="00AE67EE" w:rsidRPr="00AE67EE" w14:paraId="30FCAB63" w14:textId="77777777" w:rsidTr="00AE67EE">
        <w:tc>
          <w:tcPr>
            <w:tcW w:w="732" w:type="dxa"/>
          </w:tcPr>
          <w:p w14:paraId="66413EB2" w14:textId="77777777" w:rsidR="00AE67EE" w:rsidRPr="00AE67EE" w:rsidRDefault="00AE67EE" w:rsidP="005F5BD1">
            <w:pPr>
              <w:jc w:val="both"/>
              <w:rPr>
                <w:b/>
              </w:rPr>
            </w:pPr>
            <w:r w:rsidRPr="00AE67EE">
              <w:rPr>
                <w:b/>
              </w:rPr>
              <w:t>1</w:t>
            </w:r>
          </w:p>
        </w:tc>
        <w:tc>
          <w:tcPr>
            <w:tcW w:w="6634" w:type="dxa"/>
          </w:tcPr>
          <w:p w14:paraId="700F1F88" w14:textId="77777777" w:rsidR="00AE67EE" w:rsidRPr="00AE67EE" w:rsidRDefault="00AE67EE" w:rsidP="005F5BD1">
            <w:pPr>
              <w:jc w:val="center"/>
              <w:rPr>
                <w:b/>
              </w:rPr>
            </w:pPr>
            <w:r w:rsidRPr="00AE67EE">
              <w:rPr>
                <w:b/>
              </w:rPr>
              <w:t>Брестская область</w:t>
            </w:r>
          </w:p>
        </w:tc>
        <w:tc>
          <w:tcPr>
            <w:tcW w:w="1627" w:type="dxa"/>
          </w:tcPr>
          <w:p w14:paraId="0F39A1B1" w14:textId="77777777" w:rsidR="00AE67EE" w:rsidRPr="00AE67EE" w:rsidRDefault="00AE67EE" w:rsidP="005F5BD1">
            <w:pPr>
              <w:jc w:val="center"/>
              <w:rPr>
                <w:b/>
              </w:rPr>
            </w:pPr>
            <w:r w:rsidRPr="00AE67EE">
              <w:rPr>
                <w:b/>
              </w:rPr>
              <w:t>10</w:t>
            </w:r>
          </w:p>
        </w:tc>
      </w:tr>
      <w:tr w:rsidR="00AE67EE" w:rsidRPr="00AE67EE" w14:paraId="410FB813" w14:textId="77777777" w:rsidTr="00AE67EE">
        <w:tc>
          <w:tcPr>
            <w:tcW w:w="732" w:type="dxa"/>
          </w:tcPr>
          <w:p w14:paraId="6847D59F" w14:textId="77777777" w:rsidR="00AE67EE" w:rsidRPr="00AE67EE" w:rsidRDefault="00AE67EE" w:rsidP="005F5BD1">
            <w:pPr>
              <w:jc w:val="both"/>
            </w:pPr>
            <w:r w:rsidRPr="00AE67EE">
              <w:t>1.1</w:t>
            </w:r>
          </w:p>
        </w:tc>
        <w:tc>
          <w:tcPr>
            <w:tcW w:w="6634" w:type="dxa"/>
          </w:tcPr>
          <w:p w14:paraId="26DB1ABE" w14:textId="77777777" w:rsidR="00AE67EE" w:rsidRPr="00AE67EE" w:rsidRDefault="00AE67EE" w:rsidP="005F5BD1">
            <w:pPr>
              <w:jc w:val="both"/>
              <w:rPr>
                <w:lang w:val="ru-RU"/>
              </w:rPr>
            </w:pPr>
            <w:r w:rsidRPr="00AE67EE">
              <w:rPr>
                <w:lang w:val="ru-RU"/>
              </w:rPr>
              <w:t>УЗ «Каменецкая Центральная Районная Больница»: г. Каменец, ул.Чкалова, 33</w:t>
            </w:r>
          </w:p>
        </w:tc>
        <w:tc>
          <w:tcPr>
            <w:tcW w:w="1627" w:type="dxa"/>
          </w:tcPr>
          <w:p w14:paraId="3E9DA6AB" w14:textId="77777777" w:rsidR="00AE67EE" w:rsidRPr="00AE67EE" w:rsidRDefault="00AE67EE" w:rsidP="005F5BD1">
            <w:pPr>
              <w:jc w:val="center"/>
            </w:pPr>
            <w:r w:rsidRPr="00AE67EE">
              <w:t>1</w:t>
            </w:r>
          </w:p>
        </w:tc>
      </w:tr>
      <w:tr w:rsidR="00AE67EE" w:rsidRPr="00AE67EE" w14:paraId="24382E4F" w14:textId="77777777" w:rsidTr="00AE67EE">
        <w:tc>
          <w:tcPr>
            <w:tcW w:w="732" w:type="dxa"/>
          </w:tcPr>
          <w:p w14:paraId="13159576" w14:textId="77777777" w:rsidR="00AE67EE" w:rsidRPr="00AE67EE" w:rsidRDefault="00AE67EE" w:rsidP="005F5BD1">
            <w:pPr>
              <w:jc w:val="both"/>
            </w:pPr>
            <w:r w:rsidRPr="00AE67EE">
              <w:t>1.2</w:t>
            </w:r>
          </w:p>
        </w:tc>
        <w:tc>
          <w:tcPr>
            <w:tcW w:w="6634" w:type="dxa"/>
          </w:tcPr>
          <w:p w14:paraId="3E137A34" w14:textId="77777777" w:rsidR="00AE67EE" w:rsidRPr="00AE67EE" w:rsidRDefault="00AE67EE" w:rsidP="005F5BD1">
            <w:pPr>
              <w:jc w:val="both"/>
            </w:pPr>
            <w:r w:rsidRPr="00AE67EE">
              <w:rPr>
                <w:lang w:val="ru-RU"/>
              </w:rPr>
              <w:t xml:space="preserve">УЗ «Жабинковская центральная районная больница»: г. Жабинка, ул. </w:t>
            </w:r>
            <w:r w:rsidRPr="00AE67EE">
              <w:t>Кирова, 126</w:t>
            </w:r>
          </w:p>
        </w:tc>
        <w:tc>
          <w:tcPr>
            <w:tcW w:w="1627" w:type="dxa"/>
          </w:tcPr>
          <w:p w14:paraId="0C43E86C" w14:textId="77777777" w:rsidR="00AE67EE" w:rsidRPr="00AE67EE" w:rsidRDefault="00AE67EE" w:rsidP="005F5BD1">
            <w:pPr>
              <w:jc w:val="center"/>
            </w:pPr>
            <w:r w:rsidRPr="00AE67EE">
              <w:t>1</w:t>
            </w:r>
          </w:p>
        </w:tc>
      </w:tr>
      <w:tr w:rsidR="00AE67EE" w:rsidRPr="00AE67EE" w14:paraId="4B46C8FF" w14:textId="77777777" w:rsidTr="00AE67EE">
        <w:tc>
          <w:tcPr>
            <w:tcW w:w="732" w:type="dxa"/>
          </w:tcPr>
          <w:p w14:paraId="1A555396" w14:textId="77777777" w:rsidR="00AE67EE" w:rsidRPr="00AE67EE" w:rsidRDefault="00AE67EE" w:rsidP="005F5BD1">
            <w:pPr>
              <w:jc w:val="both"/>
            </w:pPr>
            <w:r w:rsidRPr="00AE67EE">
              <w:t>1.3</w:t>
            </w:r>
          </w:p>
        </w:tc>
        <w:tc>
          <w:tcPr>
            <w:tcW w:w="6634" w:type="dxa"/>
          </w:tcPr>
          <w:p w14:paraId="56744E86" w14:textId="77777777" w:rsidR="00AE67EE" w:rsidRPr="00AE67EE" w:rsidRDefault="00AE67EE" w:rsidP="005F5BD1">
            <w:pPr>
              <w:jc w:val="both"/>
            </w:pPr>
            <w:r w:rsidRPr="00AE67EE">
              <w:rPr>
                <w:lang w:val="ru-RU"/>
              </w:rPr>
              <w:t xml:space="preserve">УЗ «Пружанская центральная районная больница»: г. Пружаны, ул. </w:t>
            </w:r>
            <w:r w:rsidRPr="00AE67EE">
              <w:t>Мицкевича, 27</w:t>
            </w:r>
          </w:p>
        </w:tc>
        <w:tc>
          <w:tcPr>
            <w:tcW w:w="1627" w:type="dxa"/>
          </w:tcPr>
          <w:p w14:paraId="46F54AE3" w14:textId="77777777" w:rsidR="00AE67EE" w:rsidRPr="00AE67EE" w:rsidRDefault="00AE67EE" w:rsidP="005F5BD1">
            <w:pPr>
              <w:jc w:val="center"/>
            </w:pPr>
            <w:r w:rsidRPr="00AE67EE">
              <w:t>1</w:t>
            </w:r>
          </w:p>
        </w:tc>
      </w:tr>
      <w:tr w:rsidR="00AE67EE" w:rsidRPr="00AE67EE" w14:paraId="0E1B270E" w14:textId="77777777" w:rsidTr="00AE67EE">
        <w:tc>
          <w:tcPr>
            <w:tcW w:w="732" w:type="dxa"/>
          </w:tcPr>
          <w:p w14:paraId="7599B301" w14:textId="77777777" w:rsidR="00AE67EE" w:rsidRPr="00AE67EE" w:rsidRDefault="00AE67EE" w:rsidP="005F5BD1">
            <w:pPr>
              <w:jc w:val="both"/>
            </w:pPr>
            <w:r w:rsidRPr="00AE67EE">
              <w:t>1.4</w:t>
            </w:r>
          </w:p>
        </w:tc>
        <w:tc>
          <w:tcPr>
            <w:tcW w:w="6634" w:type="dxa"/>
          </w:tcPr>
          <w:p w14:paraId="24751B6F" w14:textId="77777777" w:rsidR="00AE67EE" w:rsidRPr="00AE67EE" w:rsidRDefault="00AE67EE" w:rsidP="005F5BD1">
            <w:pPr>
              <w:jc w:val="both"/>
            </w:pPr>
            <w:r w:rsidRPr="00AE67EE">
              <w:rPr>
                <w:lang w:val="ru-RU"/>
              </w:rPr>
              <w:t xml:space="preserve">УЗ «Ляховичская центральная районная больница»: г. Ляховичи, пер. </w:t>
            </w:r>
            <w:r w:rsidRPr="00AE67EE">
              <w:t>Пушкина, 7</w:t>
            </w:r>
          </w:p>
        </w:tc>
        <w:tc>
          <w:tcPr>
            <w:tcW w:w="1627" w:type="dxa"/>
          </w:tcPr>
          <w:p w14:paraId="3BAA44B8" w14:textId="77777777" w:rsidR="00AE67EE" w:rsidRPr="00AE67EE" w:rsidRDefault="00AE67EE" w:rsidP="005F5BD1">
            <w:pPr>
              <w:jc w:val="center"/>
            </w:pPr>
            <w:r w:rsidRPr="00AE67EE">
              <w:t>1</w:t>
            </w:r>
          </w:p>
        </w:tc>
      </w:tr>
      <w:tr w:rsidR="00AE67EE" w:rsidRPr="00AE67EE" w14:paraId="1767E8F0" w14:textId="77777777" w:rsidTr="00AE67EE">
        <w:tc>
          <w:tcPr>
            <w:tcW w:w="732" w:type="dxa"/>
          </w:tcPr>
          <w:p w14:paraId="42B60041" w14:textId="77777777" w:rsidR="00AE67EE" w:rsidRPr="00AE67EE" w:rsidRDefault="00AE67EE" w:rsidP="005F5BD1">
            <w:pPr>
              <w:jc w:val="both"/>
            </w:pPr>
            <w:r w:rsidRPr="00AE67EE">
              <w:t>1.5</w:t>
            </w:r>
          </w:p>
        </w:tc>
        <w:tc>
          <w:tcPr>
            <w:tcW w:w="6634" w:type="dxa"/>
          </w:tcPr>
          <w:p w14:paraId="5B3491FB" w14:textId="77777777" w:rsidR="00AE67EE" w:rsidRPr="00AE67EE" w:rsidRDefault="00AE67EE" w:rsidP="005F5BD1">
            <w:pPr>
              <w:jc w:val="both"/>
            </w:pPr>
            <w:r w:rsidRPr="00AE67EE">
              <w:rPr>
                <w:lang w:val="ru-RU"/>
              </w:rPr>
              <w:t xml:space="preserve">УЗ «Ганцевичская центральная районная больница»: г. Ганцевичи, ул. </w:t>
            </w:r>
            <w:r w:rsidRPr="00AE67EE">
              <w:t>Матросова, 64</w:t>
            </w:r>
          </w:p>
        </w:tc>
        <w:tc>
          <w:tcPr>
            <w:tcW w:w="1627" w:type="dxa"/>
          </w:tcPr>
          <w:p w14:paraId="0AD13842" w14:textId="77777777" w:rsidR="00AE67EE" w:rsidRPr="00AE67EE" w:rsidRDefault="00AE67EE" w:rsidP="005F5BD1">
            <w:pPr>
              <w:jc w:val="center"/>
            </w:pPr>
            <w:r w:rsidRPr="00AE67EE">
              <w:t>1</w:t>
            </w:r>
          </w:p>
        </w:tc>
      </w:tr>
      <w:tr w:rsidR="00AE67EE" w:rsidRPr="00AE67EE" w14:paraId="555D474C" w14:textId="77777777" w:rsidTr="00AE67EE">
        <w:tc>
          <w:tcPr>
            <w:tcW w:w="732" w:type="dxa"/>
          </w:tcPr>
          <w:p w14:paraId="085FF211" w14:textId="77777777" w:rsidR="00AE67EE" w:rsidRPr="00AE67EE" w:rsidRDefault="00AE67EE" w:rsidP="005F5BD1">
            <w:pPr>
              <w:jc w:val="both"/>
            </w:pPr>
            <w:r w:rsidRPr="00AE67EE">
              <w:t>1.6</w:t>
            </w:r>
          </w:p>
        </w:tc>
        <w:tc>
          <w:tcPr>
            <w:tcW w:w="6634" w:type="dxa"/>
          </w:tcPr>
          <w:p w14:paraId="63D63676" w14:textId="77777777" w:rsidR="00AE67EE" w:rsidRPr="00AE67EE" w:rsidRDefault="00AE67EE" w:rsidP="005F5BD1">
            <w:pPr>
              <w:jc w:val="both"/>
            </w:pPr>
            <w:r w:rsidRPr="00AE67EE">
              <w:rPr>
                <w:lang w:val="ru-RU"/>
              </w:rPr>
              <w:t xml:space="preserve">УЗ «Столинская центральная районная больница»: г. Столин, ул. </w:t>
            </w:r>
            <w:r w:rsidRPr="00AE67EE">
              <w:t>Дзержинского, 102</w:t>
            </w:r>
          </w:p>
        </w:tc>
        <w:tc>
          <w:tcPr>
            <w:tcW w:w="1627" w:type="dxa"/>
          </w:tcPr>
          <w:p w14:paraId="2BF4473A" w14:textId="77777777" w:rsidR="00AE67EE" w:rsidRPr="00AE67EE" w:rsidRDefault="00AE67EE" w:rsidP="005F5BD1">
            <w:pPr>
              <w:jc w:val="center"/>
            </w:pPr>
            <w:r w:rsidRPr="00AE67EE">
              <w:t>1</w:t>
            </w:r>
          </w:p>
        </w:tc>
      </w:tr>
      <w:tr w:rsidR="00AE67EE" w:rsidRPr="00AE67EE" w14:paraId="5C39E3B5" w14:textId="77777777" w:rsidTr="00AE67EE">
        <w:tc>
          <w:tcPr>
            <w:tcW w:w="732" w:type="dxa"/>
          </w:tcPr>
          <w:p w14:paraId="76851688" w14:textId="77777777" w:rsidR="00AE67EE" w:rsidRPr="00AE67EE" w:rsidRDefault="00AE67EE" w:rsidP="005F5BD1">
            <w:pPr>
              <w:jc w:val="both"/>
            </w:pPr>
            <w:r w:rsidRPr="00AE67EE">
              <w:t>1.7</w:t>
            </w:r>
          </w:p>
        </w:tc>
        <w:tc>
          <w:tcPr>
            <w:tcW w:w="6634" w:type="dxa"/>
          </w:tcPr>
          <w:p w14:paraId="6ABE5D22" w14:textId="77777777" w:rsidR="00AE67EE" w:rsidRPr="00AE67EE" w:rsidRDefault="00AE67EE" w:rsidP="005F5BD1">
            <w:pPr>
              <w:jc w:val="both"/>
            </w:pPr>
            <w:r w:rsidRPr="00AE67EE">
              <w:rPr>
                <w:lang w:val="ru-RU"/>
              </w:rPr>
              <w:t xml:space="preserve">УЗ «Ивановская центральная районная больница»: г. Иваново, ул. </w:t>
            </w:r>
            <w:r w:rsidRPr="00AE67EE">
              <w:t>Комарова, 4</w:t>
            </w:r>
          </w:p>
        </w:tc>
        <w:tc>
          <w:tcPr>
            <w:tcW w:w="1627" w:type="dxa"/>
          </w:tcPr>
          <w:p w14:paraId="2407D9C3" w14:textId="77777777" w:rsidR="00AE67EE" w:rsidRPr="00AE67EE" w:rsidRDefault="00AE67EE" w:rsidP="005F5BD1">
            <w:pPr>
              <w:jc w:val="center"/>
            </w:pPr>
            <w:r w:rsidRPr="00AE67EE">
              <w:t>1</w:t>
            </w:r>
          </w:p>
        </w:tc>
      </w:tr>
      <w:tr w:rsidR="00AE67EE" w:rsidRPr="00AE67EE" w14:paraId="7544DF45" w14:textId="77777777" w:rsidTr="00AE67EE">
        <w:tc>
          <w:tcPr>
            <w:tcW w:w="732" w:type="dxa"/>
          </w:tcPr>
          <w:p w14:paraId="33E176BD" w14:textId="77777777" w:rsidR="00AE67EE" w:rsidRPr="00AE67EE" w:rsidRDefault="00AE67EE" w:rsidP="005F5BD1">
            <w:pPr>
              <w:jc w:val="both"/>
            </w:pPr>
            <w:r w:rsidRPr="00AE67EE">
              <w:t>1.8</w:t>
            </w:r>
          </w:p>
        </w:tc>
        <w:tc>
          <w:tcPr>
            <w:tcW w:w="6634" w:type="dxa"/>
          </w:tcPr>
          <w:p w14:paraId="6B94FE49" w14:textId="77777777" w:rsidR="00AE67EE" w:rsidRPr="00AE67EE" w:rsidRDefault="00AE67EE" w:rsidP="005F5BD1">
            <w:pPr>
              <w:jc w:val="both"/>
            </w:pPr>
            <w:r w:rsidRPr="00AE67EE">
              <w:rPr>
                <w:lang w:val="ru-RU"/>
              </w:rPr>
              <w:t xml:space="preserve">УЗ «Лунинецкая центральная районная больница»: г. Лунинец, ул. </w:t>
            </w:r>
            <w:r w:rsidRPr="00AE67EE">
              <w:t>Богдановича, 4</w:t>
            </w:r>
          </w:p>
        </w:tc>
        <w:tc>
          <w:tcPr>
            <w:tcW w:w="1627" w:type="dxa"/>
          </w:tcPr>
          <w:p w14:paraId="4DEC1740" w14:textId="77777777" w:rsidR="00AE67EE" w:rsidRPr="00AE67EE" w:rsidRDefault="00AE67EE" w:rsidP="005F5BD1">
            <w:pPr>
              <w:jc w:val="center"/>
            </w:pPr>
            <w:r w:rsidRPr="00AE67EE">
              <w:t>1</w:t>
            </w:r>
          </w:p>
        </w:tc>
      </w:tr>
      <w:tr w:rsidR="00AE67EE" w:rsidRPr="00AE67EE" w14:paraId="3F634097" w14:textId="77777777" w:rsidTr="00AE67EE">
        <w:tc>
          <w:tcPr>
            <w:tcW w:w="732" w:type="dxa"/>
          </w:tcPr>
          <w:p w14:paraId="6E363EEB" w14:textId="77777777" w:rsidR="00AE67EE" w:rsidRPr="00AE67EE" w:rsidRDefault="00AE67EE" w:rsidP="005F5BD1">
            <w:pPr>
              <w:jc w:val="both"/>
            </w:pPr>
            <w:r w:rsidRPr="00AE67EE">
              <w:t>1.9</w:t>
            </w:r>
          </w:p>
        </w:tc>
        <w:tc>
          <w:tcPr>
            <w:tcW w:w="6634" w:type="dxa"/>
          </w:tcPr>
          <w:p w14:paraId="3218AA18" w14:textId="77777777" w:rsidR="00AE67EE" w:rsidRPr="00AE67EE" w:rsidRDefault="00AE67EE" w:rsidP="005F5BD1">
            <w:pPr>
              <w:jc w:val="both"/>
              <w:rPr>
                <w:lang w:val="ru-RU"/>
              </w:rPr>
            </w:pPr>
            <w:r w:rsidRPr="00AE67EE">
              <w:rPr>
                <w:lang w:val="ru-RU"/>
              </w:rPr>
              <w:t>УЗ «Дрогичинская центральная районная больница»: г. Дрогичин, ул. 9 Мая, 40</w:t>
            </w:r>
          </w:p>
        </w:tc>
        <w:tc>
          <w:tcPr>
            <w:tcW w:w="1627" w:type="dxa"/>
          </w:tcPr>
          <w:p w14:paraId="774223C5" w14:textId="77777777" w:rsidR="00AE67EE" w:rsidRPr="00AE67EE" w:rsidRDefault="00AE67EE" w:rsidP="005F5BD1">
            <w:pPr>
              <w:jc w:val="center"/>
            </w:pPr>
            <w:r w:rsidRPr="00AE67EE">
              <w:t>1</w:t>
            </w:r>
          </w:p>
        </w:tc>
      </w:tr>
      <w:tr w:rsidR="00AE67EE" w:rsidRPr="00AE67EE" w14:paraId="198FB6C2" w14:textId="77777777" w:rsidTr="00AE67EE">
        <w:tc>
          <w:tcPr>
            <w:tcW w:w="732" w:type="dxa"/>
          </w:tcPr>
          <w:p w14:paraId="5DB1BCCA" w14:textId="77777777" w:rsidR="00AE67EE" w:rsidRPr="00AE67EE" w:rsidRDefault="00AE67EE" w:rsidP="005F5BD1">
            <w:pPr>
              <w:jc w:val="both"/>
            </w:pPr>
            <w:r w:rsidRPr="00AE67EE">
              <w:t>1.10</w:t>
            </w:r>
          </w:p>
        </w:tc>
        <w:tc>
          <w:tcPr>
            <w:tcW w:w="6634" w:type="dxa"/>
          </w:tcPr>
          <w:p w14:paraId="06A48CB8" w14:textId="77777777" w:rsidR="00AE67EE" w:rsidRPr="00AE67EE" w:rsidRDefault="00AE67EE" w:rsidP="005F5BD1">
            <w:pPr>
              <w:jc w:val="both"/>
            </w:pPr>
            <w:r w:rsidRPr="00AE67EE">
              <w:rPr>
                <w:lang w:val="ru-RU"/>
              </w:rPr>
              <w:t xml:space="preserve">УЗ «Малоритская центральная районная больница»: </w:t>
            </w:r>
            <w:r w:rsidRPr="00AE67EE">
              <w:rPr>
                <w:bCs/>
                <w:lang w:val="ru-RU"/>
              </w:rPr>
              <w:t xml:space="preserve">г. Малорита, ул. </w:t>
            </w:r>
            <w:r w:rsidRPr="00AE67EE">
              <w:rPr>
                <w:bCs/>
              </w:rPr>
              <w:t>Советская, 96</w:t>
            </w:r>
          </w:p>
        </w:tc>
        <w:tc>
          <w:tcPr>
            <w:tcW w:w="1627" w:type="dxa"/>
          </w:tcPr>
          <w:p w14:paraId="71B72191" w14:textId="77777777" w:rsidR="00AE67EE" w:rsidRPr="00AE67EE" w:rsidRDefault="00AE67EE" w:rsidP="005F5BD1">
            <w:pPr>
              <w:jc w:val="center"/>
            </w:pPr>
            <w:r w:rsidRPr="00AE67EE">
              <w:t>1</w:t>
            </w:r>
          </w:p>
        </w:tc>
      </w:tr>
      <w:tr w:rsidR="00AE67EE" w:rsidRPr="00AE67EE" w14:paraId="72D855DA" w14:textId="77777777" w:rsidTr="00AE67EE">
        <w:tc>
          <w:tcPr>
            <w:tcW w:w="732" w:type="dxa"/>
          </w:tcPr>
          <w:p w14:paraId="3962E65A" w14:textId="77777777" w:rsidR="00AE67EE" w:rsidRPr="00AE67EE" w:rsidRDefault="00AE67EE" w:rsidP="005F5BD1">
            <w:pPr>
              <w:jc w:val="both"/>
              <w:rPr>
                <w:b/>
              </w:rPr>
            </w:pPr>
            <w:r w:rsidRPr="00AE67EE">
              <w:rPr>
                <w:b/>
              </w:rPr>
              <w:t>2</w:t>
            </w:r>
          </w:p>
        </w:tc>
        <w:tc>
          <w:tcPr>
            <w:tcW w:w="6634" w:type="dxa"/>
          </w:tcPr>
          <w:p w14:paraId="222BD52D" w14:textId="77777777" w:rsidR="00AE67EE" w:rsidRPr="00AE67EE" w:rsidRDefault="00AE67EE" w:rsidP="005F5BD1">
            <w:pPr>
              <w:jc w:val="center"/>
              <w:rPr>
                <w:b/>
              </w:rPr>
            </w:pPr>
            <w:r w:rsidRPr="00AE67EE">
              <w:rPr>
                <w:b/>
              </w:rPr>
              <w:t>Витебская область</w:t>
            </w:r>
          </w:p>
        </w:tc>
        <w:tc>
          <w:tcPr>
            <w:tcW w:w="1627" w:type="dxa"/>
          </w:tcPr>
          <w:p w14:paraId="069DE7F5" w14:textId="77777777" w:rsidR="00AE67EE" w:rsidRPr="00AE67EE" w:rsidRDefault="00AE67EE" w:rsidP="005F5BD1">
            <w:pPr>
              <w:jc w:val="center"/>
              <w:rPr>
                <w:b/>
              </w:rPr>
            </w:pPr>
            <w:r w:rsidRPr="00AE67EE">
              <w:rPr>
                <w:b/>
              </w:rPr>
              <w:t>10</w:t>
            </w:r>
          </w:p>
        </w:tc>
      </w:tr>
      <w:tr w:rsidR="00AE67EE" w:rsidRPr="00AE67EE" w14:paraId="71A413B8" w14:textId="77777777" w:rsidTr="00AE67EE">
        <w:tc>
          <w:tcPr>
            <w:tcW w:w="732" w:type="dxa"/>
          </w:tcPr>
          <w:p w14:paraId="706280B5" w14:textId="77777777" w:rsidR="00AE67EE" w:rsidRPr="00AE67EE" w:rsidRDefault="00AE67EE" w:rsidP="005F5BD1">
            <w:pPr>
              <w:jc w:val="both"/>
            </w:pPr>
            <w:r w:rsidRPr="00AE67EE">
              <w:t>2.1</w:t>
            </w:r>
          </w:p>
        </w:tc>
        <w:tc>
          <w:tcPr>
            <w:tcW w:w="6634" w:type="dxa"/>
          </w:tcPr>
          <w:p w14:paraId="0DF08AFB" w14:textId="77777777" w:rsidR="00AE67EE" w:rsidRPr="00AE67EE" w:rsidRDefault="00AE67EE" w:rsidP="005F5BD1">
            <w:pPr>
              <w:jc w:val="both"/>
            </w:pPr>
            <w:r w:rsidRPr="00AE67EE">
              <w:rPr>
                <w:lang w:val="ru-RU"/>
              </w:rPr>
              <w:t xml:space="preserve">УЗ «Витебская областная клиническая больница»: г. Витебск, ул. </w:t>
            </w:r>
            <w:r w:rsidRPr="00AE67EE">
              <w:t>Воинов-Интернационалистов, 37</w:t>
            </w:r>
          </w:p>
        </w:tc>
        <w:tc>
          <w:tcPr>
            <w:tcW w:w="1627" w:type="dxa"/>
          </w:tcPr>
          <w:p w14:paraId="60106FF6" w14:textId="77777777" w:rsidR="00AE67EE" w:rsidRPr="00AE67EE" w:rsidRDefault="00AE67EE" w:rsidP="005F5BD1">
            <w:pPr>
              <w:jc w:val="center"/>
            </w:pPr>
            <w:r w:rsidRPr="00AE67EE">
              <w:t>1</w:t>
            </w:r>
          </w:p>
        </w:tc>
      </w:tr>
      <w:tr w:rsidR="00AE67EE" w:rsidRPr="00AE67EE" w14:paraId="788D38B8" w14:textId="77777777" w:rsidTr="00AE67EE">
        <w:tc>
          <w:tcPr>
            <w:tcW w:w="732" w:type="dxa"/>
          </w:tcPr>
          <w:p w14:paraId="3E957480" w14:textId="77777777" w:rsidR="00AE67EE" w:rsidRPr="00AE67EE" w:rsidRDefault="00AE67EE" w:rsidP="005F5BD1">
            <w:pPr>
              <w:jc w:val="both"/>
            </w:pPr>
            <w:r w:rsidRPr="00AE67EE">
              <w:t>2.2</w:t>
            </w:r>
          </w:p>
        </w:tc>
        <w:tc>
          <w:tcPr>
            <w:tcW w:w="6634" w:type="dxa"/>
          </w:tcPr>
          <w:p w14:paraId="06A339AE" w14:textId="77777777" w:rsidR="00AE67EE" w:rsidRPr="00AE67EE" w:rsidRDefault="00AE67EE" w:rsidP="005F5BD1">
            <w:pPr>
              <w:jc w:val="both"/>
              <w:rPr>
                <w:lang w:val="ru-RU"/>
              </w:rPr>
            </w:pPr>
            <w:r w:rsidRPr="00AE67EE">
              <w:rPr>
                <w:lang w:val="ru-RU"/>
              </w:rPr>
              <w:t>УЗ «Витебский областной клинический родильный дом»: г. Витебск, пр-т Черняховского, 21</w:t>
            </w:r>
          </w:p>
        </w:tc>
        <w:tc>
          <w:tcPr>
            <w:tcW w:w="1627" w:type="dxa"/>
          </w:tcPr>
          <w:p w14:paraId="3EE88042" w14:textId="77777777" w:rsidR="00AE67EE" w:rsidRPr="00AE67EE" w:rsidRDefault="00AE67EE" w:rsidP="005F5BD1">
            <w:pPr>
              <w:jc w:val="center"/>
            </w:pPr>
            <w:r w:rsidRPr="00AE67EE">
              <w:t>1</w:t>
            </w:r>
          </w:p>
        </w:tc>
      </w:tr>
      <w:tr w:rsidR="00AE67EE" w:rsidRPr="00AE67EE" w14:paraId="33F67C04" w14:textId="77777777" w:rsidTr="00AE67EE">
        <w:tc>
          <w:tcPr>
            <w:tcW w:w="732" w:type="dxa"/>
          </w:tcPr>
          <w:p w14:paraId="5CC5D564" w14:textId="77777777" w:rsidR="00AE67EE" w:rsidRPr="00AE67EE" w:rsidRDefault="00AE67EE" w:rsidP="005F5BD1">
            <w:pPr>
              <w:jc w:val="both"/>
            </w:pPr>
            <w:r w:rsidRPr="00AE67EE">
              <w:t>2.3</w:t>
            </w:r>
          </w:p>
        </w:tc>
        <w:tc>
          <w:tcPr>
            <w:tcW w:w="6634" w:type="dxa"/>
          </w:tcPr>
          <w:p w14:paraId="2C98428F" w14:textId="77777777" w:rsidR="00AE67EE" w:rsidRPr="00AE67EE" w:rsidRDefault="00AE67EE" w:rsidP="005F5BD1">
            <w:pPr>
              <w:jc w:val="both"/>
            </w:pPr>
            <w:r w:rsidRPr="00AE67EE">
              <w:rPr>
                <w:lang w:val="ru-RU"/>
              </w:rPr>
              <w:t xml:space="preserve">УЗ «Витебский областной клинический онкологический диспансер»: г. Витебск, ул. </w:t>
            </w:r>
            <w:r w:rsidRPr="00AE67EE">
              <w:t xml:space="preserve">П.Бровки, 33: </w:t>
            </w:r>
          </w:p>
        </w:tc>
        <w:tc>
          <w:tcPr>
            <w:tcW w:w="1627" w:type="dxa"/>
          </w:tcPr>
          <w:p w14:paraId="683E2AA2" w14:textId="77777777" w:rsidR="00AE67EE" w:rsidRPr="00AE67EE" w:rsidRDefault="00AE67EE" w:rsidP="005F5BD1">
            <w:pPr>
              <w:jc w:val="center"/>
            </w:pPr>
            <w:r w:rsidRPr="00AE67EE">
              <w:t>1</w:t>
            </w:r>
          </w:p>
        </w:tc>
      </w:tr>
      <w:tr w:rsidR="00AE67EE" w:rsidRPr="00AE67EE" w14:paraId="352C72EC" w14:textId="77777777" w:rsidTr="00AE67EE">
        <w:tc>
          <w:tcPr>
            <w:tcW w:w="732" w:type="dxa"/>
          </w:tcPr>
          <w:p w14:paraId="12008643" w14:textId="77777777" w:rsidR="00AE67EE" w:rsidRPr="00AE67EE" w:rsidRDefault="00AE67EE" w:rsidP="005F5BD1">
            <w:pPr>
              <w:jc w:val="both"/>
            </w:pPr>
            <w:r w:rsidRPr="00AE67EE">
              <w:t>2.4</w:t>
            </w:r>
          </w:p>
        </w:tc>
        <w:tc>
          <w:tcPr>
            <w:tcW w:w="6634" w:type="dxa"/>
          </w:tcPr>
          <w:p w14:paraId="392B85E4" w14:textId="77777777" w:rsidR="00AE67EE" w:rsidRPr="00AE67EE" w:rsidRDefault="00AE67EE" w:rsidP="005F5BD1">
            <w:pPr>
              <w:jc w:val="both"/>
            </w:pPr>
            <w:r w:rsidRPr="00AE67EE">
              <w:rPr>
                <w:lang w:val="ru-RU"/>
              </w:rPr>
              <w:t>ГУЗ «Витебская городская.</w:t>
            </w:r>
            <w:r w:rsidRPr="00AE67EE">
              <w:t> </w:t>
            </w:r>
            <w:r w:rsidRPr="00AE67EE">
              <w:rPr>
                <w:lang w:val="ru-RU"/>
              </w:rPr>
              <w:t xml:space="preserve">центральная клиническая больница»: г. Витебск, ул. </w:t>
            </w:r>
            <w:r w:rsidRPr="00AE67EE">
              <w:t>Максима Горького, 90-А</w:t>
            </w:r>
          </w:p>
        </w:tc>
        <w:tc>
          <w:tcPr>
            <w:tcW w:w="1627" w:type="dxa"/>
          </w:tcPr>
          <w:p w14:paraId="55BC5597" w14:textId="77777777" w:rsidR="00AE67EE" w:rsidRPr="00AE67EE" w:rsidRDefault="00AE67EE" w:rsidP="005F5BD1">
            <w:pPr>
              <w:jc w:val="center"/>
            </w:pPr>
            <w:r w:rsidRPr="00AE67EE">
              <w:t>1</w:t>
            </w:r>
          </w:p>
        </w:tc>
      </w:tr>
      <w:tr w:rsidR="00AE67EE" w:rsidRPr="00AE67EE" w14:paraId="68749568" w14:textId="77777777" w:rsidTr="00AE67EE">
        <w:tc>
          <w:tcPr>
            <w:tcW w:w="732" w:type="dxa"/>
          </w:tcPr>
          <w:p w14:paraId="0541A540" w14:textId="77777777" w:rsidR="00AE67EE" w:rsidRPr="00AE67EE" w:rsidRDefault="00AE67EE" w:rsidP="005F5BD1">
            <w:pPr>
              <w:jc w:val="both"/>
            </w:pPr>
            <w:r w:rsidRPr="00AE67EE">
              <w:t>2.5</w:t>
            </w:r>
          </w:p>
        </w:tc>
        <w:tc>
          <w:tcPr>
            <w:tcW w:w="6634" w:type="dxa"/>
          </w:tcPr>
          <w:p w14:paraId="426D2FBD" w14:textId="77777777" w:rsidR="00AE67EE" w:rsidRPr="00AE67EE" w:rsidRDefault="00AE67EE" w:rsidP="005F5BD1">
            <w:pPr>
              <w:jc w:val="both"/>
              <w:rPr>
                <w:lang w:val="ru-RU"/>
              </w:rPr>
            </w:pPr>
            <w:r w:rsidRPr="00AE67EE">
              <w:rPr>
                <w:lang w:val="ru-RU"/>
              </w:rPr>
              <w:t>УЗ «Витебская областная клиническая</w:t>
            </w:r>
            <w:r w:rsidRPr="00AE67EE">
              <w:t> </w:t>
            </w:r>
            <w:r w:rsidRPr="00AE67EE">
              <w:rPr>
                <w:lang w:val="ru-RU"/>
              </w:rPr>
              <w:t>инфекционная больница»: г. Витебск, пр-т Фрунзе, 73</w:t>
            </w:r>
          </w:p>
        </w:tc>
        <w:tc>
          <w:tcPr>
            <w:tcW w:w="1627" w:type="dxa"/>
          </w:tcPr>
          <w:p w14:paraId="71CD34EE" w14:textId="77777777" w:rsidR="00AE67EE" w:rsidRPr="00AE67EE" w:rsidRDefault="00AE67EE" w:rsidP="005F5BD1">
            <w:pPr>
              <w:jc w:val="center"/>
            </w:pPr>
            <w:r w:rsidRPr="00AE67EE">
              <w:t>1</w:t>
            </w:r>
          </w:p>
        </w:tc>
      </w:tr>
      <w:tr w:rsidR="00AE67EE" w:rsidRPr="00AE67EE" w14:paraId="3EFB34F9" w14:textId="77777777" w:rsidTr="00AE67EE">
        <w:tc>
          <w:tcPr>
            <w:tcW w:w="732" w:type="dxa"/>
          </w:tcPr>
          <w:p w14:paraId="5B9495DD" w14:textId="77777777" w:rsidR="00AE67EE" w:rsidRPr="00AE67EE" w:rsidRDefault="00AE67EE" w:rsidP="005F5BD1">
            <w:pPr>
              <w:jc w:val="both"/>
            </w:pPr>
            <w:r w:rsidRPr="00AE67EE">
              <w:t>2.6</w:t>
            </w:r>
          </w:p>
        </w:tc>
        <w:tc>
          <w:tcPr>
            <w:tcW w:w="6634" w:type="dxa"/>
          </w:tcPr>
          <w:p w14:paraId="6E462C61" w14:textId="77777777" w:rsidR="00AE67EE" w:rsidRPr="00AE67EE" w:rsidRDefault="00AE67EE" w:rsidP="005F5BD1">
            <w:pPr>
              <w:jc w:val="both"/>
            </w:pPr>
            <w:r w:rsidRPr="00AE67EE">
              <w:rPr>
                <w:lang w:val="ru-RU"/>
              </w:rPr>
              <w:t xml:space="preserve">УЗ «Витебский областной клинический специализированный центр»: г. Витебск, ул. </w:t>
            </w:r>
            <w:r w:rsidRPr="00AE67EE">
              <w:t>Некрасова, 10</w:t>
            </w:r>
          </w:p>
        </w:tc>
        <w:tc>
          <w:tcPr>
            <w:tcW w:w="1627" w:type="dxa"/>
          </w:tcPr>
          <w:p w14:paraId="15217110" w14:textId="77777777" w:rsidR="00AE67EE" w:rsidRPr="00AE67EE" w:rsidRDefault="00AE67EE" w:rsidP="005F5BD1">
            <w:pPr>
              <w:jc w:val="center"/>
            </w:pPr>
            <w:r w:rsidRPr="00AE67EE">
              <w:t>1</w:t>
            </w:r>
          </w:p>
        </w:tc>
      </w:tr>
      <w:tr w:rsidR="00AE67EE" w:rsidRPr="00AE67EE" w14:paraId="092B3B70" w14:textId="77777777" w:rsidTr="00AE67EE">
        <w:tc>
          <w:tcPr>
            <w:tcW w:w="732" w:type="dxa"/>
          </w:tcPr>
          <w:p w14:paraId="462C1D35" w14:textId="77777777" w:rsidR="00AE67EE" w:rsidRPr="00AE67EE" w:rsidRDefault="00AE67EE" w:rsidP="005F5BD1">
            <w:pPr>
              <w:jc w:val="both"/>
            </w:pPr>
            <w:r w:rsidRPr="00AE67EE">
              <w:t>2.7</w:t>
            </w:r>
          </w:p>
        </w:tc>
        <w:tc>
          <w:tcPr>
            <w:tcW w:w="6634" w:type="dxa"/>
          </w:tcPr>
          <w:p w14:paraId="2569518C" w14:textId="77777777" w:rsidR="00AE67EE" w:rsidRPr="00AE67EE" w:rsidRDefault="00AE67EE" w:rsidP="005F5BD1">
            <w:pPr>
              <w:jc w:val="both"/>
            </w:pPr>
            <w:r w:rsidRPr="00AE67EE">
              <w:rPr>
                <w:lang w:val="ru-RU"/>
              </w:rPr>
              <w:t xml:space="preserve">УЗ «Новолукомльская центральная районная больница»: г. Новолукомль, ул. </w:t>
            </w:r>
            <w:r w:rsidRPr="00AE67EE">
              <w:t>Энергетиков, 17</w:t>
            </w:r>
          </w:p>
        </w:tc>
        <w:tc>
          <w:tcPr>
            <w:tcW w:w="1627" w:type="dxa"/>
          </w:tcPr>
          <w:p w14:paraId="546A32C9" w14:textId="77777777" w:rsidR="00AE67EE" w:rsidRPr="00AE67EE" w:rsidRDefault="00AE67EE" w:rsidP="005F5BD1">
            <w:pPr>
              <w:jc w:val="center"/>
            </w:pPr>
            <w:r w:rsidRPr="00AE67EE">
              <w:t>1</w:t>
            </w:r>
          </w:p>
        </w:tc>
      </w:tr>
      <w:tr w:rsidR="00AE67EE" w:rsidRPr="00AE67EE" w14:paraId="5F263956" w14:textId="77777777" w:rsidTr="00AE67EE">
        <w:tc>
          <w:tcPr>
            <w:tcW w:w="732" w:type="dxa"/>
          </w:tcPr>
          <w:p w14:paraId="5A93F92C" w14:textId="77777777" w:rsidR="00AE67EE" w:rsidRPr="00AE67EE" w:rsidRDefault="00AE67EE" w:rsidP="005F5BD1">
            <w:pPr>
              <w:jc w:val="both"/>
            </w:pPr>
            <w:r w:rsidRPr="00AE67EE">
              <w:t>2.8</w:t>
            </w:r>
          </w:p>
        </w:tc>
        <w:tc>
          <w:tcPr>
            <w:tcW w:w="6634" w:type="dxa"/>
          </w:tcPr>
          <w:p w14:paraId="79CB03BE" w14:textId="77777777" w:rsidR="00AE67EE" w:rsidRPr="00AE67EE" w:rsidRDefault="00AE67EE" w:rsidP="005F5BD1">
            <w:pPr>
              <w:jc w:val="both"/>
            </w:pPr>
            <w:r w:rsidRPr="00AE67EE">
              <w:rPr>
                <w:lang w:val="ru-RU"/>
              </w:rPr>
              <w:t xml:space="preserve">УЗ «Поставская центральная районная больница»: г. Поставы, ул. </w:t>
            </w:r>
            <w:r w:rsidRPr="00AE67EE">
              <w:t>Советская,73</w:t>
            </w:r>
          </w:p>
        </w:tc>
        <w:tc>
          <w:tcPr>
            <w:tcW w:w="1627" w:type="dxa"/>
          </w:tcPr>
          <w:p w14:paraId="7C5B8C67" w14:textId="77777777" w:rsidR="00AE67EE" w:rsidRPr="00AE67EE" w:rsidRDefault="00AE67EE" w:rsidP="005F5BD1">
            <w:pPr>
              <w:jc w:val="center"/>
            </w:pPr>
            <w:r w:rsidRPr="00AE67EE">
              <w:t>1</w:t>
            </w:r>
          </w:p>
        </w:tc>
      </w:tr>
      <w:tr w:rsidR="00AE67EE" w:rsidRPr="00AE67EE" w14:paraId="14640EAD" w14:textId="77777777" w:rsidTr="00AE67EE">
        <w:tc>
          <w:tcPr>
            <w:tcW w:w="732" w:type="dxa"/>
          </w:tcPr>
          <w:p w14:paraId="58728410" w14:textId="77777777" w:rsidR="00AE67EE" w:rsidRPr="00AE67EE" w:rsidRDefault="00AE67EE" w:rsidP="005F5BD1">
            <w:pPr>
              <w:jc w:val="both"/>
            </w:pPr>
            <w:r w:rsidRPr="00AE67EE">
              <w:t>2.9</w:t>
            </w:r>
          </w:p>
        </w:tc>
        <w:tc>
          <w:tcPr>
            <w:tcW w:w="6634" w:type="dxa"/>
          </w:tcPr>
          <w:p w14:paraId="3C414243" w14:textId="77777777" w:rsidR="00AE67EE" w:rsidRPr="00AE67EE" w:rsidRDefault="00AE67EE" w:rsidP="005F5BD1">
            <w:pPr>
              <w:jc w:val="both"/>
            </w:pPr>
            <w:r w:rsidRPr="00AE67EE">
              <w:rPr>
                <w:lang w:val="ru-RU"/>
              </w:rPr>
              <w:t xml:space="preserve">УЗ «Глубокская центральная районная больница»: Глубокое, ул. </w:t>
            </w:r>
            <w:r w:rsidRPr="00AE67EE">
              <w:t>Советская, 240а</w:t>
            </w:r>
          </w:p>
        </w:tc>
        <w:tc>
          <w:tcPr>
            <w:tcW w:w="1627" w:type="dxa"/>
          </w:tcPr>
          <w:p w14:paraId="2E97E61F" w14:textId="77777777" w:rsidR="00AE67EE" w:rsidRPr="00AE67EE" w:rsidRDefault="00AE67EE" w:rsidP="005F5BD1">
            <w:pPr>
              <w:jc w:val="center"/>
            </w:pPr>
            <w:r w:rsidRPr="00AE67EE">
              <w:t>1</w:t>
            </w:r>
          </w:p>
        </w:tc>
      </w:tr>
      <w:tr w:rsidR="00AE67EE" w:rsidRPr="00AE67EE" w14:paraId="32BA21AD" w14:textId="77777777" w:rsidTr="00AE67EE">
        <w:tc>
          <w:tcPr>
            <w:tcW w:w="732" w:type="dxa"/>
          </w:tcPr>
          <w:p w14:paraId="5D93CD66" w14:textId="77777777" w:rsidR="00AE67EE" w:rsidRPr="00AE67EE" w:rsidRDefault="00AE67EE" w:rsidP="005F5BD1">
            <w:pPr>
              <w:jc w:val="both"/>
            </w:pPr>
            <w:r w:rsidRPr="00AE67EE">
              <w:t>2.10</w:t>
            </w:r>
          </w:p>
        </w:tc>
        <w:tc>
          <w:tcPr>
            <w:tcW w:w="6634" w:type="dxa"/>
          </w:tcPr>
          <w:p w14:paraId="0A3BB7FF" w14:textId="77777777" w:rsidR="00AE67EE" w:rsidRPr="00AE67EE" w:rsidRDefault="00AE67EE" w:rsidP="005F5BD1">
            <w:pPr>
              <w:jc w:val="both"/>
            </w:pPr>
            <w:r w:rsidRPr="00AE67EE">
              <w:rPr>
                <w:lang w:val="ru-RU"/>
              </w:rPr>
              <w:t xml:space="preserve">УЗ «Браславская центральная районная больница»: г. Браслав, ул. </w:t>
            </w:r>
            <w:r w:rsidRPr="00AE67EE">
              <w:t>Советская, 138</w:t>
            </w:r>
          </w:p>
        </w:tc>
        <w:tc>
          <w:tcPr>
            <w:tcW w:w="1627" w:type="dxa"/>
          </w:tcPr>
          <w:p w14:paraId="300E615E" w14:textId="77777777" w:rsidR="00AE67EE" w:rsidRPr="00AE67EE" w:rsidRDefault="00AE67EE" w:rsidP="005F5BD1">
            <w:pPr>
              <w:jc w:val="center"/>
            </w:pPr>
            <w:r w:rsidRPr="00AE67EE">
              <w:t>1</w:t>
            </w:r>
          </w:p>
        </w:tc>
      </w:tr>
      <w:tr w:rsidR="00AE67EE" w:rsidRPr="00AE67EE" w14:paraId="5FADCB87" w14:textId="77777777" w:rsidTr="00AE67EE">
        <w:tc>
          <w:tcPr>
            <w:tcW w:w="732" w:type="dxa"/>
          </w:tcPr>
          <w:p w14:paraId="29AAAB1D" w14:textId="77777777" w:rsidR="00AE67EE" w:rsidRPr="00AE67EE" w:rsidRDefault="00AE67EE" w:rsidP="005F5BD1">
            <w:pPr>
              <w:jc w:val="both"/>
              <w:rPr>
                <w:b/>
              </w:rPr>
            </w:pPr>
            <w:r w:rsidRPr="00AE67EE">
              <w:rPr>
                <w:b/>
              </w:rPr>
              <w:t>3</w:t>
            </w:r>
          </w:p>
        </w:tc>
        <w:tc>
          <w:tcPr>
            <w:tcW w:w="6634" w:type="dxa"/>
          </w:tcPr>
          <w:p w14:paraId="13733308" w14:textId="77777777" w:rsidR="00AE67EE" w:rsidRPr="00AE67EE" w:rsidRDefault="00AE67EE" w:rsidP="005F5BD1">
            <w:pPr>
              <w:jc w:val="center"/>
              <w:rPr>
                <w:b/>
              </w:rPr>
            </w:pPr>
            <w:r w:rsidRPr="00AE67EE">
              <w:rPr>
                <w:b/>
              </w:rPr>
              <w:t>Гомельская область</w:t>
            </w:r>
          </w:p>
        </w:tc>
        <w:tc>
          <w:tcPr>
            <w:tcW w:w="1627" w:type="dxa"/>
          </w:tcPr>
          <w:p w14:paraId="457975EC" w14:textId="77777777" w:rsidR="00AE67EE" w:rsidRPr="00AE67EE" w:rsidRDefault="00AE67EE" w:rsidP="005F5BD1">
            <w:pPr>
              <w:jc w:val="center"/>
              <w:rPr>
                <w:b/>
              </w:rPr>
            </w:pPr>
            <w:r w:rsidRPr="00AE67EE">
              <w:rPr>
                <w:b/>
              </w:rPr>
              <w:t>10</w:t>
            </w:r>
          </w:p>
        </w:tc>
      </w:tr>
      <w:tr w:rsidR="00AE67EE" w:rsidRPr="00AE67EE" w14:paraId="533FFC11" w14:textId="77777777" w:rsidTr="00AE67EE">
        <w:tc>
          <w:tcPr>
            <w:tcW w:w="732" w:type="dxa"/>
          </w:tcPr>
          <w:p w14:paraId="2965F05B" w14:textId="77777777" w:rsidR="00AE67EE" w:rsidRPr="00AE67EE" w:rsidRDefault="00AE67EE" w:rsidP="005F5BD1">
            <w:pPr>
              <w:jc w:val="both"/>
            </w:pPr>
            <w:r w:rsidRPr="00AE67EE">
              <w:t>3.1</w:t>
            </w:r>
          </w:p>
        </w:tc>
        <w:tc>
          <w:tcPr>
            <w:tcW w:w="6634" w:type="dxa"/>
          </w:tcPr>
          <w:p w14:paraId="46C2A5A1" w14:textId="77777777" w:rsidR="00AE67EE" w:rsidRPr="00AE67EE" w:rsidRDefault="00AE67EE" w:rsidP="005F5BD1">
            <w:pPr>
              <w:jc w:val="both"/>
            </w:pPr>
            <w:r w:rsidRPr="00AE67EE">
              <w:rPr>
                <w:lang w:val="ru-RU"/>
              </w:rPr>
              <w:t xml:space="preserve">УЗ «Гомельская областная клиническая больница»: г. Гомель, ул. </w:t>
            </w:r>
            <w:r w:rsidRPr="00AE67EE">
              <w:t>Братьев Лизюковых, 5</w:t>
            </w:r>
          </w:p>
        </w:tc>
        <w:tc>
          <w:tcPr>
            <w:tcW w:w="1627" w:type="dxa"/>
          </w:tcPr>
          <w:p w14:paraId="3458F1C6" w14:textId="77777777" w:rsidR="00AE67EE" w:rsidRPr="00AE67EE" w:rsidRDefault="00AE67EE" w:rsidP="005F5BD1">
            <w:pPr>
              <w:jc w:val="center"/>
            </w:pPr>
            <w:r w:rsidRPr="00AE67EE">
              <w:t>1</w:t>
            </w:r>
          </w:p>
        </w:tc>
      </w:tr>
      <w:tr w:rsidR="00AE67EE" w:rsidRPr="00AE67EE" w14:paraId="39F1FBBA" w14:textId="77777777" w:rsidTr="00AE67EE">
        <w:tc>
          <w:tcPr>
            <w:tcW w:w="732" w:type="dxa"/>
          </w:tcPr>
          <w:p w14:paraId="58B5E86C" w14:textId="77777777" w:rsidR="00AE67EE" w:rsidRPr="00AE67EE" w:rsidRDefault="00AE67EE" w:rsidP="005F5BD1">
            <w:pPr>
              <w:jc w:val="both"/>
            </w:pPr>
            <w:r w:rsidRPr="00AE67EE">
              <w:t>3.2</w:t>
            </w:r>
          </w:p>
        </w:tc>
        <w:tc>
          <w:tcPr>
            <w:tcW w:w="6634" w:type="dxa"/>
          </w:tcPr>
          <w:p w14:paraId="55A265AD" w14:textId="77777777" w:rsidR="00AE67EE" w:rsidRPr="00AE67EE" w:rsidRDefault="00AE67EE" w:rsidP="005F5BD1">
            <w:pPr>
              <w:jc w:val="both"/>
            </w:pPr>
            <w:r w:rsidRPr="00AE67EE">
              <w:rPr>
                <w:lang w:val="ru-RU"/>
              </w:rPr>
              <w:t xml:space="preserve">ГУЗ «Гомельский областной клинический госпиталь инвалидов Отечественной войны»: г. Гомель, ул. </w:t>
            </w:r>
            <w:r w:rsidRPr="00AE67EE">
              <w:t>Ильича, 288</w:t>
            </w:r>
          </w:p>
        </w:tc>
        <w:tc>
          <w:tcPr>
            <w:tcW w:w="1627" w:type="dxa"/>
          </w:tcPr>
          <w:p w14:paraId="52239402" w14:textId="77777777" w:rsidR="00AE67EE" w:rsidRPr="00AE67EE" w:rsidRDefault="00AE67EE" w:rsidP="005F5BD1">
            <w:pPr>
              <w:jc w:val="center"/>
            </w:pPr>
            <w:r w:rsidRPr="00AE67EE">
              <w:t>1</w:t>
            </w:r>
          </w:p>
        </w:tc>
      </w:tr>
      <w:tr w:rsidR="00AE67EE" w:rsidRPr="00AE67EE" w14:paraId="64B5CDA6" w14:textId="77777777" w:rsidTr="00AE67EE">
        <w:tc>
          <w:tcPr>
            <w:tcW w:w="732" w:type="dxa"/>
          </w:tcPr>
          <w:p w14:paraId="1352D0BC" w14:textId="77777777" w:rsidR="00AE67EE" w:rsidRPr="00AE67EE" w:rsidRDefault="00AE67EE" w:rsidP="005F5BD1">
            <w:pPr>
              <w:jc w:val="both"/>
            </w:pPr>
            <w:r w:rsidRPr="00AE67EE">
              <w:t>3.3</w:t>
            </w:r>
          </w:p>
        </w:tc>
        <w:tc>
          <w:tcPr>
            <w:tcW w:w="6634" w:type="dxa"/>
          </w:tcPr>
          <w:p w14:paraId="6B1E7EAE" w14:textId="77777777" w:rsidR="00AE67EE" w:rsidRPr="00AE67EE" w:rsidRDefault="00AE67EE" w:rsidP="005F5BD1">
            <w:pPr>
              <w:jc w:val="both"/>
            </w:pPr>
            <w:r w:rsidRPr="00AE67EE">
              <w:rPr>
                <w:iCs/>
                <w:lang w:val="ru-RU"/>
              </w:rPr>
              <w:t>ГУЗ</w:t>
            </w:r>
            <w:r w:rsidRPr="00AE67EE">
              <w:t> </w:t>
            </w:r>
            <w:r w:rsidRPr="00AE67EE">
              <w:rPr>
                <w:lang w:val="ru-RU"/>
              </w:rPr>
              <w:t xml:space="preserve">«Гомельская городская клиническая больница скорой медицинской помощи»: г. Гомель, ул. </w:t>
            </w:r>
            <w:r w:rsidRPr="00AE67EE">
              <w:t>Комиссарова, 13</w:t>
            </w:r>
          </w:p>
        </w:tc>
        <w:tc>
          <w:tcPr>
            <w:tcW w:w="1627" w:type="dxa"/>
          </w:tcPr>
          <w:p w14:paraId="0BEED6DF" w14:textId="77777777" w:rsidR="00AE67EE" w:rsidRPr="00AE67EE" w:rsidRDefault="00AE67EE" w:rsidP="005F5BD1">
            <w:pPr>
              <w:jc w:val="center"/>
            </w:pPr>
            <w:r w:rsidRPr="00AE67EE">
              <w:t>1</w:t>
            </w:r>
          </w:p>
        </w:tc>
      </w:tr>
      <w:tr w:rsidR="00AE67EE" w:rsidRPr="00AE67EE" w14:paraId="6A3D08AF" w14:textId="77777777" w:rsidTr="00AE67EE">
        <w:tc>
          <w:tcPr>
            <w:tcW w:w="732" w:type="dxa"/>
          </w:tcPr>
          <w:p w14:paraId="2D9F52B1" w14:textId="77777777" w:rsidR="00AE67EE" w:rsidRPr="00AE67EE" w:rsidRDefault="00AE67EE" w:rsidP="005F5BD1">
            <w:pPr>
              <w:jc w:val="both"/>
            </w:pPr>
            <w:r w:rsidRPr="00AE67EE">
              <w:t>3.4</w:t>
            </w:r>
          </w:p>
        </w:tc>
        <w:tc>
          <w:tcPr>
            <w:tcW w:w="6634" w:type="dxa"/>
          </w:tcPr>
          <w:p w14:paraId="54340DAB" w14:textId="77777777" w:rsidR="00AE67EE" w:rsidRPr="00AE67EE" w:rsidRDefault="00AE67EE" w:rsidP="005F5BD1">
            <w:pPr>
              <w:jc w:val="both"/>
              <w:rPr>
                <w:iCs/>
              </w:rPr>
            </w:pPr>
            <w:r w:rsidRPr="00AE67EE">
              <w:rPr>
                <w:lang w:val="ru-RU"/>
              </w:rPr>
              <w:t xml:space="preserve">УЗ «Гомельская городская клиническая больница №2»: г. Гомель, ул. </w:t>
            </w:r>
            <w:r w:rsidRPr="00AE67EE">
              <w:t>Медицинская 7</w:t>
            </w:r>
          </w:p>
        </w:tc>
        <w:tc>
          <w:tcPr>
            <w:tcW w:w="1627" w:type="dxa"/>
          </w:tcPr>
          <w:p w14:paraId="6BFD29E4" w14:textId="77777777" w:rsidR="00AE67EE" w:rsidRPr="00AE67EE" w:rsidRDefault="00AE67EE" w:rsidP="005F5BD1">
            <w:pPr>
              <w:jc w:val="center"/>
            </w:pPr>
            <w:r w:rsidRPr="00AE67EE">
              <w:t>1</w:t>
            </w:r>
          </w:p>
        </w:tc>
      </w:tr>
      <w:tr w:rsidR="00AE67EE" w:rsidRPr="00AE67EE" w14:paraId="2C5B7B46" w14:textId="77777777" w:rsidTr="00AE67EE">
        <w:tc>
          <w:tcPr>
            <w:tcW w:w="732" w:type="dxa"/>
          </w:tcPr>
          <w:p w14:paraId="42832154" w14:textId="77777777" w:rsidR="00AE67EE" w:rsidRPr="00AE67EE" w:rsidRDefault="00AE67EE" w:rsidP="005F5BD1">
            <w:pPr>
              <w:jc w:val="both"/>
            </w:pPr>
            <w:r w:rsidRPr="00AE67EE">
              <w:t>3.5</w:t>
            </w:r>
          </w:p>
        </w:tc>
        <w:tc>
          <w:tcPr>
            <w:tcW w:w="6634" w:type="dxa"/>
          </w:tcPr>
          <w:p w14:paraId="3BA261BE" w14:textId="77777777" w:rsidR="00AE67EE" w:rsidRPr="00AE67EE" w:rsidRDefault="00AE67EE" w:rsidP="005F5BD1">
            <w:pPr>
              <w:jc w:val="both"/>
            </w:pPr>
            <w:r w:rsidRPr="00AE67EE">
              <w:rPr>
                <w:lang w:val="ru-RU"/>
              </w:rPr>
              <w:t>ГУЗ «Гомельская городская клиническая больница</w:t>
            </w:r>
            <w:r w:rsidRPr="00AE67EE">
              <w:t> </w:t>
            </w:r>
            <w:r w:rsidRPr="00AE67EE">
              <w:rPr>
                <w:lang w:val="ru-RU"/>
              </w:rPr>
              <w:t>№</w:t>
            </w:r>
            <w:r w:rsidRPr="00AE67EE">
              <w:t> </w:t>
            </w:r>
            <w:r w:rsidRPr="00AE67EE">
              <w:rPr>
                <w:lang w:val="ru-RU"/>
              </w:rPr>
              <w:t xml:space="preserve">3»: г. Гомель, ул. </w:t>
            </w:r>
            <w:r w:rsidRPr="00AE67EE">
              <w:t>Ильича, 286</w:t>
            </w:r>
          </w:p>
        </w:tc>
        <w:tc>
          <w:tcPr>
            <w:tcW w:w="1627" w:type="dxa"/>
          </w:tcPr>
          <w:p w14:paraId="5F8C81C6" w14:textId="77777777" w:rsidR="00AE67EE" w:rsidRPr="00AE67EE" w:rsidRDefault="00AE67EE" w:rsidP="005F5BD1">
            <w:pPr>
              <w:jc w:val="center"/>
            </w:pPr>
            <w:r w:rsidRPr="00AE67EE">
              <w:t>1</w:t>
            </w:r>
          </w:p>
        </w:tc>
      </w:tr>
      <w:tr w:rsidR="00AE67EE" w:rsidRPr="00AE67EE" w14:paraId="46404E31" w14:textId="77777777" w:rsidTr="00AE67EE">
        <w:tc>
          <w:tcPr>
            <w:tcW w:w="732" w:type="dxa"/>
          </w:tcPr>
          <w:p w14:paraId="4C94E6F3" w14:textId="77777777" w:rsidR="00AE67EE" w:rsidRPr="00AE67EE" w:rsidRDefault="00AE67EE" w:rsidP="005F5BD1">
            <w:pPr>
              <w:jc w:val="both"/>
            </w:pPr>
            <w:r w:rsidRPr="00AE67EE">
              <w:t>3.6</w:t>
            </w:r>
          </w:p>
        </w:tc>
        <w:tc>
          <w:tcPr>
            <w:tcW w:w="6634" w:type="dxa"/>
          </w:tcPr>
          <w:p w14:paraId="076CCCCD" w14:textId="77777777" w:rsidR="00AE67EE" w:rsidRPr="00AE67EE" w:rsidRDefault="00AE67EE" w:rsidP="005F5BD1">
            <w:pPr>
              <w:jc w:val="both"/>
            </w:pPr>
            <w:r w:rsidRPr="00AE67EE">
              <w:rPr>
                <w:lang w:val="ru-RU"/>
              </w:rPr>
              <w:t>ГУЗ «Гомельская городская клиническая больница</w:t>
            </w:r>
            <w:r w:rsidRPr="00AE67EE">
              <w:t> </w:t>
            </w:r>
            <w:r w:rsidRPr="00AE67EE">
              <w:rPr>
                <w:lang w:val="ru-RU"/>
              </w:rPr>
              <w:t>№4»: г.</w:t>
            </w:r>
            <w:r w:rsidRPr="00AE67EE">
              <w:t> </w:t>
            </w:r>
            <w:r w:rsidRPr="00AE67EE">
              <w:rPr>
                <w:lang w:val="ru-RU"/>
              </w:rPr>
              <w:t xml:space="preserve">Гомель, ул. </w:t>
            </w:r>
            <w:r w:rsidRPr="00AE67EE">
              <w:t>Беляева, 2</w:t>
            </w:r>
          </w:p>
        </w:tc>
        <w:tc>
          <w:tcPr>
            <w:tcW w:w="1627" w:type="dxa"/>
          </w:tcPr>
          <w:p w14:paraId="73F983C0" w14:textId="77777777" w:rsidR="00AE67EE" w:rsidRPr="00AE67EE" w:rsidRDefault="00AE67EE" w:rsidP="005F5BD1">
            <w:pPr>
              <w:jc w:val="center"/>
            </w:pPr>
            <w:r w:rsidRPr="00AE67EE">
              <w:t>1</w:t>
            </w:r>
          </w:p>
        </w:tc>
      </w:tr>
      <w:tr w:rsidR="00AE67EE" w:rsidRPr="00AE67EE" w14:paraId="4599429D" w14:textId="77777777" w:rsidTr="00AE67EE">
        <w:tc>
          <w:tcPr>
            <w:tcW w:w="732" w:type="dxa"/>
          </w:tcPr>
          <w:p w14:paraId="2C0487F1" w14:textId="77777777" w:rsidR="00AE67EE" w:rsidRPr="00AE67EE" w:rsidRDefault="00AE67EE" w:rsidP="005F5BD1">
            <w:pPr>
              <w:jc w:val="both"/>
            </w:pPr>
            <w:r w:rsidRPr="00AE67EE">
              <w:t>3.7</w:t>
            </w:r>
          </w:p>
        </w:tc>
        <w:tc>
          <w:tcPr>
            <w:tcW w:w="6634" w:type="dxa"/>
          </w:tcPr>
          <w:p w14:paraId="44DFEFBC" w14:textId="77777777" w:rsidR="00AE67EE" w:rsidRPr="00AE67EE" w:rsidRDefault="00AE67EE" w:rsidP="005F5BD1">
            <w:pPr>
              <w:jc w:val="both"/>
            </w:pPr>
            <w:r w:rsidRPr="00AE67EE">
              <w:rPr>
                <w:lang w:val="ru-RU"/>
              </w:rPr>
              <w:t xml:space="preserve">УЗ «Жлобинская центральная районная больница»: г. Жлобин, ул. </w:t>
            </w:r>
            <w:r w:rsidRPr="00AE67EE">
              <w:t>Воровского, 1</w:t>
            </w:r>
          </w:p>
        </w:tc>
        <w:tc>
          <w:tcPr>
            <w:tcW w:w="1627" w:type="dxa"/>
          </w:tcPr>
          <w:p w14:paraId="5DFCC833" w14:textId="77777777" w:rsidR="00AE67EE" w:rsidRPr="00AE67EE" w:rsidRDefault="00AE67EE" w:rsidP="005F5BD1">
            <w:pPr>
              <w:jc w:val="center"/>
            </w:pPr>
            <w:r w:rsidRPr="00AE67EE">
              <w:t>1</w:t>
            </w:r>
          </w:p>
        </w:tc>
      </w:tr>
      <w:tr w:rsidR="00AE67EE" w:rsidRPr="00AE67EE" w14:paraId="1E699D8E" w14:textId="77777777" w:rsidTr="00AE67EE">
        <w:tc>
          <w:tcPr>
            <w:tcW w:w="732" w:type="dxa"/>
          </w:tcPr>
          <w:p w14:paraId="239D6511" w14:textId="77777777" w:rsidR="00AE67EE" w:rsidRPr="00AE67EE" w:rsidRDefault="00AE67EE" w:rsidP="005F5BD1">
            <w:pPr>
              <w:jc w:val="both"/>
            </w:pPr>
            <w:r w:rsidRPr="00AE67EE">
              <w:t>3.8</w:t>
            </w:r>
          </w:p>
        </w:tc>
        <w:tc>
          <w:tcPr>
            <w:tcW w:w="6634" w:type="dxa"/>
          </w:tcPr>
          <w:p w14:paraId="683B0375" w14:textId="34CD4C93" w:rsidR="00AE67EE" w:rsidRPr="00AE67EE" w:rsidRDefault="00AE67EE" w:rsidP="005F5BD1">
            <w:pPr>
              <w:jc w:val="both"/>
              <w:rPr>
                <w:lang w:val="ru-RU"/>
              </w:rPr>
            </w:pPr>
            <w:r w:rsidRPr="00AE67EE">
              <w:rPr>
                <w:lang w:val="ru-RU"/>
              </w:rPr>
              <w:t>УЗ «Светлогорская центральная районная больница»: г. Светлогорск, ул. Социалистическая,</w:t>
            </w:r>
            <w:r w:rsidRPr="00AE67EE">
              <w:t> </w:t>
            </w:r>
            <w:r w:rsidRPr="00AE67EE">
              <w:rPr>
                <w:lang w:val="ru-RU"/>
              </w:rPr>
              <w:t>73</w:t>
            </w:r>
          </w:p>
        </w:tc>
        <w:tc>
          <w:tcPr>
            <w:tcW w:w="1627" w:type="dxa"/>
          </w:tcPr>
          <w:p w14:paraId="3B0087E1" w14:textId="77777777" w:rsidR="00AE67EE" w:rsidRPr="00AE67EE" w:rsidRDefault="00AE67EE" w:rsidP="005F5BD1">
            <w:pPr>
              <w:jc w:val="center"/>
            </w:pPr>
            <w:r w:rsidRPr="00AE67EE">
              <w:t>1</w:t>
            </w:r>
          </w:p>
        </w:tc>
      </w:tr>
      <w:tr w:rsidR="00AE67EE" w:rsidRPr="00AE67EE" w14:paraId="05379F67" w14:textId="77777777" w:rsidTr="00AE67EE">
        <w:tc>
          <w:tcPr>
            <w:tcW w:w="732" w:type="dxa"/>
          </w:tcPr>
          <w:p w14:paraId="54CE09C1" w14:textId="77777777" w:rsidR="00AE67EE" w:rsidRPr="00AE67EE" w:rsidRDefault="00AE67EE" w:rsidP="005F5BD1">
            <w:pPr>
              <w:jc w:val="both"/>
            </w:pPr>
            <w:r w:rsidRPr="00AE67EE">
              <w:t>3.9</w:t>
            </w:r>
          </w:p>
        </w:tc>
        <w:tc>
          <w:tcPr>
            <w:tcW w:w="6634" w:type="dxa"/>
          </w:tcPr>
          <w:p w14:paraId="7F5921A7" w14:textId="77777777" w:rsidR="00AE67EE" w:rsidRPr="00AE67EE" w:rsidRDefault="00AE67EE" w:rsidP="005F5BD1">
            <w:pPr>
              <w:jc w:val="both"/>
            </w:pPr>
            <w:r w:rsidRPr="00AE67EE">
              <w:rPr>
                <w:lang w:val="ru-RU"/>
              </w:rPr>
              <w:t>УЗ</w:t>
            </w:r>
            <w:r w:rsidRPr="00AE67EE">
              <w:t> </w:t>
            </w:r>
            <w:r w:rsidRPr="00AE67EE">
              <w:rPr>
                <w:lang w:val="ru-RU"/>
              </w:rPr>
              <w:t>«Мозырская</w:t>
            </w:r>
            <w:r w:rsidRPr="00AE67EE">
              <w:t> </w:t>
            </w:r>
            <w:r w:rsidRPr="00AE67EE">
              <w:rPr>
                <w:lang w:val="ru-RU"/>
              </w:rPr>
              <w:t xml:space="preserve">городская больница»: г. Мозырь, ул. </w:t>
            </w:r>
            <w:r w:rsidRPr="00AE67EE">
              <w:t>Котловца, 14А</w:t>
            </w:r>
          </w:p>
        </w:tc>
        <w:tc>
          <w:tcPr>
            <w:tcW w:w="1627" w:type="dxa"/>
          </w:tcPr>
          <w:p w14:paraId="196CFD21" w14:textId="77777777" w:rsidR="00AE67EE" w:rsidRPr="00AE67EE" w:rsidRDefault="00AE67EE" w:rsidP="005F5BD1">
            <w:pPr>
              <w:jc w:val="center"/>
            </w:pPr>
            <w:r w:rsidRPr="00AE67EE">
              <w:t>1</w:t>
            </w:r>
          </w:p>
        </w:tc>
      </w:tr>
      <w:tr w:rsidR="00AE67EE" w:rsidRPr="00AE67EE" w14:paraId="495FA03E" w14:textId="77777777" w:rsidTr="00AE67EE">
        <w:tc>
          <w:tcPr>
            <w:tcW w:w="732" w:type="dxa"/>
          </w:tcPr>
          <w:p w14:paraId="41EADFAD" w14:textId="77777777" w:rsidR="00AE67EE" w:rsidRPr="00AE67EE" w:rsidRDefault="00AE67EE" w:rsidP="005F5BD1">
            <w:pPr>
              <w:jc w:val="both"/>
            </w:pPr>
            <w:r w:rsidRPr="00AE67EE">
              <w:t>3.10</w:t>
            </w:r>
          </w:p>
        </w:tc>
        <w:tc>
          <w:tcPr>
            <w:tcW w:w="6634" w:type="dxa"/>
          </w:tcPr>
          <w:p w14:paraId="6A93BE98" w14:textId="77777777" w:rsidR="00AE67EE" w:rsidRPr="00AE67EE" w:rsidRDefault="00AE67EE" w:rsidP="005F5BD1">
            <w:pPr>
              <w:jc w:val="both"/>
              <w:rPr>
                <w:lang w:val="ru-RU"/>
              </w:rPr>
            </w:pPr>
            <w:r w:rsidRPr="00AE67EE">
              <w:rPr>
                <w:lang w:val="ru-RU"/>
              </w:rPr>
              <w:t>УЗ</w:t>
            </w:r>
            <w:r w:rsidRPr="00AE67EE">
              <w:t> </w:t>
            </w:r>
            <w:r w:rsidRPr="00AE67EE">
              <w:rPr>
                <w:lang w:val="ru-RU"/>
              </w:rPr>
              <w:t>«Речицкая центральная районная больница»: г. Речица, пл.Октября, 6</w:t>
            </w:r>
          </w:p>
        </w:tc>
        <w:tc>
          <w:tcPr>
            <w:tcW w:w="1627" w:type="dxa"/>
          </w:tcPr>
          <w:p w14:paraId="4103C9C0" w14:textId="77777777" w:rsidR="00AE67EE" w:rsidRPr="00AE67EE" w:rsidRDefault="00AE67EE" w:rsidP="005F5BD1">
            <w:pPr>
              <w:jc w:val="center"/>
            </w:pPr>
            <w:r w:rsidRPr="00AE67EE">
              <w:t>1</w:t>
            </w:r>
          </w:p>
        </w:tc>
      </w:tr>
      <w:tr w:rsidR="00AE67EE" w:rsidRPr="00AE67EE" w14:paraId="08948373" w14:textId="77777777" w:rsidTr="00AE67EE">
        <w:trPr>
          <w:trHeight w:val="136"/>
        </w:trPr>
        <w:tc>
          <w:tcPr>
            <w:tcW w:w="732" w:type="dxa"/>
          </w:tcPr>
          <w:p w14:paraId="74934E06" w14:textId="77777777" w:rsidR="00AE67EE" w:rsidRPr="00AE67EE" w:rsidRDefault="00AE67EE" w:rsidP="005F5BD1">
            <w:pPr>
              <w:jc w:val="both"/>
              <w:rPr>
                <w:b/>
              </w:rPr>
            </w:pPr>
            <w:r w:rsidRPr="00AE67EE">
              <w:rPr>
                <w:b/>
              </w:rPr>
              <w:t>4</w:t>
            </w:r>
          </w:p>
        </w:tc>
        <w:tc>
          <w:tcPr>
            <w:tcW w:w="6634" w:type="dxa"/>
          </w:tcPr>
          <w:p w14:paraId="522544C6" w14:textId="77777777" w:rsidR="00AE67EE" w:rsidRPr="00AE67EE" w:rsidRDefault="00AE67EE" w:rsidP="005F5BD1">
            <w:pPr>
              <w:jc w:val="center"/>
              <w:rPr>
                <w:b/>
                <w:iCs/>
              </w:rPr>
            </w:pPr>
            <w:r w:rsidRPr="00AE67EE">
              <w:rPr>
                <w:b/>
                <w:iCs/>
              </w:rPr>
              <w:t>Гродненская область</w:t>
            </w:r>
          </w:p>
        </w:tc>
        <w:tc>
          <w:tcPr>
            <w:tcW w:w="1627" w:type="dxa"/>
          </w:tcPr>
          <w:p w14:paraId="7ACC3EDC" w14:textId="77777777" w:rsidR="00AE67EE" w:rsidRPr="00AE67EE" w:rsidRDefault="00AE67EE" w:rsidP="005F5BD1">
            <w:pPr>
              <w:jc w:val="center"/>
              <w:rPr>
                <w:b/>
              </w:rPr>
            </w:pPr>
            <w:r w:rsidRPr="00AE67EE">
              <w:rPr>
                <w:b/>
              </w:rPr>
              <w:t>10</w:t>
            </w:r>
          </w:p>
        </w:tc>
      </w:tr>
      <w:tr w:rsidR="00AE67EE" w:rsidRPr="00AE67EE" w14:paraId="1182826F" w14:textId="77777777" w:rsidTr="00AE67EE">
        <w:trPr>
          <w:trHeight w:val="136"/>
        </w:trPr>
        <w:tc>
          <w:tcPr>
            <w:tcW w:w="732" w:type="dxa"/>
          </w:tcPr>
          <w:p w14:paraId="44837A44" w14:textId="77777777" w:rsidR="00AE67EE" w:rsidRPr="00AE67EE" w:rsidRDefault="00AE67EE" w:rsidP="005F5BD1">
            <w:pPr>
              <w:jc w:val="both"/>
            </w:pPr>
            <w:r w:rsidRPr="00AE67EE">
              <w:t>4.1</w:t>
            </w:r>
          </w:p>
        </w:tc>
        <w:tc>
          <w:tcPr>
            <w:tcW w:w="6634" w:type="dxa"/>
          </w:tcPr>
          <w:p w14:paraId="02F651FB" w14:textId="77777777" w:rsidR="00AE67EE" w:rsidRPr="00AE67EE" w:rsidRDefault="00AE67EE" w:rsidP="005F5BD1">
            <w:pPr>
              <w:jc w:val="both"/>
              <w:rPr>
                <w:b/>
                <w:iCs/>
                <w:lang w:val="ru-RU"/>
              </w:rPr>
            </w:pPr>
            <w:r w:rsidRPr="00AE67EE">
              <w:rPr>
                <w:lang w:val="ru-RU"/>
              </w:rPr>
              <w:t>УЗ «Гродненская университетская клиника»: г. Гродно, бульвар Ленинского комсомола, 52</w:t>
            </w:r>
          </w:p>
        </w:tc>
        <w:tc>
          <w:tcPr>
            <w:tcW w:w="1627" w:type="dxa"/>
          </w:tcPr>
          <w:p w14:paraId="3EB3C467" w14:textId="77777777" w:rsidR="00AE67EE" w:rsidRPr="00AE67EE" w:rsidRDefault="00AE67EE" w:rsidP="005F5BD1">
            <w:pPr>
              <w:jc w:val="center"/>
            </w:pPr>
            <w:r w:rsidRPr="00AE67EE">
              <w:t>2</w:t>
            </w:r>
          </w:p>
        </w:tc>
      </w:tr>
      <w:tr w:rsidR="00AE67EE" w:rsidRPr="00AE67EE" w14:paraId="23605A4B" w14:textId="77777777" w:rsidTr="00AE67EE">
        <w:trPr>
          <w:trHeight w:val="136"/>
        </w:trPr>
        <w:tc>
          <w:tcPr>
            <w:tcW w:w="732" w:type="dxa"/>
          </w:tcPr>
          <w:p w14:paraId="56D28CBA" w14:textId="77777777" w:rsidR="00AE67EE" w:rsidRPr="00AE67EE" w:rsidRDefault="00AE67EE" w:rsidP="005F5BD1">
            <w:pPr>
              <w:jc w:val="both"/>
            </w:pPr>
            <w:r w:rsidRPr="00AE67EE">
              <w:t>4.2</w:t>
            </w:r>
          </w:p>
        </w:tc>
        <w:tc>
          <w:tcPr>
            <w:tcW w:w="6634" w:type="dxa"/>
          </w:tcPr>
          <w:p w14:paraId="666DA272" w14:textId="77777777" w:rsidR="00AE67EE" w:rsidRPr="00AE67EE" w:rsidRDefault="00AE67EE" w:rsidP="005F5BD1">
            <w:pPr>
              <w:jc w:val="both"/>
              <w:rPr>
                <w:lang w:val="ru-RU"/>
              </w:rPr>
            </w:pPr>
            <w:r w:rsidRPr="00AE67EE">
              <w:rPr>
                <w:lang w:val="ru-RU"/>
              </w:rPr>
              <w:t>УЗ «Гродненская областная инфекционная клиническая больница»: г. Гродно, б-р Ленинского Комсомола, 57</w:t>
            </w:r>
          </w:p>
        </w:tc>
        <w:tc>
          <w:tcPr>
            <w:tcW w:w="1627" w:type="dxa"/>
          </w:tcPr>
          <w:p w14:paraId="16FDD851" w14:textId="77777777" w:rsidR="00AE67EE" w:rsidRPr="00AE67EE" w:rsidRDefault="00AE67EE" w:rsidP="005F5BD1">
            <w:pPr>
              <w:jc w:val="center"/>
            </w:pPr>
            <w:r w:rsidRPr="00AE67EE">
              <w:t>1</w:t>
            </w:r>
          </w:p>
        </w:tc>
      </w:tr>
      <w:tr w:rsidR="00AE67EE" w:rsidRPr="00AE67EE" w14:paraId="29938A60" w14:textId="77777777" w:rsidTr="00AE67EE">
        <w:trPr>
          <w:trHeight w:val="136"/>
        </w:trPr>
        <w:tc>
          <w:tcPr>
            <w:tcW w:w="732" w:type="dxa"/>
          </w:tcPr>
          <w:p w14:paraId="4274B1EF" w14:textId="77777777" w:rsidR="00AE67EE" w:rsidRPr="00AE67EE" w:rsidRDefault="00AE67EE" w:rsidP="005F5BD1">
            <w:pPr>
              <w:jc w:val="both"/>
            </w:pPr>
            <w:r w:rsidRPr="00AE67EE">
              <w:t>4.3</w:t>
            </w:r>
          </w:p>
        </w:tc>
        <w:tc>
          <w:tcPr>
            <w:tcW w:w="6634" w:type="dxa"/>
          </w:tcPr>
          <w:p w14:paraId="11DAEAA1" w14:textId="77777777" w:rsidR="00AE67EE" w:rsidRPr="00AE67EE" w:rsidRDefault="00AE67EE" w:rsidP="005F5BD1">
            <w:pPr>
              <w:jc w:val="both"/>
            </w:pPr>
            <w:r w:rsidRPr="00AE67EE">
              <w:rPr>
                <w:lang w:val="ru-RU"/>
              </w:rPr>
              <w:t>УЗ «Гродненская областная клиническая больница медицинской реабилитации»:</w:t>
            </w:r>
            <w:r w:rsidRPr="00AE67EE">
              <w:rPr>
                <w:lang w:val="ru-RU"/>
              </w:rPr>
              <w:br/>
              <w:t xml:space="preserve">г. Гродно, ул. </w:t>
            </w:r>
            <w:r w:rsidRPr="00AE67EE">
              <w:t>Коммунальная, 2</w:t>
            </w:r>
          </w:p>
        </w:tc>
        <w:tc>
          <w:tcPr>
            <w:tcW w:w="1627" w:type="dxa"/>
          </w:tcPr>
          <w:p w14:paraId="1667DCEF" w14:textId="77777777" w:rsidR="00AE67EE" w:rsidRPr="00AE67EE" w:rsidRDefault="00AE67EE" w:rsidP="005F5BD1">
            <w:pPr>
              <w:jc w:val="center"/>
            </w:pPr>
            <w:r w:rsidRPr="00AE67EE">
              <w:t>1</w:t>
            </w:r>
          </w:p>
        </w:tc>
      </w:tr>
      <w:tr w:rsidR="00AE67EE" w:rsidRPr="00AE67EE" w14:paraId="4EA6BCF9" w14:textId="77777777" w:rsidTr="00AE67EE">
        <w:trPr>
          <w:trHeight w:val="136"/>
        </w:trPr>
        <w:tc>
          <w:tcPr>
            <w:tcW w:w="732" w:type="dxa"/>
          </w:tcPr>
          <w:p w14:paraId="1C305EA4" w14:textId="77777777" w:rsidR="00AE67EE" w:rsidRPr="00AE67EE" w:rsidRDefault="00AE67EE" w:rsidP="005F5BD1">
            <w:pPr>
              <w:jc w:val="both"/>
            </w:pPr>
            <w:r w:rsidRPr="00AE67EE">
              <w:t>4.4</w:t>
            </w:r>
          </w:p>
        </w:tc>
        <w:tc>
          <w:tcPr>
            <w:tcW w:w="6634" w:type="dxa"/>
          </w:tcPr>
          <w:p w14:paraId="06AB8449" w14:textId="77777777" w:rsidR="00AE67EE" w:rsidRPr="00AE67EE" w:rsidRDefault="00AE67EE" w:rsidP="005F5BD1">
            <w:pPr>
              <w:jc w:val="both"/>
            </w:pPr>
            <w:r w:rsidRPr="00AE67EE">
              <w:rPr>
                <w:lang w:val="ru-RU"/>
              </w:rPr>
              <w:t xml:space="preserve">УЗ «Городская клиническая больница скорой медицинской помощи г. Гродно»: г. Гродно, ул. </w:t>
            </w:r>
            <w:r w:rsidRPr="00AE67EE">
              <w:t>Советских Пограничников, 115</w:t>
            </w:r>
          </w:p>
        </w:tc>
        <w:tc>
          <w:tcPr>
            <w:tcW w:w="1627" w:type="dxa"/>
          </w:tcPr>
          <w:p w14:paraId="7CFE9BAA" w14:textId="77777777" w:rsidR="00AE67EE" w:rsidRPr="00AE67EE" w:rsidRDefault="00AE67EE" w:rsidP="005F5BD1">
            <w:pPr>
              <w:jc w:val="center"/>
            </w:pPr>
            <w:r w:rsidRPr="00AE67EE">
              <w:t>2</w:t>
            </w:r>
          </w:p>
        </w:tc>
      </w:tr>
      <w:tr w:rsidR="00AE67EE" w:rsidRPr="00AE67EE" w14:paraId="79E4CE6F" w14:textId="77777777" w:rsidTr="00AE67EE">
        <w:trPr>
          <w:trHeight w:val="136"/>
        </w:trPr>
        <w:tc>
          <w:tcPr>
            <w:tcW w:w="732" w:type="dxa"/>
          </w:tcPr>
          <w:p w14:paraId="6DAC6BCE" w14:textId="77777777" w:rsidR="00AE67EE" w:rsidRPr="00AE67EE" w:rsidRDefault="00AE67EE" w:rsidP="005F5BD1">
            <w:pPr>
              <w:jc w:val="both"/>
            </w:pPr>
            <w:r w:rsidRPr="00AE67EE">
              <w:t>4.5</w:t>
            </w:r>
          </w:p>
        </w:tc>
        <w:tc>
          <w:tcPr>
            <w:tcW w:w="6634" w:type="dxa"/>
          </w:tcPr>
          <w:p w14:paraId="0AB0A564" w14:textId="77777777" w:rsidR="00AE67EE" w:rsidRPr="00AE67EE" w:rsidRDefault="00AE67EE" w:rsidP="005F5BD1">
            <w:pPr>
              <w:jc w:val="both"/>
            </w:pPr>
            <w:r w:rsidRPr="00AE67EE">
              <w:rPr>
                <w:lang w:val="ru-RU"/>
              </w:rPr>
              <w:t xml:space="preserve">УЗ «Волковысская центральная районная больница»: г. Волковыск, ул. </w:t>
            </w:r>
            <w:r w:rsidRPr="00AE67EE">
              <w:t>Боричевского, 1А</w:t>
            </w:r>
          </w:p>
        </w:tc>
        <w:tc>
          <w:tcPr>
            <w:tcW w:w="1627" w:type="dxa"/>
          </w:tcPr>
          <w:p w14:paraId="35C5A201" w14:textId="77777777" w:rsidR="00AE67EE" w:rsidRPr="00AE67EE" w:rsidRDefault="00AE67EE" w:rsidP="005F5BD1">
            <w:pPr>
              <w:jc w:val="center"/>
            </w:pPr>
            <w:r w:rsidRPr="00AE67EE">
              <w:t>1</w:t>
            </w:r>
          </w:p>
        </w:tc>
      </w:tr>
      <w:tr w:rsidR="00AE67EE" w:rsidRPr="00AE67EE" w14:paraId="5617B41C" w14:textId="77777777" w:rsidTr="00AE67EE">
        <w:trPr>
          <w:trHeight w:val="136"/>
        </w:trPr>
        <w:tc>
          <w:tcPr>
            <w:tcW w:w="732" w:type="dxa"/>
          </w:tcPr>
          <w:p w14:paraId="59D082DE" w14:textId="77777777" w:rsidR="00AE67EE" w:rsidRPr="00AE67EE" w:rsidRDefault="00AE67EE" w:rsidP="005F5BD1">
            <w:pPr>
              <w:jc w:val="both"/>
            </w:pPr>
            <w:r w:rsidRPr="00AE67EE">
              <w:t>4.6</w:t>
            </w:r>
          </w:p>
        </w:tc>
        <w:tc>
          <w:tcPr>
            <w:tcW w:w="6634" w:type="dxa"/>
          </w:tcPr>
          <w:p w14:paraId="2F3952F2" w14:textId="77777777" w:rsidR="00AE67EE" w:rsidRPr="00AE67EE" w:rsidRDefault="00AE67EE" w:rsidP="005F5BD1">
            <w:pPr>
              <w:jc w:val="both"/>
            </w:pPr>
            <w:r w:rsidRPr="00AE67EE">
              <w:rPr>
                <w:lang w:val="ru-RU"/>
              </w:rPr>
              <w:t xml:space="preserve">УЗ «Новогрудская центральная районная больница»: г. Новогрудок, ул. </w:t>
            </w:r>
            <w:r w:rsidRPr="00AE67EE">
              <w:t>Волчецкого, 53</w:t>
            </w:r>
          </w:p>
        </w:tc>
        <w:tc>
          <w:tcPr>
            <w:tcW w:w="1627" w:type="dxa"/>
          </w:tcPr>
          <w:p w14:paraId="452FCEA7" w14:textId="77777777" w:rsidR="00AE67EE" w:rsidRPr="00AE67EE" w:rsidRDefault="00AE67EE" w:rsidP="005F5BD1">
            <w:pPr>
              <w:jc w:val="center"/>
            </w:pPr>
            <w:r w:rsidRPr="00AE67EE">
              <w:t>1</w:t>
            </w:r>
          </w:p>
        </w:tc>
      </w:tr>
      <w:tr w:rsidR="00AE67EE" w:rsidRPr="00AE67EE" w14:paraId="6143B105" w14:textId="77777777" w:rsidTr="00AE67EE">
        <w:trPr>
          <w:trHeight w:val="136"/>
        </w:trPr>
        <w:tc>
          <w:tcPr>
            <w:tcW w:w="732" w:type="dxa"/>
          </w:tcPr>
          <w:p w14:paraId="66656F09" w14:textId="77777777" w:rsidR="00AE67EE" w:rsidRPr="00AE67EE" w:rsidRDefault="00AE67EE" w:rsidP="005F5BD1">
            <w:pPr>
              <w:jc w:val="both"/>
            </w:pPr>
            <w:r w:rsidRPr="00AE67EE">
              <w:t>4.7</w:t>
            </w:r>
          </w:p>
        </w:tc>
        <w:tc>
          <w:tcPr>
            <w:tcW w:w="6634" w:type="dxa"/>
          </w:tcPr>
          <w:p w14:paraId="5C619671" w14:textId="77777777" w:rsidR="00AE67EE" w:rsidRPr="00AE67EE" w:rsidRDefault="00AE67EE" w:rsidP="005F5BD1">
            <w:pPr>
              <w:jc w:val="both"/>
            </w:pPr>
            <w:r w:rsidRPr="00AE67EE">
              <w:rPr>
                <w:lang w:val="ru-RU"/>
              </w:rPr>
              <w:t xml:space="preserve">УЗ «Слонимская центральная районная больница»: г. Слоним, ул. </w:t>
            </w:r>
            <w:r w:rsidRPr="00AE67EE">
              <w:t>Войкова, 51а</w:t>
            </w:r>
          </w:p>
        </w:tc>
        <w:tc>
          <w:tcPr>
            <w:tcW w:w="1627" w:type="dxa"/>
          </w:tcPr>
          <w:p w14:paraId="26D555A7" w14:textId="77777777" w:rsidR="00AE67EE" w:rsidRPr="00AE67EE" w:rsidRDefault="00AE67EE" w:rsidP="005F5BD1">
            <w:pPr>
              <w:jc w:val="center"/>
            </w:pPr>
            <w:r w:rsidRPr="00AE67EE">
              <w:t>1</w:t>
            </w:r>
          </w:p>
        </w:tc>
      </w:tr>
      <w:tr w:rsidR="00AE67EE" w:rsidRPr="00AE67EE" w14:paraId="3A8A6286" w14:textId="77777777" w:rsidTr="00AE67EE">
        <w:trPr>
          <w:trHeight w:val="136"/>
        </w:trPr>
        <w:tc>
          <w:tcPr>
            <w:tcW w:w="732" w:type="dxa"/>
          </w:tcPr>
          <w:p w14:paraId="7CEB0659" w14:textId="77777777" w:rsidR="00AE67EE" w:rsidRPr="00AE67EE" w:rsidRDefault="00AE67EE" w:rsidP="005F5BD1">
            <w:pPr>
              <w:jc w:val="both"/>
            </w:pPr>
            <w:r w:rsidRPr="00AE67EE">
              <w:t>4.8</w:t>
            </w:r>
          </w:p>
        </w:tc>
        <w:tc>
          <w:tcPr>
            <w:tcW w:w="6634" w:type="dxa"/>
          </w:tcPr>
          <w:p w14:paraId="5F5F75FF" w14:textId="77777777" w:rsidR="00AE67EE" w:rsidRPr="00AE67EE" w:rsidRDefault="00AE67EE" w:rsidP="005F5BD1">
            <w:pPr>
              <w:jc w:val="both"/>
            </w:pPr>
            <w:r w:rsidRPr="00AE67EE">
              <w:rPr>
                <w:lang w:val="ru-RU"/>
              </w:rPr>
              <w:t xml:space="preserve">УЗ «Сморгонская центральная районная больница»: г. Сморгонь, пер. </w:t>
            </w:r>
            <w:r w:rsidRPr="00AE67EE">
              <w:t>Больничный, 13</w:t>
            </w:r>
          </w:p>
        </w:tc>
        <w:tc>
          <w:tcPr>
            <w:tcW w:w="1627" w:type="dxa"/>
          </w:tcPr>
          <w:p w14:paraId="6C3EA69A" w14:textId="77777777" w:rsidR="00AE67EE" w:rsidRPr="00AE67EE" w:rsidRDefault="00AE67EE" w:rsidP="005F5BD1">
            <w:pPr>
              <w:jc w:val="center"/>
            </w:pPr>
            <w:r w:rsidRPr="00AE67EE">
              <w:t>1</w:t>
            </w:r>
          </w:p>
        </w:tc>
      </w:tr>
      <w:tr w:rsidR="00AE67EE" w:rsidRPr="00AE67EE" w14:paraId="21AFEE92" w14:textId="77777777" w:rsidTr="00AE67EE">
        <w:tc>
          <w:tcPr>
            <w:tcW w:w="732" w:type="dxa"/>
          </w:tcPr>
          <w:p w14:paraId="69F27CD4" w14:textId="77777777" w:rsidR="00AE67EE" w:rsidRPr="00AE67EE" w:rsidRDefault="00AE67EE" w:rsidP="005F5BD1">
            <w:pPr>
              <w:jc w:val="both"/>
              <w:rPr>
                <w:b/>
              </w:rPr>
            </w:pPr>
            <w:r w:rsidRPr="00AE67EE">
              <w:rPr>
                <w:b/>
              </w:rPr>
              <w:t>5</w:t>
            </w:r>
          </w:p>
        </w:tc>
        <w:tc>
          <w:tcPr>
            <w:tcW w:w="6634" w:type="dxa"/>
          </w:tcPr>
          <w:p w14:paraId="16ABBC2A" w14:textId="77777777" w:rsidR="00AE67EE" w:rsidRPr="00AE67EE" w:rsidRDefault="00AE67EE" w:rsidP="005F5BD1">
            <w:pPr>
              <w:jc w:val="center"/>
              <w:rPr>
                <w:b/>
                <w:iCs/>
              </w:rPr>
            </w:pPr>
            <w:r w:rsidRPr="00AE67EE">
              <w:rPr>
                <w:b/>
                <w:iCs/>
              </w:rPr>
              <w:t>Минская область</w:t>
            </w:r>
          </w:p>
        </w:tc>
        <w:tc>
          <w:tcPr>
            <w:tcW w:w="1627" w:type="dxa"/>
          </w:tcPr>
          <w:p w14:paraId="555E675B" w14:textId="77777777" w:rsidR="00AE67EE" w:rsidRPr="00AE67EE" w:rsidRDefault="00AE67EE" w:rsidP="005F5BD1">
            <w:pPr>
              <w:jc w:val="center"/>
              <w:rPr>
                <w:b/>
              </w:rPr>
            </w:pPr>
            <w:r w:rsidRPr="00AE67EE">
              <w:rPr>
                <w:b/>
              </w:rPr>
              <w:t>10</w:t>
            </w:r>
          </w:p>
        </w:tc>
      </w:tr>
      <w:tr w:rsidR="00AE67EE" w:rsidRPr="00AE67EE" w14:paraId="34EECB0E" w14:textId="77777777" w:rsidTr="00AE67EE">
        <w:tc>
          <w:tcPr>
            <w:tcW w:w="732" w:type="dxa"/>
          </w:tcPr>
          <w:p w14:paraId="756008B7" w14:textId="77777777" w:rsidR="00AE67EE" w:rsidRPr="00AE67EE" w:rsidRDefault="00AE67EE" w:rsidP="005F5BD1">
            <w:pPr>
              <w:jc w:val="both"/>
            </w:pPr>
            <w:r w:rsidRPr="00AE67EE">
              <w:t>5.1</w:t>
            </w:r>
          </w:p>
        </w:tc>
        <w:tc>
          <w:tcPr>
            <w:tcW w:w="6634" w:type="dxa"/>
          </w:tcPr>
          <w:p w14:paraId="003B3EBC" w14:textId="77777777" w:rsidR="00AE67EE" w:rsidRPr="00AE67EE" w:rsidRDefault="00AE67EE" w:rsidP="005F5BD1">
            <w:pPr>
              <w:jc w:val="both"/>
              <w:rPr>
                <w:iCs/>
              </w:rPr>
            </w:pPr>
            <w:r w:rsidRPr="00AE67EE">
              <w:rPr>
                <w:lang w:val="ru-RU"/>
              </w:rPr>
              <w:t xml:space="preserve">УЗ «Борисовская центральная районная больница»: ул. </w:t>
            </w:r>
            <w:r w:rsidRPr="00AE67EE">
              <w:t>Розы Люксембург, 70, г. Борисов</w:t>
            </w:r>
          </w:p>
        </w:tc>
        <w:tc>
          <w:tcPr>
            <w:tcW w:w="1627" w:type="dxa"/>
          </w:tcPr>
          <w:p w14:paraId="7BE25549" w14:textId="77777777" w:rsidR="00AE67EE" w:rsidRPr="00AE67EE" w:rsidRDefault="00AE67EE" w:rsidP="005F5BD1">
            <w:pPr>
              <w:jc w:val="center"/>
            </w:pPr>
            <w:r w:rsidRPr="00AE67EE">
              <w:t>1</w:t>
            </w:r>
          </w:p>
        </w:tc>
      </w:tr>
      <w:tr w:rsidR="00AE67EE" w:rsidRPr="00AE67EE" w14:paraId="04A03CE7" w14:textId="77777777" w:rsidTr="00AE67EE">
        <w:tc>
          <w:tcPr>
            <w:tcW w:w="732" w:type="dxa"/>
          </w:tcPr>
          <w:p w14:paraId="47F0B1C6" w14:textId="77777777" w:rsidR="00AE67EE" w:rsidRPr="00AE67EE" w:rsidRDefault="00AE67EE" w:rsidP="005F5BD1">
            <w:pPr>
              <w:jc w:val="both"/>
            </w:pPr>
            <w:r w:rsidRPr="00AE67EE">
              <w:t>5.2</w:t>
            </w:r>
          </w:p>
        </w:tc>
        <w:tc>
          <w:tcPr>
            <w:tcW w:w="6634" w:type="dxa"/>
          </w:tcPr>
          <w:p w14:paraId="77E0E306" w14:textId="77777777" w:rsidR="00AE67EE" w:rsidRPr="00AE67EE" w:rsidRDefault="00AE67EE" w:rsidP="005F5BD1">
            <w:pPr>
              <w:jc w:val="both"/>
            </w:pPr>
            <w:r w:rsidRPr="00AE67EE">
              <w:rPr>
                <w:lang w:val="ru-RU"/>
              </w:rPr>
              <w:t xml:space="preserve">УЗ «Борисовская больница № 2 инфекционная больница»: г. Борисов, ул. </w:t>
            </w:r>
            <w:r w:rsidRPr="00AE67EE">
              <w:t>Лопатина, 172</w:t>
            </w:r>
          </w:p>
        </w:tc>
        <w:tc>
          <w:tcPr>
            <w:tcW w:w="1627" w:type="dxa"/>
          </w:tcPr>
          <w:p w14:paraId="0972652E" w14:textId="77777777" w:rsidR="00AE67EE" w:rsidRPr="00AE67EE" w:rsidRDefault="00AE67EE" w:rsidP="005F5BD1">
            <w:pPr>
              <w:jc w:val="center"/>
            </w:pPr>
            <w:r w:rsidRPr="00AE67EE">
              <w:t>1</w:t>
            </w:r>
          </w:p>
        </w:tc>
      </w:tr>
      <w:tr w:rsidR="00AE67EE" w:rsidRPr="00AE67EE" w14:paraId="6398665E" w14:textId="77777777" w:rsidTr="00AE67EE">
        <w:tc>
          <w:tcPr>
            <w:tcW w:w="732" w:type="dxa"/>
          </w:tcPr>
          <w:p w14:paraId="124D1D52" w14:textId="77777777" w:rsidR="00AE67EE" w:rsidRPr="00AE67EE" w:rsidRDefault="00AE67EE" w:rsidP="005F5BD1">
            <w:pPr>
              <w:jc w:val="both"/>
            </w:pPr>
            <w:r w:rsidRPr="00AE67EE">
              <w:t>5.3</w:t>
            </w:r>
          </w:p>
        </w:tc>
        <w:tc>
          <w:tcPr>
            <w:tcW w:w="6634" w:type="dxa"/>
          </w:tcPr>
          <w:p w14:paraId="336A9D7E" w14:textId="77777777" w:rsidR="00AE67EE" w:rsidRPr="00AE67EE" w:rsidRDefault="00AE67EE" w:rsidP="005F5BD1">
            <w:pPr>
              <w:jc w:val="both"/>
            </w:pPr>
            <w:r w:rsidRPr="00AE67EE">
              <w:rPr>
                <w:lang w:val="ru-RU"/>
              </w:rPr>
              <w:t xml:space="preserve">УЗ «Клецкая центральная районная больница»: г. Клецк, ул. </w:t>
            </w:r>
            <w:r w:rsidRPr="00AE67EE">
              <w:t>Партизанская, 6</w:t>
            </w:r>
          </w:p>
        </w:tc>
        <w:tc>
          <w:tcPr>
            <w:tcW w:w="1627" w:type="dxa"/>
          </w:tcPr>
          <w:p w14:paraId="1C28C849" w14:textId="77777777" w:rsidR="00AE67EE" w:rsidRPr="00AE67EE" w:rsidRDefault="00AE67EE" w:rsidP="005F5BD1">
            <w:pPr>
              <w:jc w:val="center"/>
            </w:pPr>
            <w:r w:rsidRPr="00AE67EE">
              <w:t>1</w:t>
            </w:r>
          </w:p>
        </w:tc>
      </w:tr>
      <w:tr w:rsidR="00AE67EE" w:rsidRPr="00AE67EE" w14:paraId="3AC614C5" w14:textId="77777777" w:rsidTr="00AE67EE">
        <w:tc>
          <w:tcPr>
            <w:tcW w:w="732" w:type="dxa"/>
          </w:tcPr>
          <w:p w14:paraId="689C19C9" w14:textId="77777777" w:rsidR="00AE67EE" w:rsidRPr="00AE67EE" w:rsidRDefault="00AE67EE" w:rsidP="005F5BD1">
            <w:pPr>
              <w:jc w:val="both"/>
            </w:pPr>
            <w:r w:rsidRPr="00AE67EE">
              <w:t>5.4</w:t>
            </w:r>
          </w:p>
        </w:tc>
        <w:tc>
          <w:tcPr>
            <w:tcW w:w="6634" w:type="dxa"/>
          </w:tcPr>
          <w:p w14:paraId="4796149A" w14:textId="77777777" w:rsidR="00AE67EE" w:rsidRPr="00AE67EE" w:rsidRDefault="00AE67EE" w:rsidP="005F5BD1">
            <w:pPr>
              <w:jc w:val="both"/>
            </w:pPr>
            <w:r w:rsidRPr="00AE67EE">
              <w:rPr>
                <w:lang w:val="ru-RU"/>
              </w:rPr>
              <w:t xml:space="preserve">УЗ «Минская центральная районная клиническая больница»: г. д. Боровляны, ул. </w:t>
            </w:r>
            <w:r w:rsidRPr="00AE67EE">
              <w:t>Фрунзенская, 1</w:t>
            </w:r>
          </w:p>
        </w:tc>
        <w:tc>
          <w:tcPr>
            <w:tcW w:w="1627" w:type="dxa"/>
          </w:tcPr>
          <w:p w14:paraId="63A136F4" w14:textId="77777777" w:rsidR="00AE67EE" w:rsidRPr="00AE67EE" w:rsidRDefault="00AE67EE" w:rsidP="005F5BD1">
            <w:pPr>
              <w:jc w:val="center"/>
            </w:pPr>
            <w:r w:rsidRPr="00AE67EE">
              <w:t>1</w:t>
            </w:r>
          </w:p>
        </w:tc>
      </w:tr>
      <w:tr w:rsidR="00AE67EE" w:rsidRPr="00AE67EE" w14:paraId="5D54B0A1" w14:textId="77777777" w:rsidTr="00AE67EE">
        <w:tc>
          <w:tcPr>
            <w:tcW w:w="732" w:type="dxa"/>
          </w:tcPr>
          <w:p w14:paraId="5C179325" w14:textId="77777777" w:rsidR="00AE67EE" w:rsidRPr="00AE67EE" w:rsidRDefault="00AE67EE" w:rsidP="005F5BD1">
            <w:pPr>
              <w:jc w:val="both"/>
            </w:pPr>
            <w:r w:rsidRPr="00AE67EE">
              <w:t>5.5</w:t>
            </w:r>
          </w:p>
        </w:tc>
        <w:tc>
          <w:tcPr>
            <w:tcW w:w="6634" w:type="dxa"/>
          </w:tcPr>
          <w:p w14:paraId="0F74DA85" w14:textId="77777777" w:rsidR="00AE67EE" w:rsidRPr="00AE67EE" w:rsidRDefault="00AE67EE" w:rsidP="005F5BD1">
            <w:pPr>
              <w:jc w:val="both"/>
              <w:rPr>
                <w:lang w:val="ru-RU"/>
              </w:rPr>
            </w:pPr>
            <w:r w:rsidRPr="00AE67EE">
              <w:rPr>
                <w:lang w:val="ru-RU"/>
              </w:rPr>
              <w:t>УЗ «Молодечненская центральная районная больница»:</w:t>
            </w:r>
            <w:r w:rsidRPr="00AE67EE">
              <w:rPr>
                <w:rFonts w:ascii="Arial" w:hAnsi="Arial" w:cs="Arial"/>
                <w:color w:val="000000"/>
                <w:shd w:val="clear" w:color="auto" w:fill="FFFFFF"/>
                <w:lang w:val="ru-RU"/>
              </w:rPr>
              <w:t xml:space="preserve"> </w:t>
            </w:r>
            <w:r w:rsidRPr="00AE67EE">
              <w:rPr>
                <w:lang w:val="ru-RU"/>
              </w:rPr>
              <w:t>г. Молодечно,  ул.Чкалова, 3</w:t>
            </w:r>
          </w:p>
        </w:tc>
        <w:tc>
          <w:tcPr>
            <w:tcW w:w="1627" w:type="dxa"/>
          </w:tcPr>
          <w:p w14:paraId="10EFDF42" w14:textId="77777777" w:rsidR="00AE67EE" w:rsidRPr="00AE67EE" w:rsidRDefault="00AE67EE" w:rsidP="005F5BD1">
            <w:pPr>
              <w:jc w:val="center"/>
            </w:pPr>
            <w:r w:rsidRPr="00AE67EE">
              <w:t>1</w:t>
            </w:r>
          </w:p>
        </w:tc>
      </w:tr>
      <w:tr w:rsidR="00AE67EE" w:rsidRPr="00AE67EE" w14:paraId="6F04189F" w14:textId="77777777" w:rsidTr="00AE67EE">
        <w:tc>
          <w:tcPr>
            <w:tcW w:w="732" w:type="dxa"/>
          </w:tcPr>
          <w:p w14:paraId="1508FF89" w14:textId="77777777" w:rsidR="00AE67EE" w:rsidRPr="00AE67EE" w:rsidRDefault="00AE67EE" w:rsidP="005F5BD1">
            <w:pPr>
              <w:jc w:val="both"/>
            </w:pPr>
            <w:r w:rsidRPr="00AE67EE">
              <w:t>5.6</w:t>
            </w:r>
          </w:p>
        </w:tc>
        <w:tc>
          <w:tcPr>
            <w:tcW w:w="6634" w:type="dxa"/>
          </w:tcPr>
          <w:p w14:paraId="153FE597" w14:textId="77777777" w:rsidR="00AE67EE" w:rsidRPr="00AE67EE" w:rsidRDefault="00AE67EE" w:rsidP="005F5BD1">
            <w:pPr>
              <w:jc w:val="both"/>
            </w:pPr>
            <w:r w:rsidRPr="00AE67EE">
              <w:rPr>
                <w:lang w:val="ru-RU"/>
              </w:rPr>
              <w:t xml:space="preserve">УЗ «Слуцкая центральная районная больница»: г. Слуцк, ул. </w:t>
            </w:r>
            <w:r w:rsidRPr="00AE67EE">
              <w:t>Чайковского, 21</w:t>
            </w:r>
          </w:p>
        </w:tc>
        <w:tc>
          <w:tcPr>
            <w:tcW w:w="1627" w:type="dxa"/>
          </w:tcPr>
          <w:p w14:paraId="4F579BE2" w14:textId="77777777" w:rsidR="00AE67EE" w:rsidRPr="00AE67EE" w:rsidRDefault="00AE67EE" w:rsidP="005F5BD1">
            <w:pPr>
              <w:jc w:val="center"/>
            </w:pPr>
            <w:r w:rsidRPr="00AE67EE">
              <w:t>1</w:t>
            </w:r>
          </w:p>
        </w:tc>
      </w:tr>
      <w:tr w:rsidR="00AE67EE" w:rsidRPr="00AE67EE" w14:paraId="48DC4F51" w14:textId="77777777" w:rsidTr="00AE67EE">
        <w:tc>
          <w:tcPr>
            <w:tcW w:w="732" w:type="dxa"/>
          </w:tcPr>
          <w:p w14:paraId="0B317EB5" w14:textId="77777777" w:rsidR="00AE67EE" w:rsidRPr="00AE67EE" w:rsidRDefault="00AE67EE" w:rsidP="005F5BD1">
            <w:pPr>
              <w:jc w:val="both"/>
            </w:pPr>
            <w:r w:rsidRPr="00AE67EE">
              <w:t>5.7</w:t>
            </w:r>
          </w:p>
        </w:tc>
        <w:tc>
          <w:tcPr>
            <w:tcW w:w="6634" w:type="dxa"/>
          </w:tcPr>
          <w:p w14:paraId="04D68B72" w14:textId="77777777" w:rsidR="00AE67EE" w:rsidRPr="00AE67EE" w:rsidRDefault="00AE67EE" w:rsidP="005F5BD1">
            <w:pPr>
              <w:jc w:val="both"/>
            </w:pPr>
            <w:r w:rsidRPr="00AE67EE">
              <w:rPr>
                <w:lang w:val="ru-RU"/>
              </w:rPr>
              <w:t xml:space="preserve">УЗ «Солигорская центральная районная больница»: г. Солигорск, ул. </w:t>
            </w:r>
            <w:r w:rsidRPr="00AE67EE">
              <w:t>Коржа, 1</w:t>
            </w:r>
          </w:p>
        </w:tc>
        <w:tc>
          <w:tcPr>
            <w:tcW w:w="1627" w:type="dxa"/>
          </w:tcPr>
          <w:p w14:paraId="35B055E7" w14:textId="77777777" w:rsidR="00AE67EE" w:rsidRPr="00AE67EE" w:rsidRDefault="00AE67EE" w:rsidP="005F5BD1">
            <w:pPr>
              <w:jc w:val="center"/>
            </w:pPr>
            <w:r w:rsidRPr="00AE67EE">
              <w:t>1</w:t>
            </w:r>
          </w:p>
        </w:tc>
      </w:tr>
      <w:tr w:rsidR="00AE67EE" w:rsidRPr="00AE67EE" w14:paraId="2A04D2BD" w14:textId="77777777" w:rsidTr="00AE67EE">
        <w:tc>
          <w:tcPr>
            <w:tcW w:w="732" w:type="dxa"/>
          </w:tcPr>
          <w:p w14:paraId="46DBAC72" w14:textId="77777777" w:rsidR="00AE67EE" w:rsidRPr="00AE67EE" w:rsidRDefault="00AE67EE" w:rsidP="005F5BD1">
            <w:pPr>
              <w:jc w:val="both"/>
            </w:pPr>
            <w:r w:rsidRPr="00AE67EE">
              <w:t>5.8</w:t>
            </w:r>
          </w:p>
        </w:tc>
        <w:tc>
          <w:tcPr>
            <w:tcW w:w="6634" w:type="dxa"/>
          </w:tcPr>
          <w:p w14:paraId="747358F8" w14:textId="77777777" w:rsidR="00AE67EE" w:rsidRPr="00AE67EE" w:rsidRDefault="00AE67EE" w:rsidP="005F5BD1">
            <w:pPr>
              <w:jc w:val="both"/>
              <w:rPr>
                <w:lang w:val="ru-RU"/>
              </w:rPr>
            </w:pPr>
            <w:r w:rsidRPr="00AE67EE">
              <w:rPr>
                <w:iCs/>
                <w:lang w:val="ru-RU"/>
              </w:rPr>
              <w:t>УЗ «</w:t>
            </w:r>
            <w:r w:rsidRPr="00AE67EE">
              <w:rPr>
                <w:lang w:val="ru-RU"/>
              </w:rPr>
              <w:t xml:space="preserve">Минская областная </w:t>
            </w:r>
            <w:r w:rsidRPr="00AE67EE">
              <w:rPr>
                <w:iCs/>
                <w:lang w:val="ru-RU"/>
              </w:rPr>
              <w:t xml:space="preserve">клиническая </w:t>
            </w:r>
            <w:r w:rsidRPr="00AE67EE">
              <w:rPr>
                <w:lang w:val="ru-RU"/>
              </w:rPr>
              <w:t>больница»: Минский район, а.г. Лесной, 1</w:t>
            </w:r>
          </w:p>
        </w:tc>
        <w:tc>
          <w:tcPr>
            <w:tcW w:w="1627" w:type="dxa"/>
          </w:tcPr>
          <w:p w14:paraId="08290DD8" w14:textId="77777777" w:rsidR="00AE67EE" w:rsidRPr="00AE67EE" w:rsidRDefault="00AE67EE" w:rsidP="005F5BD1">
            <w:pPr>
              <w:jc w:val="center"/>
            </w:pPr>
            <w:r w:rsidRPr="00AE67EE">
              <w:t>1</w:t>
            </w:r>
          </w:p>
        </w:tc>
      </w:tr>
      <w:tr w:rsidR="00AE67EE" w:rsidRPr="00AE67EE" w14:paraId="147CDAA6" w14:textId="77777777" w:rsidTr="00AE67EE">
        <w:tc>
          <w:tcPr>
            <w:tcW w:w="732" w:type="dxa"/>
          </w:tcPr>
          <w:p w14:paraId="16156A24" w14:textId="77777777" w:rsidR="00AE67EE" w:rsidRPr="00AE67EE" w:rsidRDefault="00AE67EE" w:rsidP="005F5BD1">
            <w:pPr>
              <w:jc w:val="both"/>
            </w:pPr>
            <w:r w:rsidRPr="00AE67EE">
              <w:t>5.9</w:t>
            </w:r>
          </w:p>
        </w:tc>
        <w:tc>
          <w:tcPr>
            <w:tcW w:w="6634" w:type="dxa"/>
          </w:tcPr>
          <w:p w14:paraId="4E959383" w14:textId="77777777" w:rsidR="00AE67EE" w:rsidRPr="00AE67EE" w:rsidRDefault="00AE67EE" w:rsidP="005F5BD1">
            <w:pPr>
              <w:jc w:val="both"/>
              <w:rPr>
                <w:iCs/>
                <w:lang w:val="ru-RU"/>
              </w:rPr>
            </w:pPr>
            <w:r w:rsidRPr="00AE67EE">
              <w:rPr>
                <w:iCs/>
                <w:lang w:val="ru-RU"/>
              </w:rPr>
              <w:t>УЗ «Минский областной противотуберкулезный диспансер»: Минский район , д. Лесковка</w:t>
            </w:r>
          </w:p>
        </w:tc>
        <w:tc>
          <w:tcPr>
            <w:tcW w:w="1627" w:type="dxa"/>
          </w:tcPr>
          <w:p w14:paraId="5B48D76A" w14:textId="77777777" w:rsidR="00AE67EE" w:rsidRPr="00AE67EE" w:rsidRDefault="00AE67EE" w:rsidP="005F5BD1">
            <w:pPr>
              <w:jc w:val="center"/>
            </w:pPr>
            <w:r w:rsidRPr="00AE67EE">
              <w:t>1</w:t>
            </w:r>
          </w:p>
        </w:tc>
      </w:tr>
      <w:tr w:rsidR="00AE67EE" w:rsidRPr="00AE67EE" w14:paraId="2829F198" w14:textId="77777777" w:rsidTr="00AE67EE">
        <w:tc>
          <w:tcPr>
            <w:tcW w:w="732" w:type="dxa"/>
          </w:tcPr>
          <w:p w14:paraId="14DCBD51" w14:textId="77777777" w:rsidR="00AE67EE" w:rsidRPr="00AE67EE" w:rsidRDefault="00AE67EE" w:rsidP="005F5BD1">
            <w:pPr>
              <w:jc w:val="both"/>
            </w:pPr>
            <w:r w:rsidRPr="00AE67EE">
              <w:t>5.10</w:t>
            </w:r>
          </w:p>
        </w:tc>
        <w:tc>
          <w:tcPr>
            <w:tcW w:w="6634" w:type="dxa"/>
          </w:tcPr>
          <w:p w14:paraId="735789F0" w14:textId="77777777" w:rsidR="00AE67EE" w:rsidRPr="00AE67EE" w:rsidRDefault="00AE67EE" w:rsidP="005F5BD1">
            <w:pPr>
              <w:jc w:val="both"/>
              <w:rPr>
                <w:iCs/>
                <w:lang w:val="ru-RU"/>
              </w:rPr>
            </w:pPr>
            <w:r w:rsidRPr="00AE67EE">
              <w:rPr>
                <w:iCs/>
                <w:lang w:val="ru-RU"/>
              </w:rPr>
              <w:t>УЗ «Минская областная детская клиническая больница»: Минский район, а.г. Лесной, 40</w:t>
            </w:r>
          </w:p>
        </w:tc>
        <w:tc>
          <w:tcPr>
            <w:tcW w:w="1627" w:type="dxa"/>
          </w:tcPr>
          <w:p w14:paraId="0053C144" w14:textId="77777777" w:rsidR="00AE67EE" w:rsidRPr="00AE67EE" w:rsidRDefault="00AE67EE" w:rsidP="005F5BD1">
            <w:pPr>
              <w:jc w:val="center"/>
            </w:pPr>
            <w:r w:rsidRPr="00AE67EE">
              <w:t>1</w:t>
            </w:r>
          </w:p>
        </w:tc>
      </w:tr>
      <w:tr w:rsidR="00AE67EE" w:rsidRPr="00AE67EE" w14:paraId="2FFC1561" w14:textId="77777777" w:rsidTr="00AE67EE">
        <w:tc>
          <w:tcPr>
            <w:tcW w:w="732" w:type="dxa"/>
          </w:tcPr>
          <w:p w14:paraId="6C262E48" w14:textId="77777777" w:rsidR="00AE67EE" w:rsidRPr="00AE67EE" w:rsidRDefault="00AE67EE" w:rsidP="005F5BD1">
            <w:pPr>
              <w:jc w:val="both"/>
              <w:rPr>
                <w:b/>
              </w:rPr>
            </w:pPr>
            <w:r w:rsidRPr="00AE67EE">
              <w:rPr>
                <w:b/>
              </w:rPr>
              <w:t>6</w:t>
            </w:r>
          </w:p>
        </w:tc>
        <w:tc>
          <w:tcPr>
            <w:tcW w:w="6634" w:type="dxa"/>
          </w:tcPr>
          <w:p w14:paraId="0FCA751F" w14:textId="77777777" w:rsidR="00AE67EE" w:rsidRPr="00AE67EE" w:rsidRDefault="00AE67EE" w:rsidP="005F5BD1">
            <w:pPr>
              <w:jc w:val="center"/>
              <w:rPr>
                <w:b/>
                <w:iCs/>
              </w:rPr>
            </w:pPr>
            <w:r w:rsidRPr="00AE67EE">
              <w:rPr>
                <w:b/>
                <w:iCs/>
              </w:rPr>
              <w:t>Могилевская область</w:t>
            </w:r>
          </w:p>
        </w:tc>
        <w:tc>
          <w:tcPr>
            <w:tcW w:w="1627" w:type="dxa"/>
          </w:tcPr>
          <w:p w14:paraId="64FBEE91" w14:textId="77777777" w:rsidR="00AE67EE" w:rsidRPr="00AE67EE" w:rsidRDefault="00AE67EE" w:rsidP="005F5BD1">
            <w:pPr>
              <w:jc w:val="center"/>
              <w:rPr>
                <w:b/>
              </w:rPr>
            </w:pPr>
            <w:r w:rsidRPr="00AE67EE">
              <w:rPr>
                <w:b/>
              </w:rPr>
              <w:t>10</w:t>
            </w:r>
          </w:p>
        </w:tc>
      </w:tr>
      <w:tr w:rsidR="00AE67EE" w:rsidRPr="00AE67EE" w14:paraId="68F3BCC8" w14:textId="77777777" w:rsidTr="00AE67EE">
        <w:tc>
          <w:tcPr>
            <w:tcW w:w="732" w:type="dxa"/>
          </w:tcPr>
          <w:p w14:paraId="74CD08DF" w14:textId="77777777" w:rsidR="00AE67EE" w:rsidRPr="00AE67EE" w:rsidRDefault="00AE67EE" w:rsidP="005F5BD1">
            <w:pPr>
              <w:jc w:val="both"/>
            </w:pPr>
            <w:r w:rsidRPr="00AE67EE">
              <w:t>6.1</w:t>
            </w:r>
          </w:p>
        </w:tc>
        <w:tc>
          <w:tcPr>
            <w:tcW w:w="6634" w:type="dxa"/>
          </w:tcPr>
          <w:p w14:paraId="78DA3CA8" w14:textId="77777777" w:rsidR="00AE67EE" w:rsidRPr="00AE67EE" w:rsidRDefault="00AE67EE" w:rsidP="005F5BD1">
            <w:pPr>
              <w:jc w:val="both"/>
            </w:pPr>
            <w:r w:rsidRPr="00AE67EE">
              <w:rPr>
                <w:lang w:val="ru-RU"/>
              </w:rPr>
              <w:t xml:space="preserve">УЗ «Могилевская областная клиническая больница»: Могилев, ул. </w:t>
            </w:r>
            <w:r w:rsidRPr="00AE67EE">
              <w:t>Бялыницкого-Бирули, 12</w:t>
            </w:r>
          </w:p>
        </w:tc>
        <w:tc>
          <w:tcPr>
            <w:tcW w:w="1627" w:type="dxa"/>
          </w:tcPr>
          <w:p w14:paraId="6755FDBA" w14:textId="77777777" w:rsidR="00AE67EE" w:rsidRPr="00AE67EE" w:rsidRDefault="00AE67EE" w:rsidP="005F5BD1">
            <w:pPr>
              <w:jc w:val="center"/>
              <w:rPr>
                <w:lang w:val="be-BY"/>
              </w:rPr>
            </w:pPr>
            <w:r w:rsidRPr="00AE67EE">
              <w:rPr>
                <w:lang w:val="be-BY"/>
              </w:rPr>
              <w:t>2</w:t>
            </w:r>
          </w:p>
        </w:tc>
      </w:tr>
      <w:tr w:rsidR="00AE67EE" w:rsidRPr="00AE67EE" w14:paraId="4C5C474E" w14:textId="77777777" w:rsidTr="00AE67EE">
        <w:tc>
          <w:tcPr>
            <w:tcW w:w="732" w:type="dxa"/>
          </w:tcPr>
          <w:p w14:paraId="699E3A4B" w14:textId="77777777" w:rsidR="00AE67EE" w:rsidRPr="00AE67EE" w:rsidRDefault="00AE67EE" w:rsidP="005F5BD1">
            <w:pPr>
              <w:jc w:val="both"/>
            </w:pPr>
            <w:r w:rsidRPr="00AE67EE">
              <w:t>6.2</w:t>
            </w:r>
          </w:p>
        </w:tc>
        <w:tc>
          <w:tcPr>
            <w:tcW w:w="6634" w:type="dxa"/>
          </w:tcPr>
          <w:p w14:paraId="762F2FD3" w14:textId="77777777" w:rsidR="00AE67EE" w:rsidRPr="00AE67EE" w:rsidRDefault="00AE67EE" w:rsidP="005F5BD1">
            <w:pPr>
              <w:jc w:val="both"/>
            </w:pPr>
            <w:r w:rsidRPr="00AE67EE">
              <w:rPr>
                <w:lang w:val="ru-RU"/>
              </w:rPr>
              <w:t xml:space="preserve">УЗ «Могилевская городская больница скорой медицинской помощи»: </w:t>
            </w:r>
            <w:r w:rsidRPr="00AE67EE">
              <w:rPr>
                <w:color w:val="000000"/>
                <w:shd w:val="clear" w:color="auto" w:fill="FFFFFF"/>
                <w:lang w:val="ru-RU"/>
              </w:rPr>
              <w:t>г</w:t>
            </w:r>
            <w:r w:rsidRPr="00AE67EE">
              <w:rPr>
                <w:lang w:val="ru-RU"/>
              </w:rPr>
              <w:t xml:space="preserve">. Могилев, ул. </w:t>
            </w:r>
            <w:r w:rsidRPr="00AE67EE">
              <w:t>Боткина 2</w:t>
            </w:r>
          </w:p>
        </w:tc>
        <w:tc>
          <w:tcPr>
            <w:tcW w:w="1627" w:type="dxa"/>
          </w:tcPr>
          <w:p w14:paraId="0B4AB707" w14:textId="77777777" w:rsidR="00AE67EE" w:rsidRPr="00AE67EE" w:rsidRDefault="00AE67EE" w:rsidP="005F5BD1">
            <w:pPr>
              <w:jc w:val="center"/>
              <w:rPr>
                <w:lang w:val="be-BY"/>
              </w:rPr>
            </w:pPr>
            <w:r w:rsidRPr="00AE67EE">
              <w:rPr>
                <w:lang w:val="be-BY"/>
              </w:rPr>
              <w:t>2</w:t>
            </w:r>
          </w:p>
        </w:tc>
      </w:tr>
      <w:tr w:rsidR="00AE67EE" w:rsidRPr="00AE67EE" w14:paraId="2D89794C" w14:textId="77777777" w:rsidTr="00AE67EE">
        <w:trPr>
          <w:trHeight w:val="840"/>
        </w:trPr>
        <w:tc>
          <w:tcPr>
            <w:tcW w:w="732" w:type="dxa"/>
          </w:tcPr>
          <w:p w14:paraId="0B286B48" w14:textId="77777777" w:rsidR="00AE67EE" w:rsidRPr="00AE67EE" w:rsidRDefault="00AE67EE" w:rsidP="005F5BD1">
            <w:pPr>
              <w:jc w:val="both"/>
            </w:pPr>
            <w:r w:rsidRPr="00AE67EE">
              <w:t>6.3</w:t>
            </w:r>
          </w:p>
        </w:tc>
        <w:tc>
          <w:tcPr>
            <w:tcW w:w="6634" w:type="dxa"/>
          </w:tcPr>
          <w:p w14:paraId="28A86ADF" w14:textId="77777777" w:rsidR="00AE67EE" w:rsidRPr="00AE67EE" w:rsidRDefault="00AE67EE" w:rsidP="005F5BD1">
            <w:pPr>
              <w:jc w:val="both"/>
            </w:pPr>
            <w:r w:rsidRPr="00AE67EE">
              <w:rPr>
                <w:lang w:val="ru-RU"/>
              </w:rPr>
              <w:t xml:space="preserve">УЗ «Могилёвская больница № 1»: </w:t>
            </w:r>
            <w:r w:rsidRPr="00AE67EE">
              <w:rPr>
                <w:lang w:val="ru-RU"/>
              </w:rPr>
              <w:br/>
              <w:t xml:space="preserve">г. Могилев, ул. </w:t>
            </w:r>
            <w:r w:rsidRPr="00AE67EE">
              <w:t>Академика Павлова, 2</w:t>
            </w:r>
          </w:p>
        </w:tc>
        <w:tc>
          <w:tcPr>
            <w:tcW w:w="1627" w:type="dxa"/>
          </w:tcPr>
          <w:p w14:paraId="6018ABF3" w14:textId="77777777" w:rsidR="00AE67EE" w:rsidRPr="00AE67EE" w:rsidRDefault="00AE67EE" w:rsidP="005F5BD1">
            <w:pPr>
              <w:jc w:val="center"/>
              <w:rPr>
                <w:lang w:val="be-BY"/>
              </w:rPr>
            </w:pPr>
            <w:r w:rsidRPr="00AE67EE">
              <w:rPr>
                <w:lang w:val="be-BY"/>
              </w:rPr>
              <w:t>2</w:t>
            </w:r>
          </w:p>
        </w:tc>
      </w:tr>
      <w:tr w:rsidR="00AE67EE" w:rsidRPr="00AE67EE" w14:paraId="0118516B" w14:textId="77777777" w:rsidTr="00AE67EE">
        <w:trPr>
          <w:trHeight w:val="1030"/>
        </w:trPr>
        <w:tc>
          <w:tcPr>
            <w:tcW w:w="732" w:type="dxa"/>
          </w:tcPr>
          <w:p w14:paraId="0DFF214B" w14:textId="77777777" w:rsidR="00AE67EE" w:rsidRPr="00AE67EE" w:rsidRDefault="00AE67EE" w:rsidP="005F5BD1">
            <w:pPr>
              <w:jc w:val="both"/>
            </w:pPr>
            <w:r w:rsidRPr="00AE67EE">
              <w:t>6.4</w:t>
            </w:r>
          </w:p>
        </w:tc>
        <w:tc>
          <w:tcPr>
            <w:tcW w:w="6634" w:type="dxa"/>
          </w:tcPr>
          <w:p w14:paraId="0FACF511" w14:textId="77777777" w:rsidR="00AE67EE" w:rsidRPr="00AE67EE" w:rsidRDefault="00AE67EE" w:rsidP="005F5BD1">
            <w:pPr>
              <w:jc w:val="both"/>
            </w:pPr>
            <w:r w:rsidRPr="00AE67EE">
              <w:rPr>
                <w:lang w:val="ru-RU"/>
              </w:rPr>
              <w:t xml:space="preserve">УЗ «Бобруйская городская больница скорой медицинской помощи имени В.О. Морзона»: г. Бобруйск, ул. </w:t>
            </w:r>
            <w:r w:rsidRPr="00AE67EE">
              <w:t>Пролетарская, 50</w:t>
            </w:r>
          </w:p>
        </w:tc>
        <w:tc>
          <w:tcPr>
            <w:tcW w:w="1627" w:type="dxa"/>
          </w:tcPr>
          <w:p w14:paraId="79425734" w14:textId="77777777" w:rsidR="00AE67EE" w:rsidRPr="00AE67EE" w:rsidRDefault="00AE67EE" w:rsidP="005F5BD1">
            <w:pPr>
              <w:jc w:val="center"/>
              <w:rPr>
                <w:lang w:val="be-BY"/>
              </w:rPr>
            </w:pPr>
            <w:r w:rsidRPr="00AE67EE">
              <w:rPr>
                <w:lang w:val="be-BY"/>
              </w:rPr>
              <w:t>1</w:t>
            </w:r>
          </w:p>
        </w:tc>
      </w:tr>
      <w:tr w:rsidR="00AE67EE" w:rsidRPr="00AE67EE" w14:paraId="44F0AAEA" w14:textId="77777777" w:rsidTr="00AE67EE">
        <w:trPr>
          <w:trHeight w:val="726"/>
        </w:trPr>
        <w:tc>
          <w:tcPr>
            <w:tcW w:w="732" w:type="dxa"/>
          </w:tcPr>
          <w:p w14:paraId="1CF81C29" w14:textId="77777777" w:rsidR="00AE67EE" w:rsidRPr="00AE67EE" w:rsidRDefault="00AE67EE" w:rsidP="005F5BD1">
            <w:pPr>
              <w:jc w:val="both"/>
            </w:pPr>
            <w:r w:rsidRPr="00AE67EE">
              <w:t>6.5</w:t>
            </w:r>
          </w:p>
        </w:tc>
        <w:tc>
          <w:tcPr>
            <w:tcW w:w="6634" w:type="dxa"/>
          </w:tcPr>
          <w:p w14:paraId="755D23C3" w14:textId="77777777" w:rsidR="00AE67EE" w:rsidRPr="00AE67EE" w:rsidRDefault="00AE67EE" w:rsidP="005F5BD1">
            <w:pPr>
              <w:jc w:val="both"/>
            </w:pPr>
            <w:r w:rsidRPr="00AE67EE">
              <w:rPr>
                <w:lang w:val="ru-RU"/>
              </w:rPr>
              <w:t xml:space="preserve">УЗ «Бобруйская центральная больница»: г. Бобруйск, ул. </w:t>
            </w:r>
            <w:r w:rsidRPr="00AE67EE">
              <w:t>Гагарина, 34</w:t>
            </w:r>
          </w:p>
        </w:tc>
        <w:tc>
          <w:tcPr>
            <w:tcW w:w="1627" w:type="dxa"/>
          </w:tcPr>
          <w:p w14:paraId="1131F780" w14:textId="77777777" w:rsidR="00AE67EE" w:rsidRPr="00AE67EE" w:rsidRDefault="00AE67EE" w:rsidP="005F5BD1">
            <w:pPr>
              <w:jc w:val="center"/>
              <w:rPr>
                <w:lang w:val="be-BY"/>
              </w:rPr>
            </w:pPr>
            <w:r w:rsidRPr="00AE67EE">
              <w:rPr>
                <w:lang w:val="be-BY"/>
              </w:rPr>
              <w:t>1</w:t>
            </w:r>
          </w:p>
        </w:tc>
      </w:tr>
      <w:tr w:rsidR="00AE67EE" w:rsidRPr="00AE67EE" w14:paraId="1509876F" w14:textId="77777777" w:rsidTr="00AE67EE">
        <w:tc>
          <w:tcPr>
            <w:tcW w:w="732" w:type="dxa"/>
          </w:tcPr>
          <w:p w14:paraId="5FD99C70" w14:textId="77777777" w:rsidR="00AE67EE" w:rsidRPr="00AE67EE" w:rsidRDefault="00AE67EE" w:rsidP="005F5BD1">
            <w:pPr>
              <w:jc w:val="both"/>
            </w:pPr>
            <w:r w:rsidRPr="00AE67EE">
              <w:t>6.6</w:t>
            </w:r>
          </w:p>
        </w:tc>
        <w:tc>
          <w:tcPr>
            <w:tcW w:w="6634" w:type="dxa"/>
          </w:tcPr>
          <w:p w14:paraId="3A534ED4" w14:textId="77777777" w:rsidR="00AE67EE" w:rsidRPr="00AE67EE" w:rsidRDefault="00AE67EE" w:rsidP="005F5BD1">
            <w:pPr>
              <w:jc w:val="both"/>
            </w:pPr>
            <w:r w:rsidRPr="00AE67EE">
              <w:rPr>
                <w:lang w:val="ru-RU"/>
              </w:rPr>
              <w:t xml:space="preserve">УЗ «Могилевский областной онкологический диспансер»: г. Могилев, ул. </w:t>
            </w:r>
            <w:r w:rsidRPr="00AE67EE">
              <w:t>Академика Павлова, 2А</w:t>
            </w:r>
          </w:p>
        </w:tc>
        <w:tc>
          <w:tcPr>
            <w:tcW w:w="1627" w:type="dxa"/>
          </w:tcPr>
          <w:p w14:paraId="2903E233" w14:textId="77777777" w:rsidR="00AE67EE" w:rsidRPr="00AE67EE" w:rsidRDefault="00AE67EE" w:rsidP="005F5BD1">
            <w:pPr>
              <w:jc w:val="center"/>
              <w:rPr>
                <w:lang w:val="be-BY"/>
              </w:rPr>
            </w:pPr>
            <w:r w:rsidRPr="00AE67EE">
              <w:rPr>
                <w:lang w:val="be-BY"/>
              </w:rPr>
              <w:t>1</w:t>
            </w:r>
          </w:p>
        </w:tc>
      </w:tr>
      <w:tr w:rsidR="00AE67EE" w:rsidRPr="00AE67EE" w14:paraId="5A39640C" w14:textId="77777777" w:rsidTr="00AE67EE">
        <w:tc>
          <w:tcPr>
            <w:tcW w:w="732" w:type="dxa"/>
          </w:tcPr>
          <w:p w14:paraId="299D7D0D" w14:textId="77777777" w:rsidR="00AE67EE" w:rsidRPr="00AE67EE" w:rsidRDefault="00AE67EE" w:rsidP="005F5BD1">
            <w:pPr>
              <w:jc w:val="both"/>
            </w:pPr>
            <w:r w:rsidRPr="00AE67EE">
              <w:t>6.7</w:t>
            </w:r>
          </w:p>
        </w:tc>
        <w:tc>
          <w:tcPr>
            <w:tcW w:w="6634" w:type="dxa"/>
          </w:tcPr>
          <w:p w14:paraId="19D31964" w14:textId="77777777" w:rsidR="00AE67EE" w:rsidRPr="00AE67EE" w:rsidRDefault="00AE67EE" w:rsidP="005F5BD1">
            <w:pPr>
              <w:jc w:val="both"/>
            </w:pPr>
            <w:r w:rsidRPr="00AE67EE">
              <w:rPr>
                <w:lang w:val="ru-RU"/>
              </w:rPr>
              <w:t xml:space="preserve">УЗ «Могилевский областной противотуберкулезный диспансер»: </w:t>
            </w:r>
            <w:r w:rsidRPr="00AE67EE">
              <w:rPr>
                <w:lang w:val="ru-RU"/>
              </w:rPr>
              <w:br/>
              <w:t xml:space="preserve">г. Могилёв ул. </w:t>
            </w:r>
            <w:r w:rsidRPr="00AE67EE">
              <w:t>Сосновая, 2</w:t>
            </w:r>
          </w:p>
        </w:tc>
        <w:tc>
          <w:tcPr>
            <w:tcW w:w="1627" w:type="dxa"/>
          </w:tcPr>
          <w:p w14:paraId="5281D79C" w14:textId="77777777" w:rsidR="00AE67EE" w:rsidRPr="00AE67EE" w:rsidRDefault="00AE67EE" w:rsidP="005F5BD1">
            <w:pPr>
              <w:jc w:val="center"/>
              <w:rPr>
                <w:lang w:val="be-BY"/>
              </w:rPr>
            </w:pPr>
            <w:r w:rsidRPr="00AE67EE">
              <w:rPr>
                <w:lang w:val="be-BY"/>
              </w:rPr>
              <w:t>1</w:t>
            </w:r>
          </w:p>
        </w:tc>
      </w:tr>
      <w:tr w:rsidR="00AE67EE" w:rsidRPr="00AE67EE" w14:paraId="1A4E0962" w14:textId="77777777" w:rsidTr="00AE67EE">
        <w:tc>
          <w:tcPr>
            <w:tcW w:w="732" w:type="dxa"/>
          </w:tcPr>
          <w:p w14:paraId="66BFFB2C" w14:textId="77777777" w:rsidR="00AE67EE" w:rsidRPr="00AE67EE" w:rsidRDefault="00AE67EE" w:rsidP="005F5BD1">
            <w:pPr>
              <w:jc w:val="both"/>
              <w:rPr>
                <w:b/>
              </w:rPr>
            </w:pPr>
            <w:r w:rsidRPr="00AE67EE">
              <w:rPr>
                <w:b/>
              </w:rPr>
              <w:t>7</w:t>
            </w:r>
          </w:p>
        </w:tc>
        <w:tc>
          <w:tcPr>
            <w:tcW w:w="6634" w:type="dxa"/>
          </w:tcPr>
          <w:p w14:paraId="6E13A684" w14:textId="77777777" w:rsidR="00AE67EE" w:rsidRPr="00AE67EE" w:rsidRDefault="00AE67EE" w:rsidP="005F5BD1">
            <w:pPr>
              <w:jc w:val="center"/>
              <w:rPr>
                <w:b/>
                <w:iCs/>
              </w:rPr>
            </w:pPr>
            <w:r w:rsidRPr="00AE67EE">
              <w:rPr>
                <w:b/>
                <w:iCs/>
              </w:rPr>
              <w:t>г. Минск</w:t>
            </w:r>
          </w:p>
        </w:tc>
        <w:tc>
          <w:tcPr>
            <w:tcW w:w="1627" w:type="dxa"/>
          </w:tcPr>
          <w:p w14:paraId="02E80680" w14:textId="77777777" w:rsidR="00AE67EE" w:rsidRPr="00AE67EE" w:rsidRDefault="00AE67EE" w:rsidP="005F5BD1">
            <w:pPr>
              <w:jc w:val="center"/>
              <w:rPr>
                <w:b/>
              </w:rPr>
            </w:pPr>
            <w:r w:rsidRPr="00AE67EE">
              <w:rPr>
                <w:b/>
              </w:rPr>
              <w:t>30</w:t>
            </w:r>
          </w:p>
        </w:tc>
      </w:tr>
      <w:tr w:rsidR="00AE67EE" w:rsidRPr="00AE67EE" w14:paraId="65E3E3C2" w14:textId="77777777" w:rsidTr="00AE67EE">
        <w:tc>
          <w:tcPr>
            <w:tcW w:w="732" w:type="dxa"/>
          </w:tcPr>
          <w:p w14:paraId="3ECAC6E0" w14:textId="77777777" w:rsidR="00AE67EE" w:rsidRPr="00AE67EE" w:rsidRDefault="00AE67EE" w:rsidP="005F5BD1">
            <w:pPr>
              <w:jc w:val="both"/>
            </w:pPr>
            <w:r w:rsidRPr="00AE67EE">
              <w:t>7.1</w:t>
            </w:r>
          </w:p>
        </w:tc>
        <w:tc>
          <w:tcPr>
            <w:tcW w:w="6634" w:type="dxa"/>
          </w:tcPr>
          <w:p w14:paraId="043C5ACB" w14:textId="77777777" w:rsidR="00AE67EE" w:rsidRPr="00AE67EE" w:rsidRDefault="00AE67EE" w:rsidP="005F5BD1">
            <w:pPr>
              <w:jc w:val="both"/>
            </w:pPr>
            <w:r w:rsidRPr="00AE67EE">
              <w:rPr>
                <w:lang w:val="ru-RU"/>
              </w:rPr>
              <w:t xml:space="preserve">УЗ «1-я городская клиническая больница»: г. Минск, пр. </w:t>
            </w:r>
            <w:r w:rsidRPr="00AE67EE">
              <w:t>Независимости, 64</w:t>
            </w:r>
          </w:p>
        </w:tc>
        <w:tc>
          <w:tcPr>
            <w:tcW w:w="1627" w:type="dxa"/>
          </w:tcPr>
          <w:p w14:paraId="1A73C1F0" w14:textId="77777777" w:rsidR="00AE67EE" w:rsidRPr="00AE67EE" w:rsidRDefault="00AE67EE" w:rsidP="005F5BD1">
            <w:pPr>
              <w:jc w:val="center"/>
            </w:pPr>
            <w:r w:rsidRPr="00AE67EE">
              <w:t>1</w:t>
            </w:r>
          </w:p>
        </w:tc>
      </w:tr>
      <w:tr w:rsidR="00AE67EE" w:rsidRPr="00AE67EE" w14:paraId="647B31DC" w14:textId="77777777" w:rsidTr="00AE67EE">
        <w:trPr>
          <w:trHeight w:val="787"/>
        </w:trPr>
        <w:tc>
          <w:tcPr>
            <w:tcW w:w="732" w:type="dxa"/>
          </w:tcPr>
          <w:p w14:paraId="72A585EE" w14:textId="77777777" w:rsidR="00AE67EE" w:rsidRPr="00AE67EE" w:rsidRDefault="00AE67EE" w:rsidP="005F5BD1">
            <w:pPr>
              <w:jc w:val="both"/>
            </w:pPr>
            <w:r w:rsidRPr="00AE67EE">
              <w:t>7.2</w:t>
            </w:r>
          </w:p>
        </w:tc>
        <w:tc>
          <w:tcPr>
            <w:tcW w:w="6634" w:type="dxa"/>
          </w:tcPr>
          <w:p w14:paraId="530FF059" w14:textId="77777777" w:rsidR="00AE67EE" w:rsidRPr="00AE67EE" w:rsidRDefault="00AE67EE" w:rsidP="005F5BD1">
            <w:pPr>
              <w:jc w:val="both"/>
            </w:pPr>
            <w:r w:rsidRPr="00AE67EE">
              <w:rPr>
                <w:lang w:val="ru-RU"/>
              </w:rPr>
              <w:t xml:space="preserve">УЗ «2-я городская клиническая больница»: г. Минск, ул. </w:t>
            </w:r>
            <w:r w:rsidRPr="00AE67EE">
              <w:t>Энгельса 25</w:t>
            </w:r>
          </w:p>
        </w:tc>
        <w:tc>
          <w:tcPr>
            <w:tcW w:w="1627" w:type="dxa"/>
          </w:tcPr>
          <w:p w14:paraId="25846DF6" w14:textId="77777777" w:rsidR="00AE67EE" w:rsidRPr="00AE67EE" w:rsidRDefault="00AE67EE" w:rsidP="005F5BD1">
            <w:pPr>
              <w:jc w:val="center"/>
            </w:pPr>
            <w:r w:rsidRPr="00AE67EE">
              <w:t>2</w:t>
            </w:r>
          </w:p>
        </w:tc>
      </w:tr>
      <w:tr w:rsidR="00AE67EE" w:rsidRPr="00AE67EE" w14:paraId="62F16486" w14:textId="77777777" w:rsidTr="001F7168">
        <w:trPr>
          <w:trHeight w:val="699"/>
        </w:trPr>
        <w:tc>
          <w:tcPr>
            <w:tcW w:w="732" w:type="dxa"/>
          </w:tcPr>
          <w:p w14:paraId="6534A74D" w14:textId="77777777" w:rsidR="00AE67EE" w:rsidRPr="00AE67EE" w:rsidRDefault="00AE67EE" w:rsidP="005F5BD1">
            <w:pPr>
              <w:jc w:val="both"/>
            </w:pPr>
            <w:r w:rsidRPr="00AE67EE">
              <w:t>7.3</w:t>
            </w:r>
          </w:p>
        </w:tc>
        <w:tc>
          <w:tcPr>
            <w:tcW w:w="6634" w:type="dxa"/>
          </w:tcPr>
          <w:p w14:paraId="300321C5" w14:textId="6245417B" w:rsidR="00AE67EE" w:rsidRPr="001F7168" w:rsidRDefault="00AE67EE" w:rsidP="001F7168">
            <w:pPr>
              <w:rPr>
                <w:lang w:val="ru-RU"/>
              </w:rPr>
            </w:pPr>
            <w:r w:rsidRPr="00AE67EE">
              <w:rPr>
                <w:lang w:val="ru-RU"/>
              </w:rPr>
              <w:t xml:space="preserve">УЗ «3-я городская клиническая больница имени Е.В. Клумова»: г. Минск, ул. </w:t>
            </w:r>
            <w:r w:rsidRPr="001F7168">
              <w:rPr>
                <w:lang w:val="ru-RU"/>
              </w:rPr>
              <w:t>Ленина, 30</w:t>
            </w:r>
          </w:p>
        </w:tc>
        <w:tc>
          <w:tcPr>
            <w:tcW w:w="1627" w:type="dxa"/>
          </w:tcPr>
          <w:p w14:paraId="03335285" w14:textId="77777777" w:rsidR="00AE67EE" w:rsidRPr="00AE67EE" w:rsidRDefault="00AE67EE" w:rsidP="005F5BD1">
            <w:pPr>
              <w:jc w:val="center"/>
            </w:pPr>
            <w:r w:rsidRPr="00AE67EE">
              <w:t>1</w:t>
            </w:r>
          </w:p>
        </w:tc>
      </w:tr>
      <w:tr w:rsidR="00AE67EE" w:rsidRPr="00AE67EE" w14:paraId="2C2B5E12" w14:textId="77777777" w:rsidTr="00AE67EE">
        <w:tc>
          <w:tcPr>
            <w:tcW w:w="732" w:type="dxa"/>
          </w:tcPr>
          <w:p w14:paraId="61AA48F7" w14:textId="77777777" w:rsidR="00AE67EE" w:rsidRPr="00AE67EE" w:rsidRDefault="00AE67EE" w:rsidP="005F5BD1">
            <w:pPr>
              <w:jc w:val="both"/>
            </w:pPr>
            <w:r w:rsidRPr="00AE67EE">
              <w:t>7.4</w:t>
            </w:r>
          </w:p>
        </w:tc>
        <w:tc>
          <w:tcPr>
            <w:tcW w:w="6634" w:type="dxa"/>
          </w:tcPr>
          <w:p w14:paraId="5CBE05DE" w14:textId="77777777" w:rsidR="00AE67EE" w:rsidRPr="00AE67EE" w:rsidRDefault="00AE67EE" w:rsidP="005F5BD1">
            <w:pPr>
              <w:jc w:val="both"/>
            </w:pPr>
            <w:r w:rsidRPr="00AE67EE">
              <w:rPr>
                <w:lang w:val="ru-RU"/>
              </w:rPr>
              <w:t xml:space="preserve">УЗ «4-я городская клиническая больница имени Н.Е.Савченко»: г. Минск, ул. </w:t>
            </w:r>
            <w:r w:rsidRPr="00AE67EE">
              <w:t>Розы Люксембург, 110</w:t>
            </w:r>
          </w:p>
        </w:tc>
        <w:tc>
          <w:tcPr>
            <w:tcW w:w="1627" w:type="dxa"/>
          </w:tcPr>
          <w:p w14:paraId="00F40333" w14:textId="77777777" w:rsidR="00AE67EE" w:rsidRPr="00AE67EE" w:rsidRDefault="00AE67EE" w:rsidP="005F5BD1">
            <w:pPr>
              <w:jc w:val="center"/>
            </w:pPr>
            <w:r w:rsidRPr="00AE67EE">
              <w:t>2</w:t>
            </w:r>
          </w:p>
        </w:tc>
      </w:tr>
      <w:tr w:rsidR="00AE67EE" w:rsidRPr="00AE67EE" w14:paraId="674DB256" w14:textId="77777777" w:rsidTr="00AE67EE">
        <w:trPr>
          <w:trHeight w:val="693"/>
        </w:trPr>
        <w:tc>
          <w:tcPr>
            <w:tcW w:w="732" w:type="dxa"/>
          </w:tcPr>
          <w:p w14:paraId="16C4A844" w14:textId="77777777" w:rsidR="00AE67EE" w:rsidRPr="00AE67EE" w:rsidRDefault="00AE67EE" w:rsidP="005F5BD1">
            <w:pPr>
              <w:jc w:val="both"/>
            </w:pPr>
            <w:r w:rsidRPr="00AE67EE">
              <w:t>7.5</w:t>
            </w:r>
          </w:p>
        </w:tc>
        <w:tc>
          <w:tcPr>
            <w:tcW w:w="6634" w:type="dxa"/>
          </w:tcPr>
          <w:p w14:paraId="117801E0" w14:textId="77777777" w:rsidR="00AE67EE" w:rsidRPr="00AE67EE" w:rsidRDefault="00AE67EE" w:rsidP="005F5BD1">
            <w:pPr>
              <w:jc w:val="both"/>
            </w:pPr>
            <w:r w:rsidRPr="00AE67EE">
              <w:rPr>
                <w:lang w:val="ru-RU"/>
              </w:rPr>
              <w:t xml:space="preserve">УЗ «5-я городская клиническая больница»: г. Минск, ул. </w:t>
            </w:r>
            <w:r w:rsidRPr="00AE67EE">
              <w:t>Филатова, 9</w:t>
            </w:r>
          </w:p>
        </w:tc>
        <w:tc>
          <w:tcPr>
            <w:tcW w:w="1627" w:type="dxa"/>
          </w:tcPr>
          <w:p w14:paraId="43EC9CF1" w14:textId="77777777" w:rsidR="00AE67EE" w:rsidRPr="00AE67EE" w:rsidRDefault="00AE67EE" w:rsidP="005F5BD1">
            <w:pPr>
              <w:jc w:val="center"/>
            </w:pPr>
            <w:r w:rsidRPr="00AE67EE">
              <w:t>4</w:t>
            </w:r>
          </w:p>
        </w:tc>
      </w:tr>
      <w:tr w:rsidR="00AE67EE" w:rsidRPr="00AE67EE" w14:paraId="1DF1ED8F" w14:textId="77777777" w:rsidTr="00AE67EE">
        <w:trPr>
          <w:trHeight w:val="702"/>
        </w:trPr>
        <w:tc>
          <w:tcPr>
            <w:tcW w:w="732" w:type="dxa"/>
          </w:tcPr>
          <w:p w14:paraId="2ABF7B3D" w14:textId="77777777" w:rsidR="00AE67EE" w:rsidRPr="00AE67EE" w:rsidRDefault="00AE67EE" w:rsidP="005F5BD1">
            <w:pPr>
              <w:jc w:val="both"/>
            </w:pPr>
            <w:r w:rsidRPr="00AE67EE">
              <w:t>7.6</w:t>
            </w:r>
          </w:p>
        </w:tc>
        <w:tc>
          <w:tcPr>
            <w:tcW w:w="6634" w:type="dxa"/>
          </w:tcPr>
          <w:p w14:paraId="0EE79F84" w14:textId="77777777" w:rsidR="00AE67EE" w:rsidRPr="00AE67EE" w:rsidRDefault="00AE67EE" w:rsidP="005F5BD1">
            <w:pPr>
              <w:jc w:val="both"/>
            </w:pPr>
            <w:r w:rsidRPr="00AE67EE">
              <w:rPr>
                <w:lang w:val="ru-RU"/>
              </w:rPr>
              <w:t xml:space="preserve">УЗ «6-я городская клиническая больница»: г. Минск, ул. </w:t>
            </w:r>
            <w:r w:rsidRPr="00AE67EE">
              <w:t>Уральская,5</w:t>
            </w:r>
          </w:p>
        </w:tc>
        <w:tc>
          <w:tcPr>
            <w:tcW w:w="1627" w:type="dxa"/>
          </w:tcPr>
          <w:p w14:paraId="66DF41F3" w14:textId="77777777" w:rsidR="00AE67EE" w:rsidRPr="00AE67EE" w:rsidRDefault="00AE67EE" w:rsidP="005F5BD1">
            <w:pPr>
              <w:jc w:val="center"/>
            </w:pPr>
            <w:r w:rsidRPr="00AE67EE">
              <w:t>2</w:t>
            </w:r>
          </w:p>
        </w:tc>
      </w:tr>
      <w:tr w:rsidR="00AE67EE" w:rsidRPr="00AE67EE" w14:paraId="336BD198" w14:textId="77777777" w:rsidTr="00AE67EE">
        <w:tc>
          <w:tcPr>
            <w:tcW w:w="732" w:type="dxa"/>
          </w:tcPr>
          <w:p w14:paraId="6533381A" w14:textId="77777777" w:rsidR="00AE67EE" w:rsidRPr="00AE67EE" w:rsidRDefault="00AE67EE" w:rsidP="005F5BD1">
            <w:pPr>
              <w:jc w:val="both"/>
            </w:pPr>
            <w:r w:rsidRPr="00AE67EE">
              <w:t>7.7</w:t>
            </w:r>
          </w:p>
        </w:tc>
        <w:tc>
          <w:tcPr>
            <w:tcW w:w="6634" w:type="dxa"/>
          </w:tcPr>
          <w:p w14:paraId="78FC1D47" w14:textId="77777777" w:rsidR="00AE67EE" w:rsidRPr="00AE67EE" w:rsidRDefault="006606BF" w:rsidP="005F5BD1">
            <w:pPr>
              <w:jc w:val="both"/>
            </w:pPr>
            <w:hyperlink r:id="rId34" w:tooltip="ГУ " w:history="1">
              <w:r w:rsidR="00AE67EE" w:rsidRPr="00AE67EE">
                <w:rPr>
                  <w:lang w:val="ru-RU"/>
                </w:rPr>
                <w:t>ГУ «Минский научно-практический центр хирургии, трансплантологии и гематологии»</w:t>
              </w:r>
            </w:hyperlink>
            <w:r w:rsidR="00AE67EE" w:rsidRPr="00AE67EE">
              <w:rPr>
                <w:lang w:val="ru-RU"/>
              </w:rPr>
              <w:t xml:space="preserve">: г. Минск, ул. </w:t>
            </w:r>
            <w:r w:rsidR="00AE67EE" w:rsidRPr="00AE67EE">
              <w:t>Семашко, 8</w:t>
            </w:r>
          </w:p>
        </w:tc>
        <w:tc>
          <w:tcPr>
            <w:tcW w:w="1627" w:type="dxa"/>
          </w:tcPr>
          <w:p w14:paraId="7AFC12D8" w14:textId="77777777" w:rsidR="00AE67EE" w:rsidRPr="00AE67EE" w:rsidRDefault="00AE67EE" w:rsidP="005F5BD1">
            <w:pPr>
              <w:jc w:val="center"/>
            </w:pPr>
            <w:r w:rsidRPr="00AE67EE">
              <w:t>5</w:t>
            </w:r>
          </w:p>
        </w:tc>
      </w:tr>
      <w:tr w:rsidR="00AE67EE" w:rsidRPr="00AE67EE" w14:paraId="1B53A9AD" w14:textId="77777777" w:rsidTr="00AE67EE">
        <w:tc>
          <w:tcPr>
            <w:tcW w:w="732" w:type="dxa"/>
          </w:tcPr>
          <w:p w14:paraId="4A548810" w14:textId="77777777" w:rsidR="00AE67EE" w:rsidRPr="00AE67EE" w:rsidRDefault="00AE67EE" w:rsidP="005F5BD1">
            <w:pPr>
              <w:jc w:val="both"/>
            </w:pPr>
            <w:r w:rsidRPr="00AE67EE">
              <w:t>7.8</w:t>
            </w:r>
          </w:p>
        </w:tc>
        <w:tc>
          <w:tcPr>
            <w:tcW w:w="6634" w:type="dxa"/>
          </w:tcPr>
          <w:p w14:paraId="27F4B178" w14:textId="77777777" w:rsidR="00AE67EE" w:rsidRPr="00AE67EE" w:rsidRDefault="00AE67EE" w:rsidP="005F5BD1">
            <w:pPr>
              <w:jc w:val="both"/>
            </w:pPr>
            <w:r w:rsidRPr="00AE67EE">
              <w:rPr>
                <w:lang w:val="ru-RU"/>
              </w:rPr>
              <w:t xml:space="preserve">УЗ «10-я городская клиническая больница» (ОАР): г. Минск, ул. </w:t>
            </w:r>
            <w:r w:rsidRPr="00AE67EE">
              <w:t>Уборевича, 73</w:t>
            </w:r>
          </w:p>
        </w:tc>
        <w:tc>
          <w:tcPr>
            <w:tcW w:w="1627" w:type="dxa"/>
          </w:tcPr>
          <w:p w14:paraId="71491265" w14:textId="77777777" w:rsidR="00AE67EE" w:rsidRPr="00AE67EE" w:rsidRDefault="00AE67EE" w:rsidP="005F5BD1">
            <w:pPr>
              <w:jc w:val="center"/>
            </w:pPr>
            <w:r w:rsidRPr="00AE67EE">
              <w:t>2</w:t>
            </w:r>
          </w:p>
        </w:tc>
      </w:tr>
      <w:tr w:rsidR="00AE67EE" w:rsidRPr="00AE67EE" w14:paraId="04562B89" w14:textId="77777777" w:rsidTr="00AE67EE">
        <w:tc>
          <w:tcPr>
            <w:tcW w:w="732" w:type="dxa"/>
          </w:tcPr>
          <w:p w14:paraId="73A1046C" w14:textId="77777777" w:rsidR="00AE67EE" w:rsidRPr="00AE67EE" w:rsidRDefault="00AE67EE" w:rsidP="005F5BD1">
            <w:pPr>
              <w:jc w:val="both"/>
            </w:pPr>
            <w:r w:rsidRPr="00AE67EE">
              <w:t>7.9</w:t>
            </w:r>
          </w:p>
        </w:tc>
        <w:tc>
          <w:tcPr>
            <w:tcW w:w="6634" w:type="dxa"/>
          </w:tcPr>
          <w:p w14:paraId="03339461" w14:textId="77777777" w:rsidR="00AE67EE" w:rsidRPr="00AE67EE" w:rsidRDefault="00AE67EE" w:rsidP="005F5BD1">
            <w:pPr>
              <w:jc w:val="both"/>
            </w:pPr>
            <w:r w:rsidRPr="00AE67EE">
              <w:rPr>
                <w:lang w:val="ru-RU"/>
              </w:rPr>
              <w:t xml:space="preserve">УЗ «11-я городская клиническая больница»: г. Минск, ул. </w:t>
            </w:r>
            <w:r w:rsidRPr="00AE67EE">
              <w:t>Корженевского, 4</w:t>
            </w:r>
          </w:p>
        </w:tc>
        <w:tc>
          <w:tcPr>
            <w:tcW w:w="1627" w:type="dxa"/>
          </w:tcPr>
          <w:p w14:paraId="6CD00B80" w14:textId="77777777" w:rsidR="00AE67EE" w:rsidRPr="00AE67EE" w:rsidRDefault="00AE67EE" w:rsidP="005F5BD1">
            <w:pPr>
              <w:jc w:val="center"/>
            </w:pPr>
            <w:r w:rsidRPr="00AE67EE">
              <w:t>2</w:t>
            </w:r>
          </w:p>
        </w:tc>
      </w:tr>
      <w:tr w:rsidR="00AE67EE" w:rsidRPr="00AE67EE" w14:paraId="7F2B2366" w14:textId="77777777" w:rsidTr="00AE67EE">
        <w:tc>
          <w:tcPr>
            <w:tcW w:w="732" w:type="dxa"/>
          </w:tcPr>
          <w:p w14:paraId="78D0DEE3" w14:textId="77777777" w:rsidR="00AE67EE" w:rsidRPr="00AE67EE" w:rsidRDefault="00AE67EE" w:rsidP="005F5BD1">
            <w:pPr>
              <w:jc w:val="both"/>
            </w:pPr>
            <w:r w:rsidRPr="00AE67EE">
              <w:t>7.10</w:t>
            </w:r>
          </w:p>
        </w:tc>
        <w:tc>
          <w:tcPr>
            <w:tcW w:w="6634" w:type="dxa"/>
          </w:tcPr>
          <w:p w14:paraId="0003AC8B" w14:textId="77777777" w:rsidR="00AE67EE" w:rsidRPr="00AE67EE" w:rsidRDefault="00AE67EE" w:rsidP="005F5BD1">
            <w:pPr>
              <w:jc w:val="both"/>
            </w:pPr>
            <w:r w:rsidRPr="00AE67EE">
              <w:rPr>
                <w:lang w:val="ru-RU"/>
              </w:rPr>
              <w:t xml:space="preserve">УЗ «Городская клиническая больница скорой медицинской помощи»: г. Минск, ул. </w:t>
            </w:r>
            <w:r w:rsidRPr="00AE67EE">
              <w:t>Лейтенанта Кижеватова, 58</w:t>
            </w:r>
          </w:p>
        </w:tc>
        <w:tc>
          <w:tcPr>
            <w:tcW w:w="1627" w:type="dxa"/>
          </w:tcPr>
          <w:p w14:paraId="27FF1090" w14:textId="77777777" w:rsidR="00AE67EE" w:rsidRPr="00AE67EE" w:rsidRDefault="00AE67EE" w:rsidP="005F5BD1">
            <w:pPr>
              <w:jc w:val="center"/>
            </w:pPr>
            <w:r w:rsidRPr="00AE67EE">
              <w:t>6</w:t>
            </w:r>
          </w:p>
        </w:tc>
      </w:tr>
      <w:tr w:rsidR="00AE67EE" w:rsidRPr="00AE67EE" w14:paraId="725A694F" w14:textId="77777777" w:rsidTr="00AE67EE">
        <w:tc>
          <w:tcPr>
            <w:tcW w:w="732" w:type="dxa"/>
          </w:tcPr>
          <w:p w14:paraId="34FA0BD6" w14:textId="77777777" w:rsidR="00AE67EE" w:rsidRPr="00AE67EE" w:rsidRDefault="00AE67EE" w:rsidP="005F5BD1">
            <w:pPr>
              <w:jc w:val="both"/>
            </w:pPr>
            <w:r w:rsidRPr="00AE67EE">
              <w:t>7.11</w:t>
            </w:r>
          </w:p>
        </w:tc>
        <w:tc>
          <w:tcPr>
            <w:tcW w:w="6634" w:type="dxa"/>
          </w:tcPr>
          <w:p w14:paraId="77A4D1B4" w14:textId="77777777" w:rsidR="00AE67EE" w:rsidRPr="00AE67EE" w:rsidRDefault="00AE67EE" w:rsidP="005F5BD1">
            <w:pPr>
              <w:jc w:val="both"/>
              <w:rPr>
                <w:lang w:val="ru-RU"/>
              </w:rPr>
            </w:pPr>
            <w:r w:rsidRPr="00AE67EE">
              <w:rPr>
                <w:lang w:val="ru-RU"/>
              </w:rPr>
              <w:t>УЗ «Минский городской клинический онкологический диспансер»: Минск, пр-т Независимости, 64</w:t>
            </w:r>
          </w:p>
        </w:tc>
        <w:tc>
          <w:tcPr>
            <w:tcW w:w="1627" w:type="dxa"/>
          </w:tcPr>
          <w:p w14:paraId="090DD2BE" w14:textId="77777777" w:rsidR="00AE67EE" w:rsidRPr="00AE67EE" w:rsidRDefault="00AE67EE" w:rsidP="005F5BD1">
            <w:pPr>
              <w:jc w:val="center"/>
            </w:pPr>
            <w:r w:rsidRPr="00AE67EE">
              <w:t>1</w:t>
            </w:r>
          </w:p>
        </w:tc>
      </w:tr>
      <w:tr w:rsidR="00AE67EE" w:rsidRPr="00AE67EE" w14:paraId="3FD5500A" w14:textId="77777777" w:rsidTr="00AE67EE">
        <w:tc>
          <w:tcPr>
            <w:tcW w:w="732" w:type="dxa"/>
          </w:tcPr>
          <w:p w14:paraId="1186F4F0" w14:textId="77777777" w:rsidR="00AE67EE" w:rsidRPr="00AE67EE" w:rsidRDefault="00AE67EE" w:rsidP="005F5BD1">
            <w:pPr>
              <w:jc w:val="both"/>
            </w:pPr>
            <w:r w:rsidRPr="00AE67EE">
              <w:t>7.12</w:t>
            </w:r>
          </w:p>
        </w:tc>
        <w:tc>
          <w:tcPr>
            <w:tcW w:w="6634" w:type="dxa"/>
          </w:tcPr>
          <w:p w14:paraId="016F4AC5" w14:textId="77777777" w:rsidR="00AE67EE" w:rsidRPr="00AE67EE" w:rsidRDefault="00AE67EE" w:rsidP="005F5BD1">
            <w:pPr>
              <w:jc w:val="both"/>
            </w:pPr>
            <w:r w:rsidRPr="00AE67EE">
              <w:rPr>
                <w:lang w:val="ru-RU"/>
              </w:rPr>
              <w:t>УЗ «Городской клинический родильный дом</w:t>
            </w:r>
            <w:r w:rsidRPr="00AE67EE">
              <w:t> </w:t>
            </w:r>
            <w:r w:rsidRPr="00AE67EE">
              <w:rPr>
                <w:lang w:val="ru-RU"/>
              </w:rPr>
              <w:t xml:space="preserve">№2»: г. Минск, ул. </w:t>
            </w:r>
            <w:r w:rsidRPr="00AE67EE">
              <w:t>Бельского, 60</w:t>
            </w:r>
          </w:p>
        </w:tc>
        <w:tc>
          <w:tcPr>
            <w:tcW w:w="1627" w:type="dxa"/>
          </w:tcPr>
          <w:p w14:paraId="25942828" w14:textId="77777777" w:rsidR="00AE67EE" w:rsidRPr="00AE67EE" w:rsidRDefault="00AE67EE" w:rsidP="005F5BD1">
            <w:pPr>
              <w:jc w:val="center"/>
            </w:pPr>
            <w:r w:rsidRPr="00AE67EE">
              <w:t>1</w:t>
            </w:r>
          </w:p>
        </w:tc>
      </w:tr>
      <w:tr w:rsidR="00AE67EE" w:rsidRPr="00AE67EE" w14:paraId="18DB70BD" w14:textId="77777777" w:rsidTr="00AE67EE">
        <w:trPr>
          <w:trHeight w:val="736"/>
        </w:trPr>
        <w:tc>
          <w:tcPr>
            <w:tcW w:w="732" w:type="dxa"/>
          </w:tcPr>
          <w:p w14:paraId="756C55E0" w14:textId="77777777" w:rsidR="00AE67EE" w:rsidRPr="00AE67EE" w:rsidRDefault="00AE67EE" w:rsidP="005F5BD1">
            <w:pPr>
              <w:jc w:val="both"/>
            </w:pPr>
            <w:r w:rsidRPr="00AE67EE">
              <w:t>7.13</w:t>
            </w:r>
          </w:p>
        </w:tc>
        <w:tc>
          <w:tcPr>
            <w:tcW w:w="6634" w:type="dxa"/>
          </w:tcPr>
          <w:p w14:paraId="58276A69" w14:textId="77777777" w:rsidR="00AE67EE" w:rsidRPr="00AE67EE" w:rsidRDefault="00AE67EE" w:rsidP="005F5BD1">
            <w:pPr>
              <w:jc w:val="both"/>
            </w:pPr>
            <w:r w:rsidRPr="00AE67EE">
              <w:rPr>
                <w:lang w:val="ru-RU"/>
              </w:rPr>
              <w:t xml:space="preserve">УЗ «Городская инфекционная клиническая больница»: г. Минск, ул. </w:t>
            </w:r>
            <w:r w:rsidRPr="00AE67EE">
              <w:t>Кропоткина, 76</w:t>
            </w:r>
          </w:p>
        </w:tc>
        <w:tc>
          <w:tcPr>
            <w:tcW w:w="1627" w:type="dxa"/>
          </w:tcPr>
          <w:p w14:paraId="7B2A17AE" w14:textId="77777777" w:rsidR="00AE67EE" w:rsidRPr="00AE67EE" w:rsidRDefault="00AE67EE" w:rsidP="005F5BD1">
            <w:pPr>
              <w:jc w:val="center"/>
            </w:pPr>
            <w:r w:rsidRPr="00AE67EE">
              <w:t>1</w:t>
            </w:r>
          </w:p>
        </w:tc>
      </w:tr>
      <w:tr w:rsidR="00AE67EE" w:rsidRPr="00AE67EE" w14:paraId="7B38CE14" w14:textId="77777777" w:rsidTr="00AE67EE">
        <w:tc>
          <w:tcPr>
            <w:tcW w:w="732" w:type="dxa"/>
          </w:tcPr>
          <w:p w14:paraId="3580C652" w14:textId="77777777" w:rsidR="00AE67EE" w:rsidRPr="00AE67EE" w:rsidRDefault="00AE67EE" w:rsidP="005F5BD1">
            <w:pPr>
              <w:jc w:val="both"/>
              <w:rPr>
                <w:b/>
              </w:rPr>
            </w:pPr>
            <w:r w:rsidRPr="00AE67EE">
              <w:rPr>
                <w:b/>
              </w:rPr>
              <w:t>8</w:t>
            </w:r>
          </w:p>
        </w:tc>
        <w:tc>
          <w:tcPr>
            <w:tcW w:w="6634" w:type="dxa"/>
          </w:tcPr>
          <w:p w14:paraId="28451274" w14:textId="77777777" w:rsidR="00AE67EE" w:rsidRPr="00AE67EE" w:rsidRDefault="00AE67EE" w:rsidP="005F5BD1">
            <w:pPr>
              <w:jc w:val="center"/>
              <w:rPr>
                <w:b/>
              </w:rPr>
            </w:pPr>
            <w:r w:rsidRPr="00AE67EE">
              <w:rPr>
                <w:b/>
              </w:rPr>
              <w:t>Республиканские научно-практические центры</w:t>
            </w:r>
          </w:p>
        </w:tc>
        <w:tc>
          <w:tcPr>
            <w:tcW w:w="1627" w:type="dxa"/>
          </w:tcPr>
          <w:p w14:paraId="7CE1BDBC" w14:textId="77777777" w:rsidR="00AE67EE" w:rsidRPr="00AE67EE" w:rsidRDefault="00AE67EE" w:rsidP="005F5BD1">
            <w:pPr>
              <w:jc w:val="center"/>
              <w:rPr>
                <w:b/>
              </w:rPr>
            </w:pPr>
            <w:r w:rsidRPr="00AE67EE">
              <w:rPr>
                <w:b/>
              </w:rPr>
              <w:t>10</w:t>
            </w:r>
          </w:p>
        </w:tc>
      </w:tr>
      <w:tr w:rsidR="00AE67EE" w:rsidRPr="00AE67EE" w14:paraId="65B43C8E" w14:textId="77777777" w:rsidTr="00AE67EE">
        <w:tc>
          <w:tcPr>
            <w:tcW w:w="732" w:type="dxa"/>
          </w:tcPr>
          <w:p w14:paraId="4D46CDFA" w14:textId="77777777" w:rsidR="00AE67EE" w:rsidRPr="00AE67EE" w:rsidRDefault="00AE67EE" w:rsidP="005F5BD1">
            <w:pPr>
              <w:jc w:val="both"/>
            </w:pPr>
            <w:r w:rsidRPr="00AE67EE">
              <w:t>8.1</w:t>
            </w:r>
          </w:p>
        </w:tc>
        <w:tc>
          <w:tcPr>
            <w:tcW w:w="6634" w:type="dxa"/>
          </w:tcPr>
          <w:p w14:paraId="3058BB46" w14:textId="77777777" w:rsidR="00AE67EE" w:rsidRPr="00AE67EE" w:rsidRDefault="00AE67EE" w:rsidP="005F5BD1">
            <w:pPr>
              <w:jc w:val="both"/>
            </w:pPr>
            <w:r w:rsidRPr="00AE67EE">
              <w:rPr>
                <w:lang w:val="ru-RU"/>
              </w:rPr>
              <w:t xml:space="preserve">ГУ «Республиканский научно-практический центр «Кардиология»»: г. Минск, ул. </w:t>
            </w:r>
            <w:r w:rsidRPr="00AE67EE">
              <w:t>Р. Люксембург, 110Б</w:t>
            </w:r>
          </w:p>
        </w:tc>
        <w:tc>
          <w:tcPr>
            <w:tcW w:w="1627" w:type="dxa"/>
          </w:tcPr>
          <w:p w14:paraId="571542E5" w14:textId="77777777" w:rsidR="00AE67EE" w:rsidRPr="00AE67EE" w:rsidRDefault="00AE67EE" w:rsidP="005F5BD1">
            <w:pPr>
              <w:jc w:val="center"/>
            </w:pPr>
            <w:r w:rsidRPr="00AE67EE">
              <w:t>2</w:t>
            </w:r>
          </w:p>
        </w:tc>
      </w:tr>
      <w:tr w:rsidR="00AE67EE" w:rsidRPr="00AE67EE" w14:paraId="2994EC18" w14:textId="77777777" w:rsidTr="00AE67EE">
        <w:tc>
          <w:tcPr>
            <w:tcW w:w="732" w:type="dxa"/>
          </w:tcPr>
          <w:p w14:paraId="4E840CF8" w14:textId="77777777" w:rsidR="00AE67EE" w:rsidRPr="00AE67EE" w:rsidRDefault="00AE67EE" w:rsidP="005F5BD1">
            <w:pPr>
              <w:jc w:val="both"/>
            </w:pPr>
            <w:r w:rsidRPr="00AE67EE">
              <w:t>8.2</w:t>
            </w:r>
          </w:p>
        </w:tc>
        <w:tc>
          <w:tcPr>
            <w:tcW w:w="6634" w:type="dxa"/>
          </w:tcPr>
          <w:p w14:paraId="3AF269D3" w14:textId="77777777" w:rsidR="00AE67EE" w:rsidRPr="00AE67EE" w:rsidRDefault="00AE67EE" w:rsidP="005F5BD1">
            <w:pPr>
              <w:jc w:val="both"/>
            </w:pPr>
            <w:r w:rsidRPr="00AE67EE">
              <w:rPr>
                <w:lang w:val="ru-RU"/>
              </w:rPr>
              <w:t>ГУ «Республиканский научно-практический центр Неврологии и</w:t>
            </w:r>
            <w:r w:rsidRPr="00AE67EE">
              <w:t> </w:t>
            </w:r>
            <w:r w:rsidRPr="00AE67EE">
              <w:rPr>
                <w:lang w:val="ru-RU"/>
              </w:rPr>
              <w:t xml:space="preserve">нейрохирургии»: г. Минск, ул. </w:t>
            </w:r>
            <w:r w:rsidRPr="00AE67EE">
              <w:t>Ф. Скорины, 24</w:t>
            </w:r>
          </w:p>
        </w:tc>
        <w:tc>
          <w:tcPr>
            <w:tcW w:w="1627" w:type="dxa"/>
          </w:tcPr>
          <w:p w14:paraId="00D2946E" w14:textId="77777777" w:rsidR="00AE67EE" w:rsidRPr="00AE67EE" w:rsidRDefault="00AE67EE" w:rsidP="005F5BD1">
            <w:pPr>
              <w:jc w:val="center"/>
            </w:pPr>
            <w:r w:rsidRPr="00AE67EE">
              <w:t>1</w:t>
            </w:r>
          </w:p>
        </w:tc>
      </w:tr>
      <w:tr w:rsidR="00AE67EE" w:rsidRPr="00AE67EE" w14:paraId="3C889920" w14:textId="77777777" w:rsidTr="00AE67EE">
        <w:tc>
          <w:tcPr>
            <w:tcW w:w="732" w:type="dxa"/>
          </w:tcPr>
          <w:p w14:paraId="51322E09" w14:textId="77777777" w:rsidR="00AE67EE" w:rsidRPr="00AE67EE" w:rsidRDefault="00AE67EE" w:rsidP="005F5BD1">
            <w:pPr>
              <w:jc w:val="both"/>
            </w:pPr>
            <w:r w:rsidRPr="00AE67EE">
              <w:t>8.3</w:t>
            </w:r>
          </w:p>
        </w:tc>
        <w:tc>
          <w:tcPr>
            <w:tcW w:w="6634" w:type="dxa"/>
          </w:tcPr>
          <w:p w14:paraId="0D1CE208" w14:textId="77777777" w:rsidR="00AE67EE" w:rsidRPr="00AE67EE" w:rsidRDefault="00AE67EE" w:rsidP="005F5BD1">
            <w:pPr>
              <w:jc w:val="both"/>
            </w:pPr>
            <w:r w:rsidRPr="00AE67EE">
              <w:rPr>
                <w:lang w:val="ru-RU"/>
              </w:rPr>
              <w:t xml:space="preserve">ГУ «Республиканский научно-практический центр травматологии и ортопедии»: г. Минск, ул. </w:t>
            </w:r>
            <w:r w:rsidRPr="00AE67EE">
              <w:t>Лейтенанта Кижеватова, д. 60</w:t>
            </w:r>
          </w:p>
        </w:tc>
        <w:tc>
          <w:tcPr>
            <w:tcW w:w="1627" w:type="dxa"/>
          </w:tcPr>
          <w:p w14:paraId="2818051B" w14:textId="77777777" w:rsidR="00AE67EE" w:rsidRPr="00AE67EE" w:rsidRDefault="00AE67EE" w:rsidP="005F5BD1">
            <w:pPr>
              <w:jc w:val="center"/>
            </w:pPr>
            <w:r w:rsidRPr="00AE67EE">
              <w:t>1</w:t>
            </w:r>
          </w:p>
        </w:tc>
      </w:tr>
      <w:tr w:rsidR="00AE67EE" w:rsidRPr="00AE67EE" w14:paraId="11A2BED7" w14:textId="77777777" w:rsidTr="00AE67EE">
        <w:tc>
          <w:tcPr>
            <w:tcW w:w="732" w:type="dxa"/>
          </w:tcPr>
          <w:p w14:paraId="5F6742EE" w14:textId="77777777" w:rsidR="00AE67EE" w:rsidRPr="00AE67EE" w:rsidRDefault="00AE67EE" w:rsidP="005F5BD1">
            <w:pPr>
              <w:jc w:val="both"/>
            </w:pPr>
            <w:r w:rsidRPr="00AE67EE">
              <w:t>8.4</w:t>
            </w:r>
          </w:p>
        </w:tc>
        <w:tc>
          <w:tcPr>
            <w:tcW w:w="6634" w:type="dxa"/>
          </w:tcPr>
          <w:p w14:paraId="177F8A4B" w14:textId="77777777" w:rsidR="00AE67EE" w:rsidRPr="00AE67EE" w:rsidRDefault="00AE67EE" w:rsidP="005F5BD1">
            <w:pPr>
              <w:jc w:val="both"/>
            </w:pPr>
            <w:r w:rsidRPr="00AE67EE">
              <w:rPr>
                <w:lang w:val="ru-RU"/>
              </w:rPr>
              <w:t xml:space="preserve">ГУ «Республиканский научно-практический центр отоларингологии»: г. Минск, ул. </w:t>
            </w:r>
            <w:r w:rsidRPr="00AE67EE">
              <w:t>Сухая, 8</w:t>
            </w:r>
          </w:p>
        </w:tc>
        <w:tc>
          <w:tcPr>
            <w:tcW w:w="1627" w:type="dxa"/>
          </w:tcPr>
          <w:p w14:paraId="12E90CF5" w14:textId="77777777" w:rsidR="00AE67EE" w:rsidRPr="00AE67EE" w:rsidRDefault="00AE67EE" w:rsidP="005F5BD1">
            <w:pPr>
              <w:jc w:val="center"/>
            </w:pPr>
            <w:r w:rsidRPr="00AE67EE">
              <w:t>1</w:t>
            </w:r>
          </w:p>
        </w:tc>
      </w:tr>
      <w:tr w:rsidR="00AE67EE" w:rsidRPr="00AE67EE" w14:paraId="74DE067A" w14:textId="77777777" w:rsidTr="00AE67EE">
        <w:tc>
          <w:tcPr>
            <w:tcW w:w="732" w:type="dxa"/>
          </w:tcPr>
          <w:p w14:paraId="2B7FFB8C" w14:textId="77777777" w:rsidR="00AE67EE" w:rsidRPr="00AE67EE" w:rsidRDefault="00AE67EE" w:rsidP="005F5BD1">
            <w:pPr>
              <w:jc w:val="both"/>
            </w:pPr>
            <w:r w:rsidRPr="00AE67EE">
              <w:t>8.5</w:t>
            </w:r>
          </w:p>
        </w:tc>
        <w:tc>
          <w:tcPr>
            <w:tcW w:w="6634" w:type="dxa"/>
          </w:tcPr>
          <w:p w14:paraId="67E20199" w14:textId="77777777" w:rsidR="00AE67EE" w:rsidRPr="00AE67EE" w:rsidRDefault="00AE67EE" w:rsidP="005F5BD1">
            <w:pPr>
              <w:jc w:val="both"/>
              <w:rPr>
                <w:lang w:val="ru-RU"/>
              </w:rPr>
            </w:pPr>
            <w:r w:rsidRPr="00AE67EE">
              <w:rPr>
                <w:lang w:val="ru-RU"/>
              </w:rPr>
              <w:t>ГУ «Республиканский научно-практический центр пульмонологии и фтизиатрии»: г. Минск, Долгиновский тракт, 157</w:t>
            </w:r>
          </w:p>
        </w:tc>
        <w:tc>
          <w:tcPr>
            <w:tcW w:w="1627" w:type="dxa"/>
          </w:tcPr>
          <w:p w14:paraId="64643F52" w14:textId="77777777" w:rsidR="00AE67EE" w:rsidRPr="00AE67EE" w:rsidRDefault="00AE67EE" w:rsidP="005F5BD1">
            <w:pPr>
              <w:jc w:val="center"/>
            </w:pPr>
            <w:r w:rsidRPr="00AE67EE">
              <w:t>2</w:t>
            </w:r>
          </w:p>
        </w:tc>
      </w:tr>
      <w:tr w:rsidR="00AE67EE" w:rsidRPr="00AE67EE" w14:paraId="0DA0D068" w14:textId="77777777" w:rsidTr="00AE67EE">
        <w:tc>
          <w:tcPr>
            <w:tcW w:w="732" w:type="dxa"/>
          </w:tcPr>
          <w:p w14:paraId="04AB606C" w14:textId="77777777" w:rsidR="00AE67EE" w:rsidRPr="00AE67EE" w:rsidRDefault="00AE67EE" w:rsidP="005F5BD1">
            <w:pPr>
              <w:jc w:val="both"/>
            </w:pPr>
            <w:r w:rsidRPr="00AE67EE">
              <w:t>8.6</w:t>
            </w:r>
          </w:p>
        </w:tc>
        <w:tc>
          <w:tcPr>
            <w:tcW w:w="6634" w:type="dxa"/>
          </w:tcPr>
          <w:p w14:paraId="3D9ECA81" w14:textId="77777777" w:rsidR="00AE67EE" w:rsidRPr="00AE67EE" w:rsidRDefault="00AE67EE" w:rsidP="005F5BD1">
            <w:pPr>
              <w:jc w:val="both"/>
            </w:pPr>
            <w:r w:rsidRPr="00AE67EE">
              <w:rPr>
                <w:lang w:val="ru-RU"/>
              </w:rPr>
              <w:t xml:space="preserve">ГУ «Республиканский научно-практический центр онкологии и медицинской радиологии им. </w:t>
            </w:r>
            <w:r w:rsidRPr="00AE67EE">
              <w:t>Н.Н.Александрова»: аг. Лесной, Минский район</w:t>
            </w:r>
          </w:p>
        </w:tc>
        <w:tc>
          <w:tcPr>
            <w:tcW w:w="1627" w:type="dxa"/>
          </w:tcPr>
          <w:p w14:paraId="0FCB8458" w14:textId="77777777" w:rsidR="00AE67EE" w:rsidRPr="00AE67EE" w:rsidRDefault="00AE67EE" w:rsidP="005F5BD1">
            <w:pPr>
              <w:jc w:val="center"/>
            </w:pPr>
            <w:r w:rsidRPr="00AE67EE">
              <w:t>2</w:t>
            </w:r>
          </w:p>
        </w:tc>
      </w:tr>
      <w:tr w:rsidR="00AE67EE" w:rsidRPr="00AE67EE" w14:paraId="5F86DBF4" w14:textId="77777777" w:rsidTr="00AE67EE">
        <w:tc>
          <w:tcPr>
            <w:tcW w:w="732" w:type="dxa"/>
          </w:tcPr>
          <w:p w14:paraId="6D67CE3D" w14:textId="77777777" w:rsidR="00AE67EE" w:rsidRPr="00AE67EE" w:rsidRDefault="00AE67EE" w:rsidP="005F5BD1">
            <w:pPr>
              <w:jc w:val="both"/>
            </w:pPr>
            <w:r w:rsidRPr="00AE67EE">
              <w:t>8.7</w:t>
            </w:r>
          </w:p>
        </w:tc>
        <w:tc>
          <w:tcPr>
            <w:tcW w:w="6634" w:type="dxa"/>
          </w:tcPr>
          <w:p w14:paraId="425FFDA9" w14:textId="77777777" w:rsidR="00AE67EE" w:rsidRPr="00AE67EE" w:rsidRDefault="00AE67EE" w:rsidP="005F5BD1">
            <w:pPr>
              <w:jc w:val="both"/>
            </w:pPr>
            <w:r w:rsidRPr="00AE67EE">
              <w:rPr>
                <w:lang w:val="ru-RU"/>
              </w:rPr>
              <w:t xml:space="preserve">ГУ «Республиканский научно-практический центр радиационной медицины и экологии человека»: г. Гомель ул. </w:t>
            </w:r>
            <w:r w:rsidRPr="00AE67EE">
              <w:t>Ильича, 290</w:t>
            </w:r>
          </w:p>
        </w:tc>
        <w:tc>
          <w:tcPr>
            <w:tcW w:w="1627" w:type="dxa"/>
          </w:tcPr>
          <w:p w14:paraId="77930DD7" w14:textId="77777777" w:rsidR="00AE67EE" w:rsidRPr="00AE67EE" w:rsidRDefault="00AE67EE" w:rsidP="005F5BD1">
            <w:pPr>
              <w:jc w:val="center"/>
            </w:pPr>
            <w:r w:rsidRPr="00AE67EE">
              <w:t>1</w:t>
            </w:r>
          </w:p>
        </w:tc>
      </w:tr>
      <w:tr w:rsidR="00AE67EE" w:rsidRPr="00AE67EE" w14:paraId="477EF570" w14:textId="77777777" w:rsidTr="00AE67EE">
        <w:tc>
          <w:tcPr>
            <w:tcW w:w="732" w:type="dxa"/>
          </w:tcPr>
          <w:p w14:paraId="53B0FA61" w14:textId="77777777" w:rsidR="00AE67EE" w:rsidRPr="00AE67EE" w:rsidRDefault="00AE67EE" w:rsidP="005F5BD1">
            <w:pPr>
              <w:jc w:val="both"/>
              <w:rPr>
                <w:b/>
              </w:rPr>
            </w:pPr>
            <w:r w:rsidRPr="00AE67EE">
              <w:rPr>
                <w:b/>
              </w:rPr>
              <w:t>9</w:t>
            </w:r>
          </w:p>
        </w:tc>
        <w:tc>
          <w:tcPr>
            <w:tcW w:w="6634" w:type="dxa"/>
          </w:tcPr>
          <w:p w14:paraId="478233CE" w14:textId="77777777" w:rsidR="00AE67EE" w:rsidRPr="00AE67EE" w:rsidRDefault="00AE67EE" w:rsidP="005F5BD1">
            <w:pPr>
              <w:jc w:val="both"/>
              <w:rPr>
                <w:b/>
              </w:rPr>
            </w:pPr>
            <w:r w:rsidRPr="00AE67EE">
              <w:rPr>
                <w:b/>
              </w:rPr>
              <w:t>ВСЕГО</w:t>
            </w:r>
          </w:p>
        </w:tc>
        <w:tc>
          <w:tcPr>
            <w:tcW w:w="1627" w:type="dxa"/>
          </w:tcPr>
          <w:p w14:paraId="690A3422" w14:textId="77777777" w:rsidR="00AE67EE" w:rsidRPr="00AE67EE" w:rsidRDefault="00AE67EE" w:rsidP="005F5BD1">
            <w:pPr>
              <w:jc w:val="center"/>
              <w:rPr>
                <w:b/>
              </w:rPr>
            </w:pPr>
            <w:r w:rsidRPr="00AE67EE">
              <w:rPr>
                <w:b/>
              </w:rPr>
              <w:t>100</w:t>
            </w:r>
          </w:p>
        </w:tc>
      </w:tr>
      <w:bookmarkEnd w:id="135"/>
    </w:tbl>
    <w:p w14:paraId="0140EA41" w14:textId="326D0ED1" w:rsidR="00AE67EE" w:rsidRPr="00AE67EE" w:rsidRDefault="00AE67EE">
      <w:pPr>
        <w:rPr>
          <w:lang w:val="ru-RU"/>
        </w:rPr>
        <w:sectPr w:rsidR="00AE67EE" w:rsidRPr="00AE67EE" w:rsidSect="000776E6">
          <w:pgSz w:w="12240" w:h="15840" w:code="1"/>
          <w:pgMar w:top="1440" w:right="1440" w:bottom="1440" w:left="1797" w:header="708" w:footer="708" w:gutter="0"/>
          <w:cols w:space="720"/>
          <w:titlePg/>
          <w:docGrid w:linePitch="326"/>
        </w:sectPr>
      </w:pPr>
    </w:p>
    <w:p w14:paraId="3F6DC0B6" w14:textId="30DF4AAF" w:rsidR="00DE1C4E" w:rsidRDefault="00DE1C4E">
      <w:pPr>
        <w:rPr>
          <w:lang w:val="ru-RU"/>
        </w:rPr>
      </w:pPr>
    </w:p>
    <w:p w14:paraId="653A99E1" w14:textId="77777777" w:rsidR="00B207BC" w:rsidRPr="00823B76" w:rsidRDefault="00B207BC" w:rsidP="00B207BC">
      <w:pPr>
        <w:rPr>
          <w:lang w:val="ru-RU"/>
        </w:rPr>
      </w:pPr>
    </w:p>
    <w:p w14:paraId="142E3AD0" w14:textId="77777777" w:rsidR="00B207BC" w:rsidRPr="00823B76" w:rsidRDefault="00B207BC" w:rsidP="00B207BC">
      <w:pPr>
        <w:rPr>
          <w:lang w:val="ru-RU"/>
        </w:rPr>
      </w:pPr>
    </w:p>
    <w:p w14:paraId="4C92EA85" w14:textId="75D5F4A9" w:rsidR="00B207BC" w:rsidRDefault="00B207BC" w:rsidP="00B207BC">
      <w:pPr>
        <w:rPr>
          <w:lang w:val="ru-RU"/>
        </w:rPr>
      </w:pPr>
    </w:p>
    <w:p w14:paraId="2C17DD13" w14:textId="77777777" w:rsidR="00E50E65" w:rsidRPr="00823B76" w:rsidRDefault="00E50E65" w:rsidP="00B207BC">
      <w:pPr>
        <w:rPr>
          <w:lang w:val="ru-RU"/>
        </w:rPr>
      </w:pPr>
    </w:p>
    <w:p w14:paraId="3B3BC98E" w14:textId="77777777" w:rsidR="00B207BC" w:rsidRPr="00823B76" w:rsidRDefault="00B207BC" w:rsidP="00B207BC">
      <w:pPr>
        <w:rPr>
          <w:lang w:val="ru-RU"/>
        </w:rPr>
      </w:pPr>
    </w:p>
    <w:p w14:paraId="7FB0333C" w14:textId="77777777" w:rsidR="00B207BC" w:rsidRPr="00823B76" w:rsidRDefault="00B207BC" w:rsidP="00B207BC">
      <w:pPr>
        <w:rPr>
          <w:lang w:val="ru-RU"/>
        </w:rPr>
      </w:pPr>
    </w:p>
    <w:p w14:paraId="25AA7F28" w14:textId="77777777" w:rsidR="00B207BC" w:rsidRPr="00823B76" w:rsidRDefault="00B207BC" w:rsidP="00B207BC">
      <w:pPr>
        <w:rPr>
          <w:lang w:val="ru-RU"/>
        </w:rPr>
      </w:pPr>
    </w:p>
    <w:p w14:paraId="18DCECD6" w14:textId="77777777" w:rsidR="00B207BC" w:rsidRPr="00823B76" w:rsidRDefault="00B207BC" w:rsidP="00B207BC">
      <w:pPr>
        <w:rPr>
          <w:lang w:val="ru-RU"/>
        </w:rPr>
      </w:pPr>
    </w:p>
    <w:p w14:paraId="6E769645" w14:textId="77777777" w:rsidR="00B207BC" w:rsidRPr="00823B76" w:rsidRDefault="00B207BC" w:rsidP="00B207BC">
      <w:pPr>
        <w:rPr>
          <w:lang w:val="ru-RU"/>
        </w:rPr>
      </w:pPr>
    </w:p>
    <w:p w14:paraId="566FCEAD" w14:textId="77777777" w:rsidR="00B207BC" w:rsidRPr="00823B76" w:rsidRDefault="00B207BC" w:rsidP="00B207BC">
      <w:pPr>
        <w:rPr>
          <w:lang w:val="ru-RU"/>
        </w:rPr>
      </w:pPr>
    </w:p>
    <w:p w14:paraId="1A589532" w14:textId="77777777" w:rsidR="00B207BC" w:rsidRPr="00823B76" w:rsidRDefault="00B207BC" w:rsidP="00B207BC">
      <w:pPr>
        <w:rPr>
          <w:lang w:val="ru-RU"/>
        </w:rPr>
      </w:pPr>
    </w:p>
    <w:p w14:paraId="53606A8B" w14:textId="77777777" w:rsidR="00B207BC" w:rsidRPr="00823B76" w:rsidRDefault="00B207BC" w:rsidP="00B207BC">
      <w:pPr>
        <w:rPr>
          <w:lang w:val="ru-RU"/>
        </w:rPr>
      </w:pPr>
    </w:p>
    <w:p w14:paraId="34E425FF" w14:textId="77777777" w:rsidR="00B207BC" w:rsidRPr="00823B76" w:rsidRDefault="00B207BC" w:rsidP="00B207BC">
      <w:pPr>
        <w:rPr>
          <w:lang w:val="ru-RU"/>
        </w:rPr>
      </w:pPr>
    </w:p>
    <w:p w14:paraId="2F9276C3" w14:textId="77777777" w:rsidR="00B207BC" w:rsidRPr="00823B76" w:rsidRDefault="00B207BC" w:rsidP="00B207BC">
      <w:pPr>
        <w:rPr>
          <w:lang w:val="ru-RU"/>
        </w:rPr>
      </w:pPr>
    </w:p>
    <w:p w14:paraId="20E2E97D" w14:textId="77777777" w:rsidR="00B207BC" w:rsidRPr="00823B76" w:rsidRDefault="00B207BC" w:rsidP="00B207BC">
      <w:pPr>
        <w:rPr>
          <w:lang w:val="ru-RU"/>
        </w:rPr>
      </w:pPr>
    </w:p>
    <w:p w14:paraId="3C24214C" w14:textId="77777777" w:rsidR="00B207BC" w:rsidRPr="00823B76" w:rsidRDefault="00B207BC" w:rsidP="00B207BC">
      <w:pPr>
        <w:rPr>
          <w:lang w:val="ru-RU"/>
        </w:rPr>
      </w:pPr>
    </w:p>
    <w:p w14:paraId="511E45FD" w14:textId="77777777" w:rsidR="00C77C58" w:rsidRPr="00823B76" w:rsidRDefault="00C77C58" w:rsidP="00C77C58">
      <w:pPr>
        <w:pStyle w:val="H0Part"/>
      </w:pPr>
      <w:bookmarkStart w:id="136" w:name="_Toc359586751"/>
      <w:r w:rsidRPr="00823B76">
        <w:t>ЧАСТЬ 3. Контракт</w:t>
      </w:r>
      <w:bookmarkEnd w:id="136"/>
    </w:p>
    <w:p w14:paraId="116FCB89" w14:textId="0F48FC44" w:rsidR="00DE1C4E" w:rsidRDefault="00DE1C4E" w:rsidP="00B207BC">
      <w:pPr>
        <w:pStyle w:val="a9"/>
        <w:jc w:val="both"/>
        <w:rPr>
          <w:b w:val="0"/>
          <w:sz w:val="24"/>
          <w:lang w:val="ru-RU"/>
        </w:rPr>
      </w:pPr>
      <w:r>
        <w:rPr>
          <w:b w:val="0"/>
          <w:sz w:val="24"/>
          <w:lang w:val="ru-RU"/>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207BC" w:rsidRPr="004643E2" w14:paraId="36EC27CB" w14:textId="77777777" w:rsidTr="00B207BC">
        <w:trPr>
          <w:trHeight w:val="600"/>
        </w:trPr>
        <w:tc>
          <w:tcPr>
            <w:tcW w:w="9198" w:type="dxa"/>
            <w:tcBorders>
              <w:top w:val="nil"/>
              <w:left w:val="nil"/>
              <w:bottom w:val="nil"/>
              <w:right w:val="nil"/>
            </w:tcBorders>
            <w:vAlign w:val="center"/>
          </w:tcPr>
          <w:p w14:paraId="232E0114" w14:textId="77777777" w:rsidR="00B207BC" w:rsidRPr="00823B76" w:rsidRDefault="00C77C58" w:rsidP="00B207BC">
            <w:pPr>
              <w:pStyle w:val="SectionHeading"/>
              <w:rPr>
                <w:lang w:val="ru-RU"/>
              </w:rPr>
            </w:pPr>
            <w:bookmarkStart w:id="137" w:name="_Hlk82452011"/>
            <w:r w:rsidRPr="00823B76">
              <w:rPr>
                <w:lang w:val="ru-RU"/>
              </w:rPr>
              <w:t>Раздел VIII. Общие условия контракта</w:t>
            </w:r>
            <w:bookmarkEnd w:id="137"/>
          </w:p>
        </w:tc>
      </w:tr>
    </w:tbl>
    <w:p w14:paraId="1CBF742F" w14:textId="77777777" w:rsidR="00B207BC" w:rsidRPr="00823B76" w:rsidRDefault="00B207BC" w:rsidP="00B207BC">
      <w:pPr>
        <w:rPr>
          <w:lang w:val="ru-RU"/>
        </w:rPr>
      </w:pPr>
    </w:p>
    <w:p w14:paraId="77D8F5F4" w14:textId="77777777" w:rsidR="00C77C58" w:rsidRPr="00823B76" w:rsidRDefault="00C77C58" w:rsidP="00C77C58">
      <w:pPr>
        <w:jc w:val="center"/>
        <w:rPr>
          <w:b/>
          <w:sz w:val="32"/>
          <w:lang w:val="ru-RU"/>
        </w:rPr>
      </w:pPr>
      <w:r w:rsidRPr="00823B76">
        <w:rPr>
          <w:b/>
          <w:sz w:val="32"/>
          <w:lang w:val="ru-RU"/>
        </w:rPr>
        <w:t>Содержание</w:t>
      </w:r>
    </w:p>
    <w:p w14:paraId="59608B66" w14:textId="77777777" w:rsidR="00B207BC" w:rsidRPr="00823B76" w:rsidRDefault="00B207BC" w:rsidP="00B207BC">
      <w:pPr>
        <w:jc w:val="center"/>
        <w:rPr>
          <w:b/>
          <w:sz w:val="32"/>
          <w:lang w:val="ru-RU"/>
        </w:rPr>
      </w:pPr>
    </w:p>
    <w:p w14:paraId="67D0A856" w14:textId="5E7A564D" w:rsidR="00B207BC" w:rsidRPr="00823B76" w:rsidRDefault="00B207BC" w:rsidP="00A72DF4">
      <w:pPr>
        <w:pStyle w:val="11"/>
        <w:rPr>
          <w:rFonts w:eastAsiaTheme="minorEastAsia"/>
          <w:noProof/>
          <w:sz w:val="22"/>
          <w:szCs w:val="22"/>
          <w:lang w:val="ru-RU"/>
        </w:rPr>
      </w:pPr>
      <w:r w:rsidRPr="00823B76">
        <w:rPr>
          <w:b w:val="0"/>
          <w:lang w:val="ru-RU"/>
        </w:rPr>
        <w:fldChar w:fldCharType="begin"/>
      </w:r>
      <w:r w:rsidRPr="00823B76">
        <w:rPr>
          <w:b w:val="0"/>
          <w:lang w:val="ru-RU"/>
        </w:rPr>
        <w:instrText xml:space="preserve"> TOC \h \z \t "Sec 8 Clauses,1" </w:instrText>
      </w:r>
      <w:r w:rsidRPr="00823B76">
        <w:rPr>
          <w:b w:val="0"/>
          <w:lang w:val="ru-RU"/>
        </w:rPr>
        <w:fldChar w:fldCharType="separate"/>
      </w:r>
      <w:hyperlink w:anchor="_Toc454892622" w:history="1">
        <w:r w:rsidRPr="00823B76">
          <w:rPr>
            <w:rStyle w:val="a3"/>
            <w:noProof/>
            <w:lang w:val="ru-RU"/>
          </w:rPr>
          <w:t>1.</w:t>
        </w:r>
        <w:r w:rsidRPr="00823B76">
          <w:rPr>
            <w:rFonts w:eastAsiaTheme="minorEastAsia"/>
            <w:noProof/>
            <w:sz w:val="22"/>
            <w:szCs w:val="22"/>
            <w:lang w:val="ru-RU"/>
          </w:rPr>
          <w:tab/>
        </w:r>
        <w:r w:rsidR="00A72DF4" w:rsidRPr="00823B76">
          <w:rPr>
            <w:lang w:val="ru-RU"/>
          </w:rPr>
          <w:t>Определения</w:t>
        </w:r>
        <w:r w:rsidRPr="00823B76">
          <w:rPr>
            <w:noProof/>
            <w:webHidden/>
            <w:lang w:val="ru-RU"/>
          </w:rPr>
          <w:tab/>
        </w:r>
        <w:r w:rsidR="00BC44E4">
          <w:rPr>
            <w:noProof/>
            <w:webHidden/>
            <w:lang w:val="ru-RU"/>
          </w:rPr>
          <w:t>93</w:t>
        </w:r>
      </w:hyperlink>
    </w:p>
    <w:p w14:paraId="4AD6D4BE" w14:textId="47C4DB2D" w:rsidR="00B207BC" w:rsidRPr="00823B76" w:rsidRDefault="006606BF" w:rsidP="00A72DF4">
      <w:pPr>
        <w:pStyle w:val="11"/>
        <w:rPr>
          <w:rFonts w:eastAsiaTheme="minorEastAsia"/>
          <w:noProof/>
          <w:sz w:val="22"/>
          <w:szCs w:val="22"/>
          <w:lang w:val="ru-RU"/>
        </w:rPr>
      </w:pPr>
      <w:hyperlink w:anchor="_Toc454892623" w:history="1">
        <w:r w:rsidR="00B207BC" w:rsidRPr="00823B76">
          <w:rPr>
            <w:rStyle w:val="a3"/>
            <w:noProof/>
            <w:lang w:val="ru-RU"/>
          </w:rPr>
          <w:t>2.</w:t>
        </w:r>
        <w:r w:rsidR="00B207BC" w:rsidRPr="00823B76">
          <w:rPr>
            <w:rFonts w:eastAsiaTheme="minorEastAsia"/>
            <w:noProof/>
            <w:sz w:val="22"/>
            <w:szCs w:val="22"/>
            <w:lang w:val="ru-RU"/>
          </w:rPr>
          <w:tab/>
        </w:r>
        <w:r w:rsidR="00A72DF4" w:rsidRPr="00823B76">
          <w:rPr>
            <w:lang w:val="ru-RU"/>
          </w:rPr>
          <w:t>Контрактная документация</w:t>
        </w:r>
        <w:r w:rsidR="00B207BC" w:rsidRPr="00823B76">
          <w:rPr>
            <w:noProof/>
            <w:webHidden/>
            <w:lang w:val="ru-RU"/>
          </w:rPr>
          <w:tab/>
        </w:r>
        <w:r w:rsidR="00BC44E4">
          <w:rPr>
            <w:noProof/>
            <w:webHidden/>
            <w:lang w:val="ru-RU"/>
          </w:rPr>
          <w:t>94</w:t>
        </w:r>
      </w:hyperlink>
    </w:p>
    <w:p w14:paraId="2EAC4D46" w14:textId="12895673" w:rsidR="00B207BC" w:rsidRPr="00823B76" w:rsidRDefault="006606BF" w:rsidP="00A72DF4">
      <w:pPr>
        <w:pStyle w:val="11"/>
        <w:rPr>
          <w:rFonts w:eastAsiaTheme="minorEastAsia"/>
          <w:noProof/>
          <w:sz w:val="22"/>
          <w:szCs w:val="22"/>
          <w:lang w:val="ru-RU"/>
        </w:rPr>
      </w:pPr>
      <w:hyperlink w:anchor="_Toc454892624" w:history="1">
        <w:r w:rsidR="00B207BC" w:rsidRPr="00823B76">
          <w:rPr>
            <w:rStyle w:val="a3"/>
            <w:noProof/>
            <w:lang w:val="ru-RU"/>
          </w:rPr>
          <w:t>3.</w:t>
        </w:r>
        <w:r w:rsidR="00B207BC" w:rsidRPr="00823B76">
          <w:rPr>
            <w:rFonts w:eastAsiaTheme="minorEastAsia"/>
            <w:noProof/>
            <w:sz w:val="22"/>
            <w:szCs w:val="22"/>
            <w:lang w:val="ru-RU"/>
          </w:rPr>
          <w:tab/>
        </w:r>
        <w:r w:rsidR="00A72DF4" w:rsidRPr="00823B76">
          <w:rPr>
            <w:lang w:val="ru-RU"/>
          </w:rPr>
          <w:t>Мошенничество и коррупция</w:t>
        </w:r>
        <w:r w:rsidR="00B207BC" w:rsidRPr="00823B76">
          <w:rPr>
            <w:noProof/>
            <w:webHidden/>
            <w:lang w:val="ru-RU"/>
          </w:rPr>
          <w:tab/>
        </w:r>
        <w:r w:rsidR="00BC44E4">
          <w:rPr>
            <w:noProof/>
            <w:webHidden/>
            <w:lang w:val="ru-RU"/>
          </w:rPr>
          <w:t>94</w:t>
        </w:r>
      </w:hyperlink>
    </w:p>
    <w:p w14:paraId="231D3E83" w14:textId="3F63B721" w:rsidR="00B207BC" w:rsidRPr="00823B76" w:rsidRDefault="006606BF" w:rsidP="00A72DF4">
      <w:pPr>
        <w:pStyle w:val="11"/>
        <w:rPr>
          <w:rFonts w:eastAsiaTheme="minorEastAsia"/>
          <w:noProof/>
          <w:sz w:val="22"/>
          <w:szCs w:val="22"/>
          <w:lang w:val="ru-RU"/>
        </w:rPr>
      </w:pPr>
      <w:hyperlink w:anchor="_Toc454892625" w:history="1">
        <w:r w:rsidR="00B207BC" w:rsidRPr="00823B76">
          <w:rPr>
            <w:rStyle w:val="a3"/>
            <w:noProof/>
            <w:lang w:val="ru-RU"/>
          </w:rPr>
          <w:t>4.</w:t>
        </w:r>
        <w:r w:rsidR="00B207BC" w:rsidRPr="00823B76">
          <w:rPr>
            <w:rFonts w:eastAsiaTheme="minorEastAsia"/>
            <w:noProof/>
            <w:sz w:val="22"/>
            <w:szCs w:val="22"/>
            <w:lang w:val="ru-RU"/>
          </w:rPr>
          <w:tab/>
        </w:r>
        <w:r w:rsidR="00A72DF4" w:rsidRPr="00823B76">
          <w:rPr>
            <w:lang w:val="ru-RU"/>
          </w:rPr>
          <w:t>Интерпретация</w:t>
        </w:r>
        <w:r w:rsidR="00B207BC" w:rsidRPr="00823B76">
          <w:rPr>
            <w:noProof/>
            <w:webHidden/>
            <w:lang w:val="ru-RU"/>
          </w:rPr>
          <w:tab/>
        </w:r>
        <w:r w:rsidR="00BC44E4">
          <w:rPr>
            <w:noProof/>
            <w:webHidden/>
            <w:lang w:val="ru-RU"/>
          </w:rPr>
          <w:t>94</w:t>
        </w:r>
      </w:hyperlink>
    </w:p>
    <w:p w14:paraId="33F3F764" w14:textId="2F01CA75" w:rsidR="00B207BC" w:rsidRPr="00823B76" w:rsidRDefault="006606BF" w:rsidP="00A72DF4">
      <w:pPr>
        <w:pStyle w:val="11"/>
        <w:rPr>
          <w:rFonts w:eastAsiaTheme="minorEastAsia"/>
          <w:noProof/>
          <w:sz w:val="22"/>
          <w:szCs w:val="22"/>
          <w:lang w:val="ru-RU"/>
        </w:rPr>
      </w:pPr>
      <w:hyperlink w:anchor="_Toc454892626" w:history="1">
        <w:r w:rsidR="00B207BC" w:rsidRPr="00823B76">
          <w:rPr>
            <w:rStyle w:val="a3"/>
            <w:noProof/>
            <w:lang w:val="ru-RU"/>
          </w:rPr>
          <w:t>5.</w:t>
        </w:r>
        <w:r w:rsidR="00B207BC" w:rsidRPr="00823B76">
          <w:rPr>
            <w:rFonts w:eastAsiaTheme="minorEastAsia"/>
            <w:noProof/>
            <w:sz w:val="22"/>
            <w:szCs w:val="22"/>
            <w:lang w:val="ru-RU"/>
          </w:rPr>
          <w:tab/>
        </w:r>
        <w:r w:rsidR="00A72DF4" w:rsidRPr="00823B76">
          <w:rPr>
            <w:lang w:val="ru-RU"/>
          </w:rPr>
          <w:t>Язык</w:t>
        </w:r>
        <w:r w:rsidR="00B207BC" w:rsidRPr="00823B76">
          <w:rPr>
            <w:noProof/>
            <w:webHidden/>
            <w:lang w:val="ru-RU"/>
          </w:rPr>
          <w:tab/>
        </w:r>
        <w:r w:rsidR="00BC44E4">
          <w:rPr>
            <w:noProof/>
            <w:webHidden/>
            <w:lang w:val="ru-RU"/>
          </w:rPr>
          <w:t>96</w:t>
        </w:r>
      </w:hyperlink>
    </w:p>
    <w:p w14:paraId="31667BF7" w14:textId="01B3826C" w:rsidR="00B207BC" w:rsidRPr="00823B76" w:rsidRDefault="006606BF" w:rsidP="00A72DF4">
      <w:pPr>
        <w:pStyle w:val="11"/>
        <w:rPr>
          <w:rFonts w:eastAsiaTheme="minorEastAsia"/>
          <w:noProof/>
          <w:sz w:val="22"/>
          <w:szCs w:val="22"/>
          <w:lang w:val="ru-RU"/>
        </w:rPr>
      </w:pPr>
      <w:hyperlink w:anchor="_Toc454892627" w:history="1">
        <w:r w:rsidR="00B207BC" w:rsidRPr="00823B76">
          <w:rPr>
            <w:rStyle w:val="a3"/>
            <w:noProof/>
            <w:lang w:val="ru-RU"/>
          </w:rPr>
          <w:t>6.</w:t>
        </w:r>
        <w:r w:rsidR="00B207BC" w:rsidRPr="00823B76">
          <w:rPr>
            <w:rFonts w:eastAsiaTheme="minorEastAsia"/>
            <w:noProof/>
            <w:sz w:val="22"/>
            <w:szCs w:val="22"/>
            <w:lang w:val="ru-RU"/>
          </w:rPr>
          <w:tab/>
        </w:r>
        <w:r w:rsidR="00A72DF4" w:rsidRPr="00823B76">
          <w:rPr>
            <w:lang w:val="ru-RU"/>
          </w:rPr>
          <w:t>Совместное предприятие, консорциум или ассоциация</w:t>
        </w:r>
        <w:r w:rsidR="00B207BC" w:rsidRPr="00823B76">
          <w:rPr>
            <w:noProof/>
            <w:webHidden/>
            <w:lang w:val="ru-RU"/>
          </w:rPr>
          <w:tab/>
        </w:r>
        <w:r w:rsidR="00BC44E4">
          <w:rPr>
            <w:noProof/>
            <w:webHidden/>
            <w:lang w:val="ru-RU"/>
          </w:rPr>
          <w:t>96</w:t>
        </w:r>
      </w:hyperlink>
    </w:p>
    <w:p w14:paraId="43AE74E4" w14:textId="7B121042" w:rsidR="00B207BC" w:rsidRPr="00823B76" w:rsidRDefault="006606BF" w:rsidP="00A72DF4">
      <w:pPr>
        <w:pStyle w:val="11"/>
        <w:rPr>
          <w:rFonts w:eastAsiaTheme="minorEastAsia"/>
          <w:noProof/>
          <w:sz w:val="22"/>
          <w:szCs w:val="22"/>
          <w:lang w:val="ru-RU"/>
        </w:rPr>
      </w:pPr>
      <w:hyperlink w:anchor="_Toc454892628" w:history="1">
        <w:r w:rsidR="00B207BC" w:rsidRPr="00823B76">
          <w:rPr>
            <w:rStyle w:val="a3"/>
            <w:noProof/>
            <w:lang w:val="ru-RU"/>
          </w:rPr>
          <w:t>7.</w:t>
        </w:r>
        <w:r w:rsidR="00B207BC" w:rsidRPr="00823B76">
          <w:rPr>
            <w:rFonts w:eastAsiaTheme="minorEastAsia"/>
            <w:noProof/>
            <w:sz w:val="22"/>
            <w:szCs w:val="22"/>
            <w:lang w:val="ru-RU"/>
          </w:rPr>
          <w:tab/>
        </w:r>
        <w:r w:rsidR="00A72DF4" w:rsidRPr="00823B76">
          <w:rPr>
            <w:lang w:val="ru-RU"/>
          </w:rPr>
          <w:t>Соответствие требованиям</w:t>
        </w:r>
        <w:r w:rsidR="00B207BC" w:rsidRPr="00823B76">
          <w:rPr>
            <w:noProof/>
            <w:webHidden/>
            <w:lang w:val="ru-RU"/>
          </w:rPr>
          <w:tab/>
        </w:r>
        <w:r w:rsidR="00BC44E4">
          <w:rPr>
            <w:noProof/>
            <w:webHidden/>
            <w:lang w:val="ru-RU"/>
          </w:rPr>
          <w:t>96</w:t>
        </w:r>
      </w:hyperlink>
    </w:p>
    <w:p w14:paraId="16C73795" w14:textId="7F2D2268" w:rsidR="00B207BC" w:rsidRPr="00823B76" w:rsidRDefault="006606BF" w:rsidP="00A72DF4">
      <w:pPr>
        <w:pStyle w:val="11"/>
        <w:rPr>
          <w:rFonts w:eastAsiaTheme="minorEastAsia"/>
          <w:noProof/>
          <w:sz w:val="22"/>
          <w:szCs w:val="22"/>
          <w:lang w:val="ru-RU"/>
        </w:rPr>
      </w:pPr>
      <w:hyperlink w:anchor="_Toc454892629" w:history="1">
        <w:r w:rsidR="00B207BC" w:rsidRPr="00823B76">
          <w:rPr>
            <w:rStyle w:val="a3"/>
            <w:noProof/>
            <w:lang w:val="ru-RU"/>
          </w:rPr>
          <w:t>8.</w:t>
        </w:r>
        <w:r w:rsidR="00B207BC" w:rsidRPr="00823B76">
          <w:rPr>
            <w:rFonts w:eastAsiaTheme="minorEastAsia"/>
            <w:noProof/>
            <w:sz w:val="22"/>
            <w:szCs w:val="22"/>
            <w:lang w:val="ru-RU"/>
          </w:rPr>
          <w:tab/>
        </w:r>
        <w:r w:rsidR="00A72DF4" w:rsidRPr="00823B76">
          <w:rPr>
            <w:lang w:val="ru-RU"/>
          </w:rPr>
          <w:t>Уведомления</w:t>
        </w:r>
        <w:r w:rsidR="00B207BC" w:rsidRPr="00823B76">
          <w:rPr>
            <w:noProof/>
            <w:webHidden/>
            <w:lang w:val="ru-RU"/>
          </w:rPr>
          <w:tab/>
        </w:r>
        <w:r w:rsidR="00BC44E4">
          <w:rPr>
            <w:noProof/>
            <w:webHidden/>
            <w:lang w:val="ru-RU"/>
          </w:rPr>
          <w:t>97</w:t>
        </w:r>
      </w:hyperlink>
    </w:p>
    <w:p w14:paraId="73AC000E" w14:textId="106A3657" w:rsidR="00B207BC" w:rsidRPr="00823B76" w:rsidRDefault="006606BF" w:rsidP="00A72DF4">
      <w:pPr>
        <w:pStyle w:val="11"/>
        <w:rPr>
          <w:rFonts w:eastAsiaTheme="minorEastAsia"/>
          <w:noProof/>
          <w:sz w:val="22"/>
          <w:szCs w:val="22"/>
          <w:lang w:val="ru-RU"/>
        </w:rPr>
      </w:pPr>
      <w:hyperlink w:anchor="_Toc454892630" w:history="1">
        <w:r w:rsidR="00B207BC" w:rsidRPr="00823B76">
          <w:rPr>
            <w:rStyle w:val="a3"/>
            <w:noProof/>
            <w:lang w:val="ru-RU"/>
          </w:rPr>
          <w:t>9.</w:t>
        </w:r>
        <w:r w:rsidR="00B207BC" w:rsidRPr="00823B76">
          <w:rPr>
            <w:rFonts w:eastAsiaTheme="minorEastAsia"/>
            <w:noProof/>
            <w:sz w:val="22"/>
            <w:szCs w:val="22"/>
            <w:lang w:val="ru-RU"/>
          </w:rPr>
          <w:tab/>
        </w:r>
        <w:r w:rsidR="00A72DF4" w:rsidRPr="00823B76">
          <w:rPr>
            <w:lang w:val="ru-RU"/>
          </w:rPr>
          <w:t>Регулирующее законодательство</w:t>
        </w:r>
        <w:r w:rsidR="00B207BC" w:rsidRPr="00823B76">
          <w:rPr>
            <w:noProof/>
            <w:webHidden/>
            <w:lang w:val="ru-RU"/>
          </w:rPr>
          <w:tab/>
        </w:r>
        <w:r w:rsidR="00BC44E4">
          <w:rPr>
            <w:noProof/>
            <w:webHidden/>
            <w:lang w:val="ru-RU"/>
          </w:rPr>
          <w:t>97</w:t>
        </w:r>
      </w:hyperlink>
    </w:p>
    <w:p w14:paraId="288B0A61" w14:textId="636571E9" w:rsidR="00B207BC" w:rsidRPr="00823B76" w:rsidRDefault="006606BF" w:rsidP="00A72DF4">
      <w:pPr>
        <w:pStyle w:val="11"/>
        <w:rPr>
          <w:rFonts w:eastAsiaTheme="minorEastAsia"/>
          <w:noProof/>
          <w:sz w:val="22"/>
          <w:szCs w:val="22"/>
          <w:lang w:val="ru-RU"/>
        </w:rPr>
      </w:pPr>
      <w:hyperlink w:anchor="_Toc454892631" w:history="1">
        <w:r w:rsidR="00B207BC" w:rsidRPr="00823B76">
          <w:rPr>
            <w:rStyle w:val="a3"/>
            <w:noProof/>
            <w:lang w:val="ru-RU"/>
          </w:rPr>
          <w:t>10.</w:t>
        </w:r>
        <w:r w:rsidR="00B207BC" w:rsidRPr="00823B76">
          <w:rPr>
            <w:rFonts w:eastAsiaTheme="minorEastAsia"/>
            <w:noProof/>
            <w:sz w:val="22"/>
            <w:szCs w:val="22"/>
            <w:lang w:val="ru-RU"/>
          </w:rPr>
          <w:tab/>
        </w:r>
        <w:r w:rsidR="00A72DF4" w:rsidRPr="00823B76">
          <w:rPr>
            <w:lang w:val="ru-RU"/>
          </w:rPr>
          <w:t>Урегулирование споров</w:t>
        </w:r>
        <w:r w:rsidR="00B207BC" w:rsidRPr="00823B76">
          <w:rPr>
            <w:noProof/>
            <w:webHidden/>
            <w:lang w:val="ru-RU"/>
          </w:rPr>
          <w:tab/>
        </w:r>
        <w:r w:rsidR="00BC44E4">
          <w:rPr>
            <w:noProof/>
            <w:webHidden/>
            <w:lang w:val="ru-RU"/>
          </w:rPr>
          <w:t>97</w:t>
        </w:r>
      </w:hyperlink>
    </w:p>
    <w:p w14:paraId="7919F74A" w14:textId="71B2D8EF" w:rsidR="00B207BC" w:rsidRPr="00823B76" w:rsidRDefault="006606BF" w:rsidP="00A72DF4">
      <w:pPr>
        <w:pStyle w:val="11"/>
        <w:rPr>
          <w:rFonts w:eastAsiaTheme="minorEastAsia"/>
          <w:noProof/>
          <w:sz w:val="22"/>
          <w:szCs w:val="22"/>
          <w:lang w:val="ru-RU"/>
        </w:rPr>
      </w:pPr>
      <w:hyperlink w:anchor="_Toc454892632" w:history="1">
        <w:r w:rsidR="00B207BC" w:rsidRPr="00823B76">
          <w:rPr>
            <w:rStyle w:val="a3"/>
            <w:noProof/>
            <w:lang w:val="ru-RU"/>
          </w:rPr>
          <w:t>11.</w:t>
        </w:r>
        <w:r w:rsidR="00B207BC" w:rsidRPr="00823B76">
          <w:rPr>
            <w:rFonts w:eastAsiaTheme="minorEastAsia"/>
            <w:noProof/>
            <w:sz w:val="22"/>
            <w:szCs w:val="22"/>
            <w:lang w:val="ru-RU"/>
          </w:rPr>
          <w:tab/>
        </w:r>
        <w:r w:rsidR="00A72DF4" w:rsidRPr="00823B76">
          <w:rPr>
            <w:lang w:val="ru-RU"/>
          </w:rPr>
          <w:t>Проверки и аудиты Банка</w:t>
        </w:r>
        <w:r w:rsidR="00B207BC" w:rsidRPr="00823B76">
          <w:rPr>
            <w:noProof/>
            <w:webHidden/>
            <w:lang w:val="ru-RU"/>
          </w:rPr>
          <w:tab/>
        </w:r>
        <w:r w:rsidR="00BC44E4">
          <w:rPr>
            <w:noProof/>
            <w:webHidden/>
            <w:lang w:val="ru-RU"/>
          </w:rPr>
          <w:t>98</w:t>
        </w:r>
      </w:hyperlink>
    </w:p>
    <w:p w14:paraId="7430B9BB" w14:textId="12A02DD8" w:rsidR="00B207BC" w:rsidRPr="00823B76" w:rsidRDefault="006606BF" w:rsidP="00A72DF4">
      <w:pPr>
        <w:pStyle w:val="11"/>
        <w:rPr>
          <w:rFonts w:eastAsiaTheme="minorEastAsia"/>
          <w:noProof/>
          <w:sz w:val="22"/>
          <w:szCs w:val="22"/>
          <w:lang w:val="ru-RU"/>
        </w:rPr>
      </w:pPr>
      <w:hyperlink w:anchor="_Toc454892633" w:history="1">
        <w:r w:rsidR="00B207BC" w:rsidRPr="00823B76">
          <w:rPr>
            <w:rStyle w:val="a3"/>
            <w:noProof/>
            <w:lang w:val="ru-RU"/>
          </w:rPr>
          <w:t>12.</w:t>
        </w:r>
        <w:r w:rsidR="00B207BC" w:rsidRPr="00823B76">
          <w:rPr>
            <w:rFonts w:eastAsiaTheme="minorEastAsia"/>
            <w:noProof/>
            <w:sz w:val="22"/>
            <w:szCs w:val="22"/>
            <w:lang w:val="ru-RU"/>
          </w:rPr>
          <w:tab/>
        </w:r>
        <w:r w:rsidR="00A72DF4" w:rsidRPr="00823B76">
          <w:rPr>
            <w:lang w:val="ru-RU"/>
          </w:rPr>
          <w:t>Объем поставки</w:t>
        </w:r>
        <w:r w:rsidR="00B207BC" w:rsidRPr="00823B76">
          <w:rPr>
            <w:noProof/>
            <w:webHidden/>
            <w:lang w:val="ru-RU"/>
          </w:rPr>
          <w:tab/>
        </w:r>
        <w:r w:rsidR="00BC44E4">
          <w:rPr>
            <w:noProof/>
            <w:webHidden/>
            <w:lang w:val="ru-RU"/>
          </w:rPr>
          <w:t>98</w:t>
        </w:r>
      </w:hyperlink>
    </w:p>
    <w:p w14:paraId="0C5231D9" w14:textId="50D35E9D" w:rsidR="00B207BC" w:rsidRPr="00823B76" w:rsidRDefault="006606BF" w:rsidP="00A72DF4">
      <w:pPr>
        <w:pStyle w:val="11"/>
        <w:rPr>
          <w:rFonts w:eastAsiaTheme="minorEastAsia"/>
          <w:noProof/>
          <w:sz w:val="22"/>
          <w:szCs w:val="22"/>
          <w:lang w:val="ru-RU"/>
        </w:rPr>
      </w:pPr>
      <w:hyperlink w:anchor="_Toc454892634" w:history="1">
        <w:r w:rsidR="00B207BC" w:rsidRPr="00823B76">
          <w:rPr>
            <w:rStyle w:val="a3"/>
            <w:noProof/>
            <w:lang w:val="ru-RU"/>
          </w:rPr>
          <w:t>13.</w:t>
        </w:r>
        <w:r w:rsidR="00B207BC" w:rsidRPr="00823B76">
          <w:rPr>
            <w:rFonts w:eastAsiaTheme="minorEastAsia"/>
            <w:noProof/>
            <w:sz w:val="22"/>
            <w:szCs w:val="22"/>
            <w:lang w:val="ru-RU"/>
          </w:rPr>
          <w:tab/>
        </w:r>
        <w:r w:rsidR="00A72DF4" w:rsidRPr="00823B76">
          <w:rPr>
            <w:lang w:val="ru-RU"/>
          </w:rPr>
          <w:t>Поставка и документация</w:t>
        </w:r>
        <w:r w:rsidR="00B207BC" w:rsidRPr="00823B76">
          <w:rPr>
            <w:noProof/>
            <w:webHidden/>
            <w:lang w:val="ru-RU"/>
          </w:rPr>
          <w:tab/>
        </w:r>
        <w:r w:rsidR="00BC44E4">
          <w:rPr>
            <w:noProof/>
            <w:webHidden/>
            <w:lang w:val="ru-RU"/>
          </w:rPr>
          <w:t>98</w:t>
        </w:r>
      </w:hyperlink>
    </w:p>
    <w:p w14:paraId="484F0F7F" w14:textId="6F666C5E" w:rsidR="00B207BC" w:rsidRPr="00823B76" w:rsidRDefault="006606BF" w:rsidP="00A72DF4">
      <w:pPr>
        <w:pStyle w:val="11"/>
        <w:rPr>
          <w:rFonts w:eastAsiaTheme="minorEastAsia"/>
          <w:noProof/>
          <w:sz w:val="22"/>
          <w:szCs w:val="22"/>
          <w:lang w:val="ru-RU"/>
        </w:rPr>
      </w:pPr>
      <w:hyperlink w:anchor="_Toc454892635" w:history="1">
        <w:r w:rsidR="00B207BC" w:rsidRPr="00823B76">
          <w:rPr>
            <w:rStyle w:val="a3"/>
            <w:noProof/>
            <w:lang w:val="ru-RU"/>
          </w:rPr>
          <w:t>14.</w:t>
        </w:r>
        <w:r w:rsidR="00B207BC" w:rsidRPr="00823B76">
          <w:rPr>
            <w:rFonts w:eastAsiaTheme="minorEastAsia"/>
            <w:noProof/>
            <w:sz w:val="22"/>
            <w:szCs w:val="22"/>
            <w:lang w:val="ru-RU"/>
          </w:rPr>
          <w:tab/>
        </w:r>
        <w:r w:rsidR="00A72DF4" w:rsidRPr="00823B76">
          <w:rPr>
            <w:lang w:val="ru-RU"/>
          </w:rPr>
          <w:t>Ответственность Поставщика</w:t>
        </w:r>
        <w:r w:rsidR="00B207BC" w:rsidRPr="00823B76">
          <w:rPr>
            <w:noProof/>
            <w:webHidden/>
            <w:lang w:val="ru-RU"/>
          </w:rPr>
          <w:tab/>
        </w:r>
        <w:r w:rsidR="00BC44E4">
          <w:rPr>
            <w:noProof/>
            <w:webHidden/>
            <w:lang w:val="ru-RU"/>
          </w:rPr>
          <w:t>99</w:t>
        </w:r>
      </w:hyperlink>
    </w:p>
    <w:p w14:paraId="1C1267C9" w14:textId="0305FEB3" w:rsidR="00B207BC" w:rsidRPr="00823B76" w:rsidRDefault="006606BF" w:rsidP="00A72DF4">
      <w:pPr>
        <w:pStyle w:val="11"/>
        <w:rPr>
          <w:rFonts w:eastAsiaTheme="minorEastAsia"/>
          <w:noProof/>
          <w:sz w:val="22"/>
          <w:szCs w:val="22"/>
          <w:lang w:val="ru-RU"/>
        </w:rPr>
      </w:pPr>
      <w:hyperlink w:anchor="_Toc454892636" w:history="1">
        <w:r w:rsidR="00B207BC" w:rsidRPr="00823B76">
          <w:rPr>
            <w:rStyle w:val="a3"/>
            <w:noProof/>
            <w:lang w:val="ru-RU"/>
          </w:rPr>
          <w:t>15.</w:t>
        </w:r>
        <w:r w:rsidR="00B207BC" w:rsidRPr="00823B76">
          <w:rPr>
            <w:rFonts w:eastAsiaTheme="minorEastAsia"/>
            <w:noProof/>
            <w:sz w:val="22"/>
            <w:szCs w:val="22"/>
            <w:lang w:val="ru-RU"/>
          </w:rPr>
          <w:tab/>
        </w:r>
        <w:r w:rsidR="00A72DF4" w:rsidRPr="00823B76">
          <w:rPr>
            <w:lang w:val="ru-RU"/>
          </w:rPr>
          <w:t>Контрактная цена</w:t>
        </w:r>
        <w:r w:rsidR="00B207BC" w:rsidRPr="00823B76">
          <w:rPr>
            <w:noProof/>
            <w:webHidden/>
            <w:lang w:val="ru-RU"/>
          </w:rPr>
          <w:tab/>
        </w:r>
        <w:r w:rsidR="00886E96">
          <w:rPr>
            <w:noProof/>
            <w:webHidden/>
          </w:rPr>
          <w:t>1</w:t>
        </w:r>
        <w:r w:rsidR="00BC44E4">
          <w:rPr>
            <w:noProof/>
            <w:webHidden/>
            <w:lang w:val="ru-RU"/>
          </w:rPr>
          <w:t>00</w:t>
        </w:r>
      </w:hyperlink>
    </w:p>
    <w:p w14:paraId="09244C09" w14:textId="1D603EEC" w:rsidR="00B207BC" w:rsidRPr="00823B76" w:rsidRDefault="006606BF" w:rsidP="00A72DF4">
      <w:pPr>
        <w:pStyle w:val="11"/>
        <w:rPr>
          <w:rFonts w:eastAsiaTheme="minorEastAsia"/>
          <w:noProof/>
          <w:sz w:val="22"/>
          <w:szCs w:val="22"/>
          <w:lang w:val="ru-RU"/>
        </w:rPr>
      </w:pPr>
      <w:hyperlink w:anchor="_Toc454892637" w:history="1">
        <w:r w:rsidR="00B207BC" w:rsidRPr="00823B76">
          <w:rPr>
            <w:rStyle w:val="a3"/>
            <w:noProof/>
            <w:lang w:val="ru-RU"/>
          </w:rPr>
          <w:t>16.</w:t>
        </w:r>
        <w:r w:rsidR="00B207BC" w:rsidRPr="00823B76">
          <w:rPr>
            <w:rFonts w:eastAsiaTheme="minorEastAsia"/>
            <w:noProof/>
            <w:sz w:val="22"/>
            <w:szCs w:val="22"/>
            <w:lang w:val="ru-RU"/>
          </w:rPr>
          <w:tab/>
        </w:r>
        <w:r w:rsidR="00A72DF4" w:rsidRPr="00823B76">
          <w:rPr>
            <w:lang w:val="ru-RU"/>
          </w:rPr>
          <w:t>Условия оплаты</w:t>
        </w:r>
        <w:r w:rsidR="00B207BC" w:rsidRPr="00823B76">
          <w:rPr>
            <w:noProof/>
            <w:webHidden/>
            <w:lang w:val="ru-RU"/>
          </w:rPr>
          <w:tab/>
        </w:r>
        <w:r w:rsidR="0076170F">
          <w:rPr>
            <w:noProof/>
            <w:webHidden/>
          </w:rPr>
          <w:t>1</w:t>
        </w:r>
        <w:r w:rsidR="00BC44E4">
          <w:rPr>
            <w:noProof/>
            <w:webHidden/>
            <w:lang w:val="ru-RU"/>
          </w:rPr>
          <w:t>00</w:t>
        </w:r>
      </w:hyperlink>
    </w:p>
    <w:p w14:paraId="5085A9B8" w14:textId="0F303237" w:rsidR="00B207BC" w:rsidRPr="00823B76" w:rsidRDefault="006606BF" w:rsidP="00A72DF4">
      <w:pPr>
        <w:pStyle w:val="11"/>
        <w:rPr>
          <w:rFonts w:eastAsiaTheme="minorEastAsia"/>
          <w:noProof/>
          <w:sz w:val="22"/>
          <w:szCs w:val="22"/>
          <w:lang w:val="ru-RU"/>
        </w:rPr>
      </w:pPr>
      <w:hyperlink w:anchor="_Toc454892638" w:history="1">
        <w:r w:rsidR="00B207BC" w:rsidRPr="00823B76">
          <w:rPr>
            <w:rStyle w:val="a3"/>
            <w:noProof/>
            <w:lang w:val="ru-RU"/>
          </w:rPr>
          <w:t>17.</w:t>
        </w:r>
        <w:r w:rsidR="00B207BC" w:rsidRPr="00823B76">
          <w:rPr>
            <w:rFonts w:eastAsiaTheme="minorEastAsia"/>
            <w:noProof/>
            <w:sz w:val="22"/>
            <w:szCs w:val="22"/>
            <w:lang w:val="ru-RU"/>
          </w:rPr>
          <w:tab/>
        </w:r>
        <w:r w:rsidR="00A72DF4" w:rsidRPr="00823B76">
          <w:rPr>
            <w:lang w:val="ru-RU"/>
          </w:rPr>
          <w:t>Налоги и пошлины</w:t>
        </w:r>
        <w:r w:rsidR="00B207BC" w:rsidRPr="00823B76">
          <w:rPr>
            <w:noProof/>
            <w:webHidden/>
            <w:lang w:val="ru-RU"/>
          </w:rPr>
          <w:tab/>
        </w:r>
        <w:r w:rsidR="0076170F">
          <w:rPr>
            <w:noProof/>
            <w:webHidden/>
          </w:rPr>
          <w:t>1</w:t>
        </w:r>
        <w:r w:rsidR="00BC44E4">
          <w:rPr>
            <w:noProof/>
            <w:webHidden/>
            <w:lang w:val="ru-RU"/>
          </w:rPr>
          <w:t>01</w:t>
        </w:r>
      </w:hyperlink>
    </w:p>
    <w:p w14:paraId="32CCD761" w14:textId="78000F47" w:rsidR="00B207BC" w:rsidRPr="00823B76" w:rsidRDefault="006606BF" w:rsidP="00A72DF4">
      <w:pPr>
        <w:pStyle w:val="11"/>
        <w:rPr>
          <w:rFonts w:eastAsiaTheme="minorEastAsia"/>
          <w:noProof/>
          <w:sz w:val="22"/>
          <w:szCs w:val="22"/>
          <w:lang w:val="ru-RU"/>
        </w:rPr>
      </w:pPr>
      <w:hyperlink w:anchor="_Toc454892639" w:history="1">
        <w:r w:rsidR="00B207BC" w:rsidRPr="00823B76">
          <w:rPr>
            <w:rStyle w:val="a3"/>
            <w:noProof/>
            <w:lang w:val="ru-RU"/>
          </w:rPr>
          <w:t>18.</w:t>
        </w:r>
        <w:r w:rsidR="00B207BC" w:rsidRPr="00823B76">
          <w:rPr>
            <w:rFonts w:eastAsiaTheme="minorEastAsia"/>
            <w:noProof/>
            <w:sz w:val="22"/>
            <w:szCs w:val="22"/>
            <w:lang w:val="ru-RU"/>
          </w:rPr>
          <w:tab/>
        </w:r>
        <w:r w:rsidR="00A72DF4" w:rsidRPr="00823B76">
          <w:rPr>
            <w:lang w:val="ru-RU"/>
          </w:rPr>
          <w:t>Залоговое обеспечение выполнения контракта</w:t>
        </w:r>
        <w:r w:rsidR="00B207BC" w:rsidRPr="00823B76">
          <w:rPr>
            <w:noProof/>
            <w:webHidden/>
            <w:lang w:val="ru-RU"/>
          </w:rPr>
          <w:tab/>
        </w:r>
        <w:r w:rsidR="0076170F">
          <w:rPr>
            <w:noProof/>
            <w:webHidden/>
          </w:rPr>
          <w:t>1</w:t>
        </w:r>
        <w:r w:rsidR="00BC44E4">
          <w:rPr>
            <w:noProof/>
            <w:webHidden/>
            <w:lang w:val="ru-RU"/>
          </w:rPr>
          <w:t>01</w:t>
        </w:r>
      </w:hyperlink>
    </w:p>
    <w:p w14:paraId="776F6E6A" w14:textId="4C2E056F" w:rsidR="00B207BC" w:rsidRPr="00823B76" w:rsidRDefault="006606BF" w:rsidP="00A72DF4">
      <w:pPr>
        <w:pStyle w:val="11"/>
        <w:rPr>
          <w:rFonts w:eastAsiaTheme="minorEastAsia"/>
          <w:noProof/>
          <w:sz w:val="22"/>
          <w:szCs w:val="22"/>
          <w:lang w:val="ru-RU"/>
        </w:rPr>
      </w:pPr>
      <w:hyperlink w:anchor="_Toc454892640" w:history="1">
        <w:r w:rsidR="00B207BC" w:rsidRPr="00823B76">
          <w:rPr>
            <w:rStyle w:val="a3"/>
            <w:noProof/>
            <w:lang w:val="ru-RU"/>
          </w:rPr>
          <w:t>19.</w:t>
        </w:r>
        <w:r w:rsidR="00B207BC" w:rsidRPr="00823B76">
          <w:rPr>
            <w:rFonts w:eastAsiaTheme="minorEastAsia"/>
            <w:noProof/>
            <w:sz w:val="22"/>
            <w:szCs w:val="22"/>
            <w:lang w:val="ru-RU"/>
          </w:rPr>
          <w:tab/>
        </w:r>
        <w:r w:rsidR="00A72DF4" w:rsidRPr="00823B76">
          <w:rPr>
            <w:lang w:val="ru-RU"/>
          </w:rPr>
          <w:t>Авторские права</w:t>
        </w:r>
        <w:r w:rsidR="00B207BC" w:rsidRPr="00823B76">
          <w:rPr>
            <w:noProof/>
            <w:webHidden/>
            <w:lang w:val="ru-RU"/>
          </w:rPr>
          <w:tab/>
        </w:r>
        <w:r w:rsidR="0076170F">
          <w:rPr>
            <w:noProof/>
            <w:webHidden/>
          </w:rPr>
          <w:t>1</w:t>
        </w:r>
        <w:r w:rsidR="00BC44E4">
          <w:rPr>
            <w:noProof/>
            <w:webHidden/>
            <w:lang w:val="ru-RU"/>
          </w:rPr>
          <w:t>02</w:t>
        </w:r>
      </w:hyperlink>
    </w:p>
    <w:p w14:paraId="08EBD1F8" w14:textId="19231DE2" w:rsidR="00B207BC" w:rsidRPr="00823B76" w:rsidRDefault="006606BF" w:rsidP="00A72DF4">
      <w:pPr>
        <w:pStyle w:val="11"/>
        <w:rPr>
          <w:rFonts w:eastAsiaTheme="minorEastAsia"/>
          <w:noProof/>
          <w:sz w:val="22"/>
          <w:szCs w:val="22"/>
          <w:lang w:val="ru-RU"/>
        </w:rPr>
      </w:pPr>
      <w:hyperlink w:anchor="_Toc454892641" w:history="1">
        <w:r w:rsidR="00B207BC" w:rsidRPr="00823B76">
          <w:rPr>
            <w:rStyle w:val="a3"/>
            <w:noProof/>
            <w:lang w:val="ru-RU"/>
          </w:rPr>
          <w:t>20.</w:t>
        </w:r>
        <w:r w:rsidR="00B207BC" w:rsidRPr="00823B76">
          <w:rPr>
            <w:rFonts w:eastAsiaTheme="minorEastAsia"/>
            <w:noProof/>
            <w:sz w:val="22"/>
            <w:szCs w:val="22"/>
            <w:lang w:val="ru-RU"/>
          </w:rPr>
          <w:tab/>
        </w:r>
        <w:r w:rsidR="00A72DF4" w:rsidRPr="00823B76">
          <w:rPr>
            <w:lang w:val="ru-RU"/>
          </w:rPr>
          <w:t>Конфиденциальная информация</w:t>
        </w:r>
        <w:r w:rsidR="00B207BC" w:rsidRPr="00823B76">
          <w:rPr>
            <w:noProof/>
            <w:webHidden/>
            <w:lang w:val="ru-RU"/>
          </w:rPr>
          <w:tab/>
        </w:r>
        <w:r w:rsidR="0076170F">
          <w:rPr>
            <w:noProof/>
            <w:webHidden/>
          </w:rPr>
          <w:t>1</w:t>
        </w:r>
        <w:r w:rsidR="00BC44E4">
          <w:rPr>
            <w:noProof/>
            <w:webHidden/>
            <w:lang w:val="ru-RU"/>
          </w:rPr>
          <w:t>02</w:t>
        </w:r>
      </w:hyperlink>
    </w:p>
    <w:p w14:paraId="59E2DB81" w14:textId="18913745" w:rsidR="00B207BC" w:rsidRPr="00823B76" w:rsidRDefault="006606BF" w:rsidP="00A72DF4">
      <w:pPr>
        <w:pStyle w:val="11"/>
        <w:rPr>
          <w:rFonts w:eastAsiaTheme="minorEastAsia"/>
          <w:b w:val="0"/>
          <w:noProof/>
          <w:sz w:val="22"/>
          <w:szCs w:val="22"/>
          <w:lang w:val="ru-RU"/>
        </w:rPr>
      </w:pPr>
      <w:hyperlink w:anchor="_Toc454892642" w:history="1">
        <w:r w:rsidR="00B207BC" w:rsidRPr="00823B76">
          <w:rPr>
            <w:rStyle w:val="a3"/>
            <w:noProof/>
            <w:lang w:val="ru-RU"/>
          </w:rPr>
          <w:t>21.</w:t>
        </w:r>
        <w:r w:rsidR="00B207BC" w:rsidRPr="00823B76">
          <w:rPr>
            <w:rFonts w:eastAsiaTheme="minorEastAsia"/>
            <w:noProof/>
            <w:sz w:val="22"/>
            <w:szCs w:val="22"/>
            <w:lang w:val="ru-RU"/>
          </w:rPr>
          <w:tab/>
        </w:r>
        <w:r w:rsidR="00A72DF4" w:rsidRPr="00823B76">
          <w:rPr>
            <w:lang w:val="ru-RU"/>
          </w:rPr>
          <w:t>Привлечение субподрядчиков</w:t>
        </w:r>
        <w:r w:rsidR="00B207BC" w:rsidRPr="00823B76">
          <w:rPr>
            <w:noProof/>
            <w:webHidden/>
            <w:lang w:val="ru-RU"/>
          </w:rPr>
          <w:tab/>
        </w:r>
        <w:r w:rsidR="00D82534">
          <w:rPr>
            <w:noProof/>
            <w:webHidden/>
            <w:lang w:val="ru-RU"/>
          </w:rPr>
          <w:t>1</w:t>
        </w:r>
        <w:r w:rsidR="00BC44E4">
          <w:rPr>
            <w:noProof/>
            <w:webHidden/>
            <w:lang w:val="ru-RU"/>
          </w:rPr>
          <w:t>03</w:t>
        </w:r>
      </w:hyperlink>
    </w:p>
    <w:p w14:paraId="6F0BB77B" w14:textId="3BFEC157" w:rsidR="00B207BC" w:rsidRPr="00823B76" w:rsidRDefault="006606BF" w:rsidP="00A72DF4">
      <w:pPr>
        <w:pStyle w:val="11"/>
        <w:rPr>
          <w:rFonts w:eastAsiaTheme="minorEastAsia"/>
          <w:noProof/>
          <w:sz w:val="22"/>
          <w:szCs w:val="22"/>
          <w:lang w:val="ru-RU"/>
        </w:rPr>
      </w:pPr>
      <w:hyperlink w:anchor="_Toc454892643" w:history="1">
        <w:r w:rsidR="00B207BC" w:rsidRPr="00823B76">
          <w:rPr>
            <w:rStyle w:val="a3"/>
            <w:noProof/>
            <w:lang w:val="ru-RU"/>
          </w:rPr>
          <w:t>22.</w:t>
        </w:r>
        <w:r w:rsidR="00B207BC" w:rsidRPr="00823B76">
          <w:rPr>
            <w:rFonts w:eastAsiaTheme="minorEastAsia"/>
            <w:noProof/>
            <w:sz w:val="22"/>
            <w:szCs w:val="22"/>
            <w:lang w:val="ru-RU"/>
          </w:rPr>
          <w:tab/>
        </w:r>
        <w:r w:rsidR="00A72DF4" w:rsidRPr="00823B76">
          <w:rPr>
            <w:lang w:val="ru-RU"/>
          </w:rPr>
          <w:t>Спецификации и стандарты</w:t>
        </w:r>
        <w:r w:rsidR="00B207BC" w:rsidRPr="00823B76">
          <w:rPr>
            <w:noProof/>
            <w:webHidden/>
            <w:lang w:val="ru-RU"/>
          </w:rPr>
          <w:tab/>
        </w:r>
        <w:r w:rsidR="00D82534">
          <w:rPr>
            <w:noProof/>
            <w:webHidden/>
            <w:lang w:val="ru-RU"/>
          </w:rPr>
          <w:t>1</w:t>
        </w:r>
        <w:r w:rsidR="00BC44E4">
          <w:rPr>
            <w:noProof/>
            <w:webHidden/>
            <w:lang w:val="ru-RU"/>
          </w:rPr>
          <w:t>03</w:t>
        </w:r>
      </w:hyperlink>
    </w:p>
    <w:p w14:paraId="2F8ADECC" w14:textId="09251BFC" w:rsidR="00B207BC" w:rsidRPr="00823B76" w:rsidRDefault="006606BF" w:rsidP="00A72DF4">
      <w:pPr>
        <w:pStyle w:val="11"/>
        <w:rPr>
          <w:rFonts w:eastAsiaTheme="minorEastAsia"/>
          <w:noProof/>
          <w:sz w:val="22"/>
          <w:szCs w:val="22"/>
          <w:lang w:val="ru-RU"/>
        </w:rPr>
      </w:pPr>
      <w:hyperlink w:anchor="_Toc454892644" w:history="1">
        <w:r w:rsidR="00B207BC" w:rsidRPr="00823B76">
          <w:rPr>
            <w:rStyle w:val="a3"/>
            <w:noProof/>
            <w:lang w:val="ru-RU"/>
          </w:rPr>
          <w:t>23.</w:t>
        </w:r>
        <w:r w:rsidR="00B207BC" w:rsidRPr="00823B76">
          <w:rPr>
            <w:rFonts w:eastAsiaTheme="minorEastAsia"/>
            <w:noProof/>
            <w:sz w:val="22"/>
            <w:szCs w:val="22"/>
            <w:lang w:val="ru-RU"/>
          </w:rPr>
          <w:tab/>
        </w:r>
        <w:r w:rsidR="00A72DF4" w:rsidRPr="00823B76">
          <w:rPr>
            <w:lang w:val="ru-RU"/>
          </w:rPr>
          <w:t>Упаковка и документация</w:t>
        </w:r>
        <w:r w:rsidR="00B207BC" w:rsidRPr="00823B76">
          <w:rPr>
            <w:noProof/>
            <w:webHidden/>
            <w:lang w:val="ru-RU"/>
          </w:rPr>
          <w:tab/>
        </w:r>
        <w:r w:rsidR="00CA20DC">
          <w:rPr>
            <w:noProof/>
            <w:webHidden/>
            <w:lang w:val="ru-RU"/>
          </w:rPr>
          <w:t>1</w:t>
        </w:r>
        <w:r w:rsidR="00BC44E4">
          <w:rPr>
            <w:noProof/>
            <w:webHidden/>
            <w:lang w:val="ru-RU"/>
          </w:rPr>
          <w:t>04</w:t>
        </w:r>
      </w:hyperlink>
    </w:p>
    <w:p w14:paraId="7D920E59" w14:textId="78B9B48C" w:rsidR="00B207BC" w:rsidRPr="00823B76" w:rsidRDefault="006606BF" w:rsidP="00A72DF4">
      <w:pPr>
        <w:pStyle w:val="11"/>
        <w:rPr>
          <w:rFonts w:eastAsiaTheme="minorEastAsia"/>
          <w:noProof/>
          <w:sz w:val="22"/>
          <w:szCs w:val="22"/>
          <w:lang w:val="ru-RU"/>
        </w:rPr>
      </w:pPr>
      <w:hyperlink w:anchor="_Toc454892645" w:history="1">
        <w:r w:rsidR="00B207BC" w:rsidRPr="00823B76">
          <w:rPr>
            <w:rStyle w:val="a3"/>
            <w:noProof/>
            <w:lang w:val="ru-RU"/>
          </w:rPr>
          <w:t>24.</w:t>
        </w:r>
        <w:r w:rsidR="00B207BC" w:rsidRPr="00823B76">
          <w:rPr>
            <w:rFonts w:eastAsiaTheme="minorEastAsia"/>
            <w:noProof/>
            <w:sz w:val="22"/>
            <w:szCs w:val="22"/>
            <w:lang w:val="ru-RU"/>
          </w:rPr>
          <w:tab/>
        </w:r>
        <w:r w:rsidR="00A72DF4" w:rsidRPr="00823B76">
          <w:rPr>
            <w:lang w:val="ru-RU"/>
          </w:rPr>
          <w:t>Страховка</w:t>
        </w:r>
        <w:r w:rsidR="00B207BC" w:rsidRPr="00823B76">
          <w:rPr>
            <w:noProof/>
            <w:webHidden/>
            <w:lang w:val="ru-RU"/>
          </w:rPr>
          <w:tab/>
        </w:r>
        <w:r w:rsidR="00CA20DC">
          <w:rPr>
            <w:noProof/>
            <w:webHidden/>
            <w:lang w:val="ru-RU"/>
          </w:rPr>
          <w:t>1</w:t>
        </w:r>
        <w:r w:rsidR="00BC44E4">
          <w:rPr>
            <w:noProof/>
            <w:webHidden/>
            <w:lang w:val="ru-RU"/>
          </w:rPr>
          <w:t>04</w:t>
        </w:r>
      </w:hyperlink>
    </w:p>
    <w:p w14:paraId="673D6F28" w14:textId="604C84D8" w:rsidR="00B207BC" w:rsidRPr="00823B76" w:rsidRDefault="006606BF" w:rsidP="00A72DF4">
      <w:pPr>
        <w:pStyle w:val="11"/>
        <w:rPr>
          <w:rFonts w:eastAsiaTheme="minorEastAsia"/>
          <w:noProof/>
          <w:sz w:val="22"/>
          <w:szCs w:val="22"/>
          <w:lang w:val="ru-RU"/>
        </w:rPr>
      </w:pPr>
      <w:hyperlink w:anchor="_Toc454892646" w:history="1">
        <w:r w:rsidR="00B207BC" w:rsidRPr="00823B76">
          <w:rPr>
            <w:rStyle w:val="a3"/>
            <w:noProof/>
            <w:lang w:val="ru-RU"/>
          </w:rPr>
          <w:t>25.</w:t>
        </w:r>
        <w:r w:rsidR="00B207BC" w:rsidRPr="00823B76">
          <w:rPr>
            <w:rFonts w:eastAsiaTheme="minorEastAsia"/>
            <w:noProof/>
            <w:sz w:val="22"/>
            <w:szCs w:val="22"/>
            <w:lang w:val="ru-RU"/>
          </w:rPr>
          <w:tab/>
        </w:r>
        <w:r w:rsidR="00A72DF4" w:rsidRPr="00823B76">
          <w:rPr>
            <w:lang w:val="ru-RU"/>
          </w:rPr>
          <w:t>Транспортировка и связанные с ней услуги</w:t>
        </w:r>
        <w:r w:rsidR="00B207BC" w:rsidRPr="00823B76">
          <w:rPr>
            <w:noProof/>
            <w:webHidden/>
            <w:lang w:val="ru-RU"/>
          </w:rPr>
          <w:tab/>
        </w:r>
        <w:r w:rsidR="00CA20DC">
          <w:rPr>
            <w:noProof/>
            <w:webHidden/>
            <w:lang w:val="ru-RU"/>
          </w:rPr>
          <w:t>1</w:t>
        </w:r>
        <w:r w:rsidR="00BC44E4">
          <w:rPr>
            <w:noProof/>
            <w:webHidden/>
            <w:lang w:val="ru-RU"/>
          </w:rPr>
          <w:t>05</w:t>
        </w:r>
      </w:hyperlink>
    </w:p>
    <w:p w14:paraId="3ADE3111" w14:textId="22577444" w:rsidR="00B207BC" w:rsidRPr="00823B76" w:rsidRDefault="006606BF" w:rsidP="00A72DF4">
      <w:pPr>
        <w:pStyle w:val="11"/>
        <w:rPr>
          <w:rFonts w:eastAsiaTheme="minorEastAsia"/>
          <w:noProof/>
          <w:sz w:val="22"/>
          <w:szCs w:val="22"/>
          <w:lang w:val="ru-RU"/>
        </w:rPr>
      </w:pPr>
      <w:hyperlink w:anchor="_Toc454892647" w:history="1">
        <w:r w:rsidR="00B207BC" w:rsidRPr="00823B76">
          <w:rPr>
            <w:rStyle w:val="a3"/>
            <w:noProof/>
            <w:lang w:val="ru-RU"/>
          </w:rPr>
          <w:t>26.</w:t>
        </w:r>
        <w:r w:rsidR="00B207BC" w:rsidRPr="00823B76">
          <w:rPr>
            <w:rFonts w:eastAsiaTheme="minorEastAsia"/>
            <w:noProof/>
            <w:sz w:val="22"/>
            <w:szCs w:val="22"/>
            <w:lang w:val="ru-RU"/>
          </w:rPr>
          <w:tab/>
        </w:r>
        <w:r w:rsidR="00A72DF4" w:rsidRPr="00823B76">
          <w:rPr>
            <w:lang w:val="ru-RU"/>
          </w:rPr>
          <w:t>Проверки и испытания</w:t>
        </w:r>
        <w:r w:rsidR="00B207BC" w:rsidRPr="00823B76">
          <w:rPr>
            <w:noProof/>
            <w:webHidden/>
            <w:lang w:val="ru-RU"/>
          </w:rPr>
          <w:tab/>
        </w:r>
        <w:r w:rsidR="00CA20DC">
          <w:rPr>
            <w:noProof/>
            <w:webHidden/>
            <w:lang w:val="ru-RU"/>
          </w:rPr>
          <w:t>1</w:t>
        </w:r>
        <w:r w:rsidR="00BC44E4">
          <w:rPr>
            <w:noProof/>
            <w:webHidden/>
            <w:lang w:val="ru-RU"/>
          </w:rPr>
          <w:t>05</w:t>
        </w:r>
      </w:hyperlink>
    </w:p>
    <w:p w14:paraId="790D235A" w14:textId="1C58A5AB" w:rsidR="00B207BC" w:rsidRPr="00823B76" w:rsidRDefault="006606BF" w:rsidP="00A72DF4">
      <w:pPr>
        <w:pStyle w:val="11"/>
        <w:rPr>
          <w:rFonts w:eastAsiaTheme="minorEastAsia"/>
          <w:noProof/>
          <w:sz w:val="22"/>
          <w:szCs w:val="22"/>
          <w:lang w:val="ru-RU"/>
        </w:rPr>
      </w:pPr>
      <w:hyperlink w:anchor="_Toc454892648" w:history="1">
        <w:r w:rsidR="00B207BC" w:rsidRPr="00823B76">
          <w:rPr>
            <w:rStyle w:val="a3"/>
            <w:noProof/>
            <w:lang w:val="ru-RU"/>
          </w:rPr>
          <w:t>27.</w:t>
        </w:r>
        <w:r w:rsidR="00B207BC" w:rsidRPr="00823B76">
          <w:rPr>
            <w:rFonts w:eastAsiaTheme="minorEastAsia"/>
            <w:noProof/>
            <w:sz w:val="22"/>
            <w:szCs w:val="22"/>
            <w:lang w:val="ru-RU"/>
          </w:rPr>
          <w:tab/>
        </w:r>
        <w:r w:rsidR="00A72DF4" w:rsidRPr="00823B76">
          <w:rPr>
            <w:lang w:val="ru-RU"/>
          </w:rPr>
          <w:t>Неустойка</w:t>
        </w:r>
        <w:r w:rsidR="00B207BC" w:rsidRPr="00823B76">
          <w:rPr>
            <w:noProof/>
            <w:webHidden/>
            <w:lang w:val="ru-RU"/>
          </w:rPr>
          <w:tab/>
        </w:r>
        <w:r w:rsidR="00AD77A7">
          <w:rPr>
            <w:noProof/>
            <w:webHidden/>
            <w:lang w:val="ru-RU"/>
          </w:rPr>
          <w:t>1</w:t>
        </w:r>
        <w:r w:rsidR="00BC44E4">
          <w:rPr>
            <w:noProof/>
            <w:webHidden/>
            <w:lang w:val="ru-RU"/>
          </w:rPr>
          <w:t>07</w:t>
        </w:r>
      </w:hyperlink>
    </w:p>
    <w:p w14:paraId="08122D28" w14:textId="25F0D253" w:rsidR="00B207BC" w:rsidRPr="00823B76" w:rsidRDefault="006606BF" w:rsidP="00A72DF4">
      <w:pPr>
        <w:pStyle w:val="11"/>
        <w:rPr>
          <w:rFonts w:eastAsiaTheme="minorEastAsia"/>
          <w:noProof/>
          <w:sz w:val="22"/>
          <w:szCs w:val="22"/>
          <w:lang w:val="ru-RU"/>
        </w:rPr>
      </w:pPr>
      <w:hyperlink w:anchor="_Toc454892649" w:history="1">
        <w:r w:rsidR="00B207BC" w:rsidRPr="00823B76">
          <w:rPr>
            <w:rStyle w:val="a3"/>
            <w:noProof/>
            <w:lang w:val="ru-RU"/>
          </w:rPr>
          <w:t>28.</w:t>
        </w:r>
        <w:r w:rsidR="00B207BC" w:rsidRPr="00823B76">
          <w:rPr>
            <w:rFonts w:eastAsiaTheme="minorEastAsia"/>
            <w:noProof/>
            <w:sz w:val="22"/>
            <w:szCs w:val="22"/>
            <w:lang w:val="ru-RU"/>
          </w:rPr>
          <w:tab/>
        </w:r>
        <w:r w:rsidR="00A72DF4" w:rsidRPr="00823B76">
          <w:rPr>
            <w:lang w:val="ru-RU"/>
          </w:rPr>
          <w:t>Гарантия</w:t>
        </w:r>
        <w:r w:rsidR="00B207BC" w:rsidRPr="00823B76">
          <w:rPr>
            <w:noProof/>
            <w:webHidden/>
            <w:lang w:val="ru-RU"/>
          </w:rPr>
          <w:tab/>
        </w:r>
        <w:r w:rsidR="00AD77A7">
          <w:rPr>
            <w:noProof/>
            <w:webHidden/>
            <w:lang w:val="ru-RU"/>
          </w:rPr>
          <w:t>1</w:t>
        </w:r>
        <w:r w:rsidR="00BC44E4">
          <w:rPr>
            <w:noProof/>
            <w:webHidden/>
            <w:lang w:val="ru-RU"/>
          </w:rPr>
          <w:t>07</w:t>
        </w:r>
      </w:hyperlink>
    </w:p>
    <w:p w14:paraId="3C5B1BF1" w14:textId="2A1F47B3" w:rsidR="00B207BC" w:rsidRPr="00BC44E4" w:rsidRDefault="006606BF" w:rsidP="00A72DF4">
      <w:pPr>
        <w:pStyle w:val="11"/>
        <w:rPr>
          <w:rFonts w:eastAsiaTheme="minorEastAsia"/>
          <w:noProof/>
          <w:sz w:val="22"/>
          <w:szCs w:val="22"/>
          <w:lang w:val="ru-RU"/>
        </w:rPr>
      </w:pPr>
      <w:hyperlink w:anchor="_Toc454892650" w:history="1">
        <w:r w:rsidR="00B207BC" w:rsidRPr="00823B76">
          <w:rPr>
            <w:rStyle w:val="a3"/>
            <w:noProof/>
            <w:lang w:val="ru-RU"/>
          </w:rPr>
          <w:t>29.</w:t>
        </w:r>
        <w:r w:rsidR="00B207BC" w:rsidRPr="00823B76">
          <w:rPr>
            <w:rFonts w:eastAsiaTheme="minorEastAsia"/>
            <w:noProof/>
            <w:sz w:val="22"/>
            <w:szCs w:val="22"/>
            <w:lang w:val="ru-RU"/>
          </w:rPr>
          <w:tab/>
        </w:r>
        <w:r w:rsidR="00A72DF4" w:rsidRPr="00823B76">
          <w:rPr>
            <w:lang w:val="ru-RU"/>
          </w:rPr>
          <w:t>Освобождение от ответственности за нарушение патентов</w:t>
        </w:r>
        <w:r w:rsidR="00B207BC" w:rsidRPr="00823B76">
          <w:rPr>
            <w:noProof/>
            <w:webHidden/>
            <w:lang w:val="ru-RU"/>
          </w:rPr>
          <w:tab/>
        </w:r>
      </w:hyperlink>
      <w:r w:rsidR="00AD77A7">
        <w:rPr>
          <w:noProof/>
          <w:lang w:val="ru-RU"/>
        </w:rPr>
        <w:t>1</w:t>
      </w:r>
      <w:r w:rsidR="00BC44E4">
        <w:rPr>
          <w:noProof/>
          <w:lang w:val="ru-RU"/>
        </w:rPr>
        <w:t>08</w:t>
      </w:r>
    </w:p>
    <w:p w14:paraId="0E4BC02D" w14:textId="171E410E" w:rsidR="00B207BC" w:rsidRPr="00823B76" w:rsidRDefault="006606BF" w:rsidP="00A72DF4">
      <w:pPr>
        <w:pStyle w:val="11"/>
        <w:rPr>
          <w:rFonts w:eastAsiaTheme="minorEastAsia"/>
          <w:noProof/>
          <w:sz w:val="22"/>
          <w:szCs w:val="22"/>
          <w:lang w:val="ru-RU"/>
        </w:rPr>
      </w:pPr>
      <w:hyperlink w:anchor="_Toc454892651" w:history="1">
        <w:r w:rsidR="00B207BC" w:rsidRPr="00823B76">
          <w:rPr>
            <w:rStyle w:val="a3"/>
            <w:noProof/>
            <w:lang w:val="ru-RU"/>
          </w:rPr>
          <w:t>30.</w:t>
        </w:r>
        <w:r w:rsidR="00B207BC" w:rsidRPr="00823B76">
          <w:rPr>
            <w:rFonts w:eastAsiaTheme="minorEastAsia"/>
            <w:noProof/>
            <w:sz w:val="22"/>
            <w:szCs w:val="22"/>
            <w:lang w:val="ru-RU"/>
          </w:rPr>
          <w:tab/>
        </w:r>
        <w:r w:rsidR="00A72DF4" w:rsidRPr="00823B76">
          <w:rPr>
            <w:lang w:val="ru-RU"/>
          </w:rPr>
          <w:t>Ограничение ответственности</w:t>
        </w:r>
        <w:r w:rsidR="00B207BC" w:rsidRPr="00823B76">
          <w:rPr>
            <w:noProof/>
            <w:webHidden/>
            <w:lang w:val="ru-RU"/>
          </w:rPr>
          <w:tab/>
        </w:r>
        <w:r w:rsidR="00AD77A7">
          <w:rPr>
            <w:noProof/>
            <w:webHidden/>
            <w:lang w:val="ru-RU"/>
          </w:rPr>
          <w:t>1</w:t>
        </w:r>
        <w:r w:rsidR="00BC44E4">
          <w:rPr>
            <w:noProof/>
            <w:webHidden/>
            <w:lang w:val="ru-RU"/>
          </w:rPr>
          <w:t>09</w:t>
        </w:r>
      </w:hyperlink>
    </w:p>
    <w:p w14:paraId="0B1826BD" w14:textId="15C0482C" w:rsidR="00B207BC" w:rsidRPr="00823B76" w:rsidRDefault="006606BF" w:rsidP="00A72DF4">
      <w:pPr>
        <w:pStyle w:val="11"/>
        <w:rPr>
          <w:rFonts w:eastAsiaTheme="minorEastAsia"/>
          <w:noProof/>
          <w:sz w:val="22"/>
          <w:szCs w:val="22"/>
          <w:lang w:val="ru-RU"/>
        </w:rPr>
      </w:pPr>
      <w:hyperlink w:anchor="_Toc454892652" w:history="1">
        <w:r w:rsidR="00B207BC" w:rsidRPr="00823B76">
          <w:rPr>
            <w:rStyle w:val="a3"/>
            <w:noProof/>
            <w:lang w:val="ru-RU"/>
          </w:rPr>
          <w:t>31.</w:t>
        </w:r>
        <w:r w:rsidR="00B207BC" w:rsidRPr="00823B76">
          <w:rPr>
            <w:rFonts w:eastAsiaTheme="minorEastAsia"/>
            <w:noProof/>
            <w:sz w:val="22"/>
            <w:szCs w:val="22"/>
            <w:lang w:val="ru-RU"/>
          </w:rPr>
          <w:tab/>
        </w:r>
        <w:r w:rsidR="00A72DF4" w:rsidRPr="00823B76">
          <w:rPr>
            <w:lang w:val="ru-RU"/>
          </w:rPr>
          <w:t>Изменение законодательства и нормативных актов</w:t>
        </w:r>
        <w:r w:rsidR="00B207BC" w:rsidRPr="00823B76">
          <w:rPr>
            <w:noProof/>
            <w:webHidden/>
            <w:lang w:val="ru-RU"/>
          </w:rPr>
          <w:tab/>
        </w:r>
        <w:r w:rsidR="00AD77A7">
          <w:rPr>
            <w:noProof/>
            <w:webHidden/>
            <w:lang w:val="ru-RU"/>
          </w:rPr>
          <w:t>1</w:t>
        </w:r>
        <w:r w:rsidR="00BC44E4">
          <w:rPr>
            <w:noProof/>
            <w:webHidden/>
            <w:lang w:val="ru-RU"/>
          </w:rPr>
          <w:t>10</w:t>
        </w:r>
      </w:hyperlink>
    </w:p>
    <w:p w14:paraId="3892D077" w14:textId="6CF48B90" w:rsidR="00B207BC" w:rsidRPr="00823B76" w:rsidRDefault="006606BF" w:rsidP="00A72DF4">
      <w:pPr>
        <w:pStyle w:val="11"/>
        <w:rPr>
          <w:rFonts w:eastAsiaTheme="minorEastAsia"/>
          <w:noProof/>
          <w:sz w:val="22"/>
          <w:szCs w:val="22"/>
          <w:lang w:val="ru-RU"/>
        </w:rPr>
      </w:pPr>
      <w:hyperlink w:anchor="_Toc454892653" w:history="1">
        <w:r w:rsidR="00B207BC" w:rsidRPr="00823B76">
          <w:rPr>
            <w:rStyle w:val="a3"/>
            <w:noProof/>
            <w:lang w:val="ru-RU"/>
          </w:rPr>
          <w:t>32.</w:t>
        </w:r>
        <w:r w:rsidR="00B207BC" w:rsidRPr="00823B76">
          <w:rPr>
            <w:rFonts w:eastAsiaTheme="minorEastAsia"/>
            <w:noProof/>
            <w:sz w:val="22"/>
            <w:szCs w:val="22"/>
            <w:lang w:val="ru-RU"/>
          </w:rPr>
          <w:tab/>
        </w:r>
        <w:r w:rsidR="00A72DF4" w:rsidRPr="00823B76">
          <w:rPr>
            <w:lang w:val="ru-RU"/>
          </w:rPr>
          <w:t>Форс-мажор</w:t>
        </w:r>
        <w:r w:rsidR="00B207BC" w:rsidRPr="00823B76">
          <w:rPr>
            <w:noProof/>
            <w:webHidden/>
            <w:lang w:val="ru-RU"/>
          </w:rPr>
          <w:tab/>
        </w:r>
        <w:r w:rsidR="00AD77A7">
          <w:rPr>
            <w:noProof/>
            <w:webHidden/>
            <w:lang w:val="ru-RU"/>
          </w:rPr>
          <w:t>1</w:t>
        </w:r>
        <w:r w:rsidR="00BC44E4">
          <w:rPr>
            <w:noProof/>
            <w:webHidden/>
            <w:lang w:val="ru-RU"/>
          </w:rPr>
          <w:t>10</w:t>
        </w:r>
      </w:hyperlink>
    </w:p>
    <w:p w14:paraId="73543AB9" w14:textId="0BC8FBA5" w:rsidR="00B207BC" w:rsidRPr="00823B76" w:rsidRDefault="006606BF" w:rsidP="00A72DF4">
      <w:pPr>
        <w:pStyle w:val="11"/>
        <w:rPr>
          <w:rFonts w:eastAsiaTheme="minorEastAsia"/>
          <w:noProof/>
          <w:sz w:val="22"/>
          <w:szCs w:val="22"/>
          <w:lang w:val="ru-RU"/>
        </w:rPr>
      </w:pPr>
      <w:hyperlink w:anchor="_Toc454892654" w:history="1">
        <w:r w:rsidR="00B207BC" w:rsidRPr="00823B76">
          <w:rPr>
            <w:rStyle w:val="a3"/>
            <w:noProof/>
            <w:lang w:val="ru-RU"/>
          </w:rPr>
          <w:t>33.</w:t>
        </w:r>
        <w:r w:rsidR="00B207BC" w:rsidRPr="00823B76">
          <w:rPr>
            <w:rFonts w:eastAsiaTheme="minorEastAsia"/>
            <w:noProof/>
            <w:sz w:val="22"/>
            <w:szCs w:val="22"/>
            <w:lang w:val="ru-RU"/>
          </w:rPr>
          <w:tab/>
        </w:r>
        <w:r w:rsidR="00A72DF4" w:rsidRPr="00823B76">
          <w:rPr>
            <w:lang w:val="ru-RU"/>
          </w:rPr>
          <w:t>Изменение заказов и внесение поправок в Контракт</w:t>
        </w:r>
        <w:r w:rsidR="00B207BC" w:rsidRPr="00823B76">
          <w:rPr>
            <w:noProof/>
            <w:webHidden/>
            <w:lang w:val="ru-RU"/>
          </w:rPr>
          <w:tab/>
        </w:r>
        <w:r w:rsidR="00AD77A7">
          <w:rPr>
            <w:noProof/>
            <w:webHidden/>
            <w:lang w:val="ru-RU"/>
          </w:rPr>
          <w:t>1</w:t>
        </w:r>
        <w:r w:rsidR="00BC44E4">
          <w:rPr>
            <w:noProof/>
            <w:webHidden/>
            <w:lang w:val="ru-RU"/>
          </w:rPr>
          <w:t>11</w:t>
        </w:r>
      </w:hyperlink>
    </w:p>
    <w:p w14:paraId="015DAEB7" w14:textId="11C86FA1" w:rsidR="00B207BC" w:rsidRPr="00823B76" w:rsidRDefault="006606BF" w:rsidP="00A72DF4">
      <w:pPr>
        <w:pStyle w:val="11"/>
        <w:rPr>
          <w:rFonts w:eastAsiaTheme="minorEastAsia"/>
          <w:noProof/>
          <w:sz w:val="22"/>
          <w:szCs w:val="22"/>
          <w:lang w:val="ru-RU"/>
        </w:rPr>
      </w:pPr>
      <w:hyperlink w:anchor="_Toc454892655" w:history="1">
        <w:r w:rsidR="00B207BC" w:rsidRPr="00823B76">
          <w:rPr>
            <w:rStyle w:val="a3"/>
            <w:noProof/>
            <w:lang w:val="ru-RU"/>
          </w:rPr>
          <w:t>34.</w:t>
        </w:r>
        <w:r w:rsidR="00B207BC" w:rsidRPr="00823B76">
          <w:rPr>
            <w:rFonts w:eastAsiaTheme="minorEastAsia"/>
            <w:noProof/>
            <w:sz w:val="22"/>
            <w:szCs w:val="22"/>
            <w:lang w:val="ru-RU"/>
          </w:rPr>
          <w:tab/>
        </w:r>
        <w:r w:rsidR="00A72DF4" w:rsidRPr="00823B76">
          <w:rPr>
            <w:lang w:val="ru-RU"/>
          </w:rPr>
          <w:t>Продление сроков</w:t>
        </w:r>
        <w:r w:rsidR="00B207BC" w:rsidRPr="00823B76">
          <w:rPr>
            <w:noProof/>
            <w:webHidden/>
            <w:lang w:val="ru-RU"/>
          </w:rPr>
          <w:tab/>
        </w:r>
        <w:r w:rsidR="00AD77A7">
          <w:rPr>
            <w:noProof/>
            <w:webHidden/>
            <w:lang w:val="ru-RU"/>
          </w:rPr>
          <w:t>1</w:t>
        </w:r>
        <w:r w:rsidR="00BC44E4">
          <w:rPr>
            <w:noProof/>
            <w:webHidden/>
            <w:lang w:val="ru-RU"/>
          </w:rPr>
          <w:t>12</w:t>
        </w:r>
      </w:hyperlink>
    </w:p>
    <w:p w14:paraId="02045E5A" w14:textId="195CFD71" w:rsidR="00B207BC" w:rsidRPr="00823B76" w:rsidRDefault="006606BF" w:rsidP="00A72DF4">
      <w:pPr>
        <w:pStyle w:val="11"/>
        <w:rPr>
          <w:rFonts w:eastAsiaTheme="minorEastAsia"/>
          <w:noProof/>
          <w:sz w:val="22"/>
          <w:szCs w:val="22"/>
          <w:lang w:val="ru-RU"/>
        </w:rPr>
      </w:pPr>
      <w:hyperlink w:anchor="_Toc454892656" w:history="1">
        <w:r w:rsidR="00B207BC" w:rsidRPr="00823B76">
          <w:rPr>
            <w:rStyle w:val="a3"/>
            <w:noProof/>
            <w:lang w:val="ru-RU"/>
          </w:rPr>
          <w:t>35.</w:t>
        </w:r>
        <w:r w:rsidR="00B207BC" w:rsidRPr="00823B76">
          <w:rPr>
            <w:rFonts w:eastAsiaTheme="minorEastAsia"/>
            <w:noProof/>
            <w:sz w:val="22"/>
            <w:szCs w:val="22"/>
            <w:lang w:val="ru-RU"/>
          </w:rPr>
          <w:tab/>
        </w:r>
        <w:r w:rsidR="00A72DF4" w:rsidRPr="00823B76">
          <w:rPr>
            <w:lang w:val="ru-RU"/>
          </w:rPr>
          <w:t>Расторжение Контракта</w:t>
        </w:r>
        <w:r w:rsidR="00B207BC" w:rsidRPr="00823B76">
          <w:rPr>
            <w:noProof/>
            <w:webHidden/>
            <w:lang w:val="ru-RU"/>
          </w:rPr>
          <w:tab/>
        </w:r>
        <w:r w:rsidR="00AD77A7">
          <w:rPr>
            <w:noProof/>
            <w:webHidden/>
            <w:lang w:val="ru-RU"/>
          </w:rPr>
          <w:t>1</w:t>
        </w:r>
        <w:r w:rsidR="00BC44E4">
          <w:rPr>
            <w:noProof/>
            <w:webHidden/>
            <w:lang w:val="ru-RU"/>
          </w:rPr>
          <w:t>13</w:t>
        </w:r>
      </w:hyperlink>
    </w:p>
    <w:p w14:paraId="7CA45B30" w14:textId="17DE53F5" w:rsidR="00B207BC" w:rsidRPr="00823B76" w:rsidRDefault="006606BF" w:rsidP="00A72DF4">
      <w:pPr>
        <w:pStyle w:val="11"/>
        <w:rPr>
          <w:rFonts w:eastAsiaTheme="minorEastAsia"/>
          <w:noProof/>
          <w:sz w:val="22"/>
          <w:szCs w:val="22"/>
          <w:lang w:val="ru-RU"/>
        </w:rPr>
      </w:pPr>
      <w:hyperlink w:anchor="_Toc454892657" w:history="1">
        <w:r w:rsidR="00B207BC" w:rsidRPr="00823B76">
          <w:rPr>
            <w:rStyle w:val="a3"/>
            <w:noProof/>
            <w:lang w:val="ru-RU"/>
          </w:rPr>
          <w:t>36.</w:t>
        </w:r>
        <w:r w:rsidR="00B207BC" w:rsidRPr="00823B76">
          <w:rPr>
            <w:rFonts w:eastAsiaTheme="minorEastAsia"/>
            <w:noProof/>
            <w:sz w:val="22"/>
            <w:szCs w:val="22"/>
            <w:lang w:val="ru-RU"/>
          </w:rPr>
          <w:tab/>
        </w:r>
        <w:r w:rsidR="00A72DF4" w:rsidRPr="00823B76">
          <w:rPr>
            <w:lang w:val="ru-RU"/>
          </w:rPr>
          <w:t>Уступка</w:t>
        </w:r>
        <w:r w:rsidR="00B207BC" w:rsidRPr="00823B76">
          <w:rPr>
            <w:noProof/>
            <w:webHidden/>
            <w:lang w:val="ru-RU"/>
          </w:rPr>
          <w:tab/>
        </w:r>
        <w:r w:rsidR="00AD77A7">
          <w:rPr>
            <w:noProof/>
            <w:webHidden/>
            <w:lang w:val="ru-RU"/>
          </w:rPr>
          <w:t>1</w:t>
        </w:r>
        <w:r w:rsidR="00BC44E4">
          <w:rPr>
            <w:noProof/>
            <w:webHidden/>
            <w:lang w:val="ru-RU"/>
          </w:rPr>
          <w:t>14</w:t>
        </w:r>
      </w:hyperlink>
    </w:p>
    <w:p w14:paraId="484B4A7E" w14:textId="5FA87BCC" w:rsidR="00B207BC" w:rsidRPr="00823B76" w:rsidRDefault="006606BF" w:rsidP="00A72DF4">
      <w:pPr>
        <w:pStyle w:val="11"/>
        <w:rPr>
          <w:rFonts w:eastAsiaTheme="minorEastAsia"/>
          <w:noProof/>
          <w:sz w:val="22"/>
          <w:szCs w:val="22"/>
          <w:lang w:val="ru-RU"/>
        </w:rPr>
      </w:pPr>
      <w:hyperlink w:anchor="_Toc454892658" w:history="1">
        <w:r w:rsidR="00B207BC" w:rsidRPr="00823B76">
          <w:rPr>
            <w:rStyle w:val="a3"/>
            <w:noProof/>
            <w:lang w:val="ru-RU"/>
          </w:rPr>
          <w:t>37.</w:t>
        </w:r>
        <w:r w:rsidR="00B207BC" w:rsidRPr="00823B76">
          <w:rPr>
            <w:rFonts w:eastAsiaTheme="minorEastAsia"/>
            <w:noProof/>
            <w:sz w:val="22"/>
            <w:szCs w:val="22"/>
            <w:lang w:val="ru-RU"/>
          </w:rPr>
          <w:tab/>
        </w:r>
        <w:r w:rsidR="00A72DF4" w:rsidRPr="00823B76">
          <w:rPr>
            <w:lang w:val="ru-RU"/>
          </w:rPr>
          <w:t>Экспортные ограничения</w:t>
        </w:r>
        <w:r w:rsidR="00B207BC" w:rsidRPr="00823B76">
          <w:rPr>
            <w:noProof/>
            <w:webHidden/>
            <w:lang w:val="ru-RU"/>
          </w:rPr>
          <w:tab/>
        </w:r>
        <w:r w:rsidR="00AD77A7">
          <w:rPr>
            <w:noProof/>
            <w:webHidden/>
            <w:lang w:val="ru-RU"/>
          </w:rPr>
          <w:t>1</w:t>
        </w:r>
        <w:r w:rsidR="00BC44E4">
          <w:rPr>
            <w:noProof/>
            <w:webHidden/>
            <w:lang w:val="ru-RU"/>
          </w:rPr>
          <w:t>14</w:t>
        </w:r>
      </w:hyperlink>
    </w:p>
    <w:p w14:paraId="0B758D48" w14:textId="77777777" w:rsidR="00B207BC" w:rsidRPr="00823B76" w:rsidRDefault="00B207BC" w:rsidP="00B207BC">
      <w:pPr>
        <w:spacing w:after="120"/>
        <w:rPr>
          <w:b/>
          <w:lang w:val="ru-RU"/>
        </w:rPr>
      </w:pPr>
      <w:r w:rsidRPr="00823B76">
        <w:rPr>
          <w:lang w:val="ru-RU"/>
        </w:rPr>
        <w:fldChar w:fldCharType="end"/>
      </w:r>
    </w:p>
    <w:p w14:paraId="35B6C8C7" w14:textId="77777777" w:rsidR="006671A1" w:rsidRDefault="006671A1" w:rsidP="00A72DF4">
      <w:pPr>
        <w:spacing w:after="240"/>
        <w:jc w:val="center"/>
        <w:rPr>
          <w:b/>
          <w:sz w:val="36"/>
          <w:lang w:val="ru-RU"/>
        </w:rPr>
      </w:pPr>
      <w:r>
        <w:rPr>
          <w:b/>
          <w:sz w:val="36"/>
          <w:lang w:val="ru-RU"/>
        </w:rPr>
        <w:br w:type="page"/>
      </w:r>
    </w:p>
    <w:p w14:paraId="7CBA5AF8" w14:textId="3011CB73" w:rsidR="00A72DF4" w:rsidRPr="00823B76" w:rsidRDefault="00A72DF4" w:rsidP="00A72DF4">
      <w:pPr>
        <w:spacing w:after="240"/>
        <w:jc w:val="center"/>
        <w:rPr>
          <w:lang w:val="ru-RU"/>
        </w:rPr>
      </w:pPr>
      <w:r w:rsidRPr="00823B76">
        <w:rPr>
          <w:b/>
          <w:sz w:val="36"/>
          <w:lang w:val="ru-RU"/>
        </w:rPr>
        <w:t>Раздел VIII. Общие условия контракта</w:t>
      </w:r>
    </w:p>
    <w:tbl>
      <w:tblPr>
        <w:tblW w:w="9608" w:type="dxa"/>
        <w:tblLayout w:type="fixed"/>
        <w:tblLook w:val="0000" w:firstRow="0" w:lastRow="0" w:firstColumn="0" w:lastColumn="0" w:noHBand="0" w:noVBand="0"/>
      </w:tblPr>
      <w:tblGrid>
        <w:gridCol w:w="18"/>
        <w:gridCol w:w="2642"/>
        <w:gridCol w:w="6930"/>
        <w:gridCol w:w="18"/>
      </w:tblGrid>
      <w:tr w:rsidR="005B38E2" w:rsidRPr="004643E2" w14:paraId="42A2C8FA" w14:textId="77777777" w:rsidTr="008C6DFE">
        <w:tc>
          <w:tcPr>
            <w:tcW w:w="2660" w:type="dxa"/>
            <w:gridSpan w:val="2"/>
          </w:tcPr>
          <w:p w14:paraId="1440E883" w14:textId="77777777" w:rsidR="005B38E2" w:rsidRPr="00823B76" w:rsidRDefault="005B38E2" w:rsidP="005B38E2">
            <w:pPr>
              <w:pStyle w:val="sec7-clauses"/>
              <w:spacing w:before="0" w:after="200"/>
              <w:rPr>
                <w:lang w:val="ru-RU"/>
              </w:rPr>
            </w:pPr>
            <w:bookmarkStart w:id="138" w:name="_Toc359585607"/>
            <w:r w:rsidRPr="00823B76">
              <w:rPr>
                <w:lang w:val="ru-RU"/>
              </w:rPr>
              <w:t>1.</w:t>
            </w:r>
            <w:r w:rsidRPr="00823B76">
              <w:rPr>
                <w:lang w:val="ru-RU"/>
              </w:rPr>
              <w:tab/>
              <w:t>Определения</w:t>
            </w:r>
            <w:bookmarkEnd w:id="138"/>
          </w:p>
        </w:tc>
        <w:tc>
          <w:tcPr>
            <w:tcW w:w="6948" w:type="dxa"/>
            <w:gridSpan w:val="2"/>
          </w:tcPr>
          <w:p w14:paraId="1924AC5B"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1.1</w:t>
            </w:r>
            <w:r w:rsidRPr="00823B76">
              <w:rPr>
                <w:spacing w:val="0"/>
                <w:lang w:val="ru-RU"/>
              </w:rPr>
              <w:tab/>
              <w:t>Следующие слова и словосочетания имеют в данном документе нижеприведенные значения:</w:t>
            </w:r>
          </w:p>
          <w:p w14:paraId="2EF4CC77" w14:textId="77777777" w:rsidR="005B38E2" w:rsidRPr="00823B76" w:rsidRDefault="005B38E2" w:rsidP="005B38E2">
            <w:pPr>
              <w:pStyle w:val="3"/>
              <w:numPr>
                <w:ilvl w:val="2"/>
                <w:numId w:val="49"/>
              </w:numPr>
              <w:rPr>
                <w:lang w:val="ru-RU"/>
              </w:rPr>
            </w:pPr>
            <w:r w:rsidRPr="00823B76">
              <w:rPr>
                <w:lang w:val="ru-RU"/>
              </w:rPr>
              <w:t>«Банк» означает Всемирный банк и относится к Международному банку реконструкции и развития (МБРР) или Международной ассоциации развития (МАР);</w:t>
            </w:r>
          </w:p>
          <w:p w14:paraId="0054CDEC" w14:textId="77777777" w:rsidR="005B38E2" w:rsidRPr="00823B76" w:rsidRDefault="005B38E2" w:rsidP="005B38E2">
            <w:pPr>
              <w:pStyle w:val="3"/>
              <w:numPr>
                <w:ilvl w:val="2"/>
                <w:numId w:val="49"/>
              </w:numPr>
              <w:rPr>
                <w:lang w:val="ru-RU"/>
              </w:rPr>
            </w:pPr>
            <w:r w:rsidRPr="00823B76">
              <w:rPr>
                <w:lang w:val="ru-RU"/>
              </w:rPr>
              <w:t>«Контракт» означает Контрактное соглашение, заключенное Покупателем и Поставщиком, вместе со всей оговоренной в нем Контрактной документацией, включая все приложения, дополнения и все документы, включенные в него посредством ссылки;</w:t>
            </w:r>
          </w:p>
          <w:p w14:paraId="506C7E4C" w14:textId="77777777" w:rsidR="005B38E2" w:rsidRPr="00823B76" w:rsidRDefault="005B38E2" w:rsidP="005B38E2">
            <w:pPr>
              <w:pStyle w:val="3"/>
              <w:numPr>
                <w:ilvl w:val="2"/>
                <w:numId w:val="49"/>
              </w:numPr>
              <w:rPr>
                <w:lang w:val="ru-RU"/>
              </w:rPr>
            </w:pPr>
            <w:r w:rsidRPr="00823B76">
              <w:rPr>
                <w:lang w:val="ru-RU"/>
              </w:rPr>
              <w:t>«Контрактная документация» – документы, перечисленные в Контрактном соглашении, включая все поправки к ним;</w:t>
            </w:r>
          </w:p>
          <w:p w14:paraId="6D35FFDA" w14:textId="77777777" w:rsidR="005B38E2" w:rsidRPr="00823B76" w:rsidRDefault="005B38E2" w:rsidP="005B38E2">
            <w:pPr>
              <w:pStyle w:val="3"/>
              <w:numPr>
                <w:ilvl w:val="2"/>
                <w:numId w:val="49"/>
              </w:numPr>
              <w:rPr>
                <w:lang w:val="ru-RU"/>
              </w:rPr>
            </w:pPr>
            <w:r w:rsidRPr="00823B76">
              <w:rPr>
                <w:lang w:val="ru-RU"/>
              </w:rPr>
              <w:t>«</w:t>
            </w:r>
            <w:r w:rsidR="001D4195" w:rsidRPr="00823B76">
              <w:rPr>
                <w:lang w:val="ru-RU"/>
              </w:rPr>
              <w:t>Контрактная цена</w:t>
            </w:r>
            <w:r w:rsidRPr="00823B76">
              <w:rPr>
                <w:lang w:val="ru-RU"/>
              </w:rPr>
              <w:t>» – цена, подлежащая уплате Поставщиком в соответствии с Контрактным соглашением, с учетом дополнений, поправок или исключений, сделанных в соответствии с Контрактом;</w:t>
            </w:r>
          </w:p>
          <w:p w14:paraId="4BA5390B" w14:textId="77777777" w:rsidR="005B38E2" w:rsidRPr="00823B76" w:rsidRDefault="005B38E2" w:rsidP="005B38E2">
            <w:pPr>
              <w:pStyle w:val="3"/>
              <w:numPr>
                <w:ilvl w:val="2"/>
                <w:numId w:val="49"/>
              </w:numPr>
              <w:rPr>
                <w:lang w:val="ru-RU"/>
              </w:rPr>
            </w:pPr>
            <w:r w:rsidRPr="00823B76">
              <w:rPr>
                <w:lang w:val="ru-RU"/>
              </w:rPr>
              <w:t>«День» означает календарный день.</w:t>
            </w:r>
          </w:p>
          <w:p w14:paraId="1C8A35BD" w14:textId="77777777" w:rsidR="005B38E2" w:rsidRPr="00823B76" w:rsidRDefault="005B38E2" w:rsidP="005B38E2">
            <w:pPr>
              <w:pStyle w:val="3"/>
              <w:numPr>
                <w:ilvl w:val="2"/>
                <w:numId w:val="49"/>
              </w:numPr>
              <w:rPr>
                <w:lang w:val="ru-RU"/>
              </w:rPr>
            </w:pPr>
            <w:r w:rsidRPr="00823B76">
              <w:rPr>
                <w:lang w:val="ru-RU"/>
              </w:rPr>
              <w:t xml:space="preserve">«Завершение» означает выполнение сопутствующих услуг Поставщиком в соответствии с условиями, изложенными в Контракте; </w:t>
            </w:r>
          </w:p>
          <w:p w14:paraId="7D3C45DC" w14:textId="77777777" w:rsidR="005B38E2" w:rsidRPr="00823B76" w:rsidRDefault="005B38E2" w:rsidP="005B38E2">
            <w:pPr>
              <w:pStyle w:val="3"/>
              <w:numPr>
                <w:ilvl w:val="2"/>
                <w:numId w:val="49"/>
              </w:numPr>
              <w:rPr>
                <w:lang w:val="ru-RU"/>
              </w:rPr>
            </w:pPr>
            <w:r w:rsidRPr="00823B76">
              <w:rPr>
                <w:lang w:val="ru-RU"/>
              </w:rPr>
              <w:t>«ОУК» – Общие условия контракта (ОУК);</w:t>
            </w:r>
          </w:p>
          <w:p w14:paraId="0C50FD97" w14:textId="77777777" w:rsidR="005B38E2" w:rsidRPr="00823B76" w:rsidRDefault="005B38E2" w:rsidP="005B38E2">
            <w:pPr>
              <w:pStyle w:val="3"/>
              <w:numPr>
                <w:ilvl w:val="2"/>
                <w:numId w:val="49"/>
              </w:numPr>
              <w:rPr>
                <w:lang w:val="ru-RU"/>
              </w:rPr>
            </w:pPr>
            <w:r w:rsidRPr="00823B76">
              <w:rPr>
                <w:lang w:val="ru-RU"/>
              </w:rPr>
              <w:t>«Товары» – любые товары широкого потребления, сырье, машины и оборудование и (или) другие материалы, которые Поставщик должен поставить Покупателю в соответствии с Контрактом;</w:t>
            </w:r>
          </w:p>
          <w:p w14:paraId="1A1D364A" w14:textId="77777777" w:rsidR="005B38E2" w:rsidRPr="00823B76" w:rsidRDefault="005B38E2" w:rsidP="005B38E2">
            <w:pPr>
              <w:pStyle w:val="3"/>
              <w:numPr>
                <w:ilvl w:val="2"/>
                <w:numId w:val="49"/>
              </w:numPr>
              <w:rPr>
                <w:b/>
                <w:bCs/>
                <w:lang w:val="ru-RU"/>
              </w:rPr>
            </w:pPr>
            <w:r w:rsidRPr="00823B76">
              <w:rPr>
                <w:lang w:val="ru-RU"/>
              </w:rPr>
              <w:t xml:space="preserve">«Страна Покупателя» – страна, указанная в </w:t>
            </w:r>
            <w:r w:rsidRPr="00823B76">
              <w:rPr>
                <w:b/>
                <w:bCs/>
                <w:lang w:val="ru-RU"/>
              </w:rPr>
              <w:t>Специальных условиях контракта (СУК);</w:t>
            </w:r>
          </w:p>
          <w:p w14:paraId="6DB883B4" w14:textId="77777777" w:rsidR="005B38E2" w:rsidRPr="00823B76" w:rsidRDefault="005B38E2" w:rsidP="005B38E2">
            <w:pPr>
              <w:pStyle w:val="3"/>
              <w:numPr>
                <w:ilvl w:val="2"/>
                <w:numId w:val="49"/>
              </w:numPr>
              <w:spacing w:after="180"/>
              <w:rPr>
                <w:lang w:val="ru-RU"/>
              </w:rPr>
            </w:pPr>
            <w:r w:rsidRPr="00823B76">
              <w:rPr>
                <w:lang w:val="ru-RU"/>
              </w:rPr>
              <w:t xml:space="preserve">«Покупатель» – юридическое лицо, покупающее Товары и Сопутствующие услуги </w:t>
            </w:r>
            <w:r w:rsidRPr="00823B76">
              <w:rPr>
                <w:b/>
                <w:bCs/>
                <w:lang w:val="ru-RU"/>
              </w:rPr>
              <w:t>в соответствии с</w:t>
            </w:r>
            <w:r w:rsidRPr="00823B76">
              <w:rPr>
                <w:lang w:val="ru-RU"/>
              </w:rPr>
              <w:t xml:space="preserve"> </w:t>
            </w:r>
            <w:r w:rsidRPr="00823B76">
              <w:rPr>
                <w:b/>
                <w:lang w:val="ru-RU"/>
              </w:rPr>
              <w:t>СУК;</w:t>
            </w:r>
          </w:p>
          <w:p w14:paraId="5AA193E3" w14:textId="77777777" w:rsidR="005B38E2" w:rsidRPr="00823B76" w:rsidRDefault="005B38E2" w:rsidP="005B38E2">
            <w:pPr>
              <w:pStyle w:val="3"/>
              <w:numPr>
                <w:ilvl w:val="2"/>
                <w:numId w:val="49"/>
              </w:numPr>
              <w:spacing w:after="180"/>
              <w:rPr>
                <w:lang w:val="ru-RU"/>
              </w:rPr>
            </w:pPr>
            <w:r w:rsidRPr="00823B76">
              <w:rPr>
                <w:lang w:val="ru-RU"/>
              </w:rPr>
              <w:t>«Сопутствующие услуги» – услуги, связанные с поставкой товаров, такие как страховка, установка, обучение и первичное техобслуживание, а также другие обязательства Подрядчика в соответствии с Контрактом;</w:t>
            </w:r>
          </w:p>
          <w:p w14:paraId="03B36347" w14:textId="77777777" w:rsidR="005B38E2" w:rsidRPr="00823B76" w:rsidRDefault="005B38E2" w:rsidP="005B38E2">
            <w:pPr>
              <w:pStyle w:val="3"/>
              <w:numPr>
                <w:ilvl w:val="2"/>
                <w:numId w:val="49"/>
              </w:numPr>
              <w:spacing w:after="220"/>
              <w:rPr>
                <w:lang w:val="ru-RU"/>
              </w:rPr>
            </w:pPr>
            <w:r w:rsidRPr="00823B76">
              <w:rPr>
                <w:lang w:val="ru-RU"/>
              </w:rPr>
              <w:t>«СУК» – Специальные условия контракта (СУК);</w:t>
            </w:r>
          </w:p>
          <w:p w14:paraId="13F45F48" w14:textId="77777777" w:rsidR="005B38E2" w:rsidRPr="00823B76" w:rsidRDefault="005B38E2" w:rsidP="005B38E2">
            <w:pPr>
              <w:pStyle w:val="3"/>
              <w:numPr>
                <w:ilvl w:val="2"/>
                <w:numId w:val="49"/>
              </w:numPr>
              <w:spacing w:after="220"/>
              <w:rPr>
                <w:lang w:val="ru-RU"/>
              </w:rPr>
            </w:pPr>
            <w:r w:rsidRPr="00823B76">
              <w:rPr>
                <w:lang w:val="ru-RU"/>
              </w:rPr>
              <w:t>«Субподрядчик» – физическое лицо, частная или государственная компания или любое их сочетание, которые привлекаются Поставщиком для поставки части Товаров или выполнения части Сопутствующих услуг;</w:t>
            </w:r>
          </w:p>
          <w:p w14:paraId="20F80162" w14:textId="77777777" w:rsidR="005B38E2" w:rsidRPr="00823B76" w:rsidRDefault="005B38E2" w:rsidP="005B38E2">
            <w:pPr>
              <w:pStyle w:val="3"/>
              <w:numPr>
                <w:ilvl w:val="2"/>
                <w:numId w:val="49"/>
              </w:numPr>
              <w:spacing w:after="220"/>
              <w:rPr>
                <w:spacing w:val="-4"/>
                <w:lang w:val="ru-RU"/>
              </w:rPr>
            </w:pPr>
            <w:r w:rsidRPr="00823B76">
              <w:rPr>
                <w:spacing w:val="-4"/>
                <w:lang w:val="ru-RU"/>
              </w:rPr>
              <w:t xml:space="preserve">«Поставщик» – </w:t>
            </w:r>
            <w:r w:rsidRPr="00823B76">
              <w:rPr>
                <w:lang w:val="ru-RU"/>
              </w:rPr>
              <w:t>физическое лицо, частная или государственная компания или любое их сочетание, чье предложение на выполнение Контракта было принято Покупателем, и который именуется так в Контрактном соглашении;</w:t>
            </w:r>
          </w:p>
          <w:p w14:paraId="6559D73A" w14:textId="77777777" w:rsidR="005B38E2" w:rsidRPr="00823B76" w:rsidRDefault="005B38E2" w:rsidP="005B38E2">
            <w:pPr>
              <w:pStyle w:val="3"/>
              <w:numPr>
                <w:ilvl w:val="2"/>
                <w:numId w:val="49"/>
              </w:numPr>
              <w:spacing w:after="220"/>
              <w:rPr>
                <w:lang w:val="ru-RU"/>
              </w:rPr>
            </w:pPr>
            <w:r w:rsidRPr="00823B76">
              <w:rPr>
                <w:lang w:val="ru-RU"/>
              </w:rPr>
              <w:t xml:space="preserve">«Проектный объект», если применимо, означает место, указанное в </w:t>
            </w:r>
            <w:r w:rsidRPr="00823B76">
              <w:rPr>
                <w:b/>
                <w:lang w:val="ru-RU"/>
              </w:rPr>
              <w:t>СУК</w:t>
            </w:r>
            <w:r w:rsidRPr="00823B76">
              <w:rPr>
                <w:lang w:val="ru-RU"/>
              </w:rPr>
              <w:t>.</w:t>
            </w:r>
          </w:p>
        </w:tc>
      </w:tr>
      <w:tr w:rsidR="005B38E2" w:rsidRPr="00823B76" w14:paraId="6786201E" w14:textId="77777777" w:rsidTr="008C6DFE">
        <w:tc>
          <w:tcPr>
            <w:tcW w:w="2660" w:type="dxa"/>
            <w:gridSpan w:val="2"/>
          </w:tcPr>
          <w:p w14:paraId="7A04F0CA" w14:textId="77777777" w:rsidR="005B38E2" w:rsidRPr="00823B76" w:rsidRDefault="005B38E2" w:rsidP="005B38E2">
            <w:pPr>
              <w:pStyle w:val="sec7-clauses"/>
              <w:spacing w:before="0" w:after="200"/>
              <w:rPr>
                <w:lang w:val="ru-RU"/>
              </w:rPr>
            </w:pPr>
            <w:bookmarkStart w:id="139" w:name="_Toc359585608"/>
            <w:r w:rsidRPr="00823B76">
              <w:rPr>
                <w:lang w:val="ru-RU"/>
              </w:rPr>
              <w:t>2.</w:t>
            </w:r>
            <w:r w:rsidRPr="00823B76">
              <w:rPr>
                <w:lang w:val="ru-RU"/>
              </w:rPr>
              <w:tab/>
              <w:t>Контрактная документация</w:t>
            </w:r>
            <w:bookmarkEnd w:id="139"/>
          </w:p>
        </w:tc>
        <w:tc>
          <w:tcPr>
            <w:tcW w:w="6948" w:type="dxa"/>
            <w:gridSpan w:val="2"/>
          </w:tcPr>
          <w:p w14:paraId="2A966AA6" w14:textId="77777777" w:rsidR="005B38E2" w:rsidRPr="00823B76" w:rsidRDefault="005B38E2" w:rsidP="00873551">
            <w:pPr>
              <w:pStyle w:val="Sub-ClauseText"/>
              <w:numPr>
                <w:ilvl w:val="1"/>
                <w:numId w:val="112"/>
              </w:numPr>
              <w:tabs>
                <w:tab w:val="clear" w:pos="600"/>
                <w:tab w:val="num" w:pos="851"/>
              </w:tabs>
              <w:spacing w:before="0" w:after="220"/>
              <w:ind w:left="709" w:hanging="425"/>
              <w:rPr>
                <w:lang w:val="ru-RU"/>
              </w:rPr>
            </w:pPr>
            <w:r w:rsidRPr="00823B76">
              <w:rPr>
                <w:spacing w:val="0"/>
                <w:lang w:val="ru-RU"/>
              </w:rPr>
              <w:t xml:space="preserve">В соответствии с указанным в Контрактном соглашении порядком приоритетности все документы, составляющие Контракт (и все его части) должны соответствовать друг другу, дополнять и пояснять друг друга. Контрактное соглашение рассматривается как единый документ. </w:t>
            </w:r>
          </w:p>
        </w:tc>
      </w:tr>
      <w:tr w:rsidR="005B38E2" w:rsidRPr="004643E2" w14:paraId="0743A7E7" w14:textId="77777777" w:rsidTr="008C6DFE">
        <w:tc>
          <w:tcPr>
            <w:tcW w:w="2660" w:type="dxa"/>
            <w:gridSpan w:val="2"/>
          </w:tcPr>
          <w:p w14:paraId="1F8B197C" w14:textId="77777777" w:rsidR="005B38E2" w:rsidRPr="00823B76" w:rsidRDefault="00E661C6" w:rsidP="00E661C6">
            <w:pPr>
              <w:pStyle w:val="sec7-clauses"/>
              <w:spacing w:before="0" w:after="200"/>
              <w:rPr>
                <w:lang w:val="ru-RU"/>
              </w:rPr>
            </w:pPr>
            <w:bookmarkStart w:id="140" w:name="_Toc359585609"/>
            <w:r w:rsidRPr="00823B76">
              <w:rPr>
                <w:lang w:val="ru-RU"/>
              </w:rPr>
              <w:t xml:space="preserve">3. </w:t>
            </w:r>
            <w:r w:rsidR="005B38E2" w:rsidRPr="00823B76">
              <w:rPr>
                <w:lang w:val="ru-RU"/>
              </w:rPr>
              <w:t>Мошенничество и коррупция</w:t>
            </w:r>
            <w:bookmarkEnd w:id="140"/>
          </w:p>
        </w:tc>
        <w:tc>
          <w:tcPr>
            <w:tcW w:w="6948" w:type="dxa"/>
            <w:gridSpan w:val="2"/>
          </w:tcPr>
          <w:p w14:paraId="365D63D1" w14:textId="78E32891" w:rsidR="005B38E2" w:rsidRPr="00823B76" w:rsidRDefault="005B38E2" w:rsidP="002A161F">
            <w:pPr>
              <w:spacing w:after="200"/>
              <w:ind w:left="612" w:hanging="612"/>
              <w:jc w:val="both"/>
              <w:rPr>
                <w:lang w:val="ru-RU"/>
              </w:rPr>
            </w:pPr>
            <w:r w:rsidRPr="00823B76">
              <w:rPr>
                <w:lang w:val="ru-RU"/>
              </w:rPr>
              <w:t>3.1</w:t>
            </w:r>
            <w:r w:rsidRPr="00823B76">
              <w:rPr>
                <w:lang w:val="ru-RU"/>
              </w:rPr>
              <w:tab/>
            </w:r>
            <w:r w:rsidR="00D746FF" w:rsidRPr="00823B76">
              <w:rPr>
                <w:iCs/>
                <w:lang w:val="ru-RU"/>
              </w:rPr>
              <w:t xml:space="preserve">Банк требует соблюдения положений Руководящих принципов Банка по борьбе с коррупцией и их имеющих преимущественную силу санкционных политик и процедур, предусмотренных структурой санкций Всемирного банка, </w:t>
            </w:r>
            <w:r w:rsidR="00D746FF" w:rsidRPr="00823B76">
              <w:rPr>
                <w:lang w:val="ru-RU"/>
              </w:rPr>
              <w:t xml:space="preserve">изложенных в </w:t>
            </w:r>
            <w:r w:rsidRPr="00823B76">
              <w:rPr>
                <w:lang w:val="ru-RU"/>
              </w:rPr>
              <w:t>Приложени</w:t>
            </w:r>
            <w:r w:rsidR="002A161F" w:rsidRPr="00823B76">
              <w:rPr>
                <w:lang w:val="ru-RU"/>
              </w:rPr>
              <w:t>и</w:t>
            </w:r>
            <w:r w:rsidRPr="00823B76">
              <w:rPr>
                <w:lang w:val="ru-RU"/>
              </w:rPr>
              <w:t xml:space="preserve"> </w:t>
            </w:r>
            <w:r w:rsidR="004A4EF9">
              <w:rPr>
                <w:lang w:val="ru-RU"/>
              </w:rPr>
              <w:t xml:space="preserve">1 </w:t>
            </w:r>
            <w:r w:rsidRPr="00823B76">
              <w:rPr>
                <w:lang w:val="ru-RU"/>
              </w:rPr>
              <w:t>к ОУК.</w:t>
            </w:r>
          </w:p>
          <w:p w14:paraId="37CB247D" w14:textId="77777777" w:rsidR="005B38E2" w:rsidRPr="00823B76" w:rsidRDefault="005B38E2" w:rsidP="005B38E2">
            <w:pPr>
              <w:spacing w:after="200"/>
              <w:ind w:left="612" w:hanging="612"/>
              <w:jc w:val="both"/>
              <w:rPr>
                <w:lang w:val="ru-RU"/>
              </w:rPr>
            </w:pPr>
            <w:r w:rsidRPr="00823B76">
              <w:rPr>
                <w:lang w:val="ru-RU"/>
              </w:rPr>
              <w:t>3.2</w:t>
            </w:r>
            <w:r w:rsidRPr="00823B76">
              <w:rPr>
                <w:lang w:val="ru-RU"/>
              </w:rPr>
              <w:tab/>
              <w:t xml:space="preserve">Покупатель требует, чтобы Поставщик раскрыл все суммы комиссионных или вознаграждений, уплаченных или подлежащих уплате агентам или какой-либо другой стороне в связи с конкурсными торгами или выполнением Контракта. В раскрытой информации необходимо как минимум указать наименование и адрес агента или другой стороны, сумму и валюту платежа, а также основание для уплаты комиссии, премии или вознаграждения. </w:t>
            </w:r>
          </w:p>
        </w:tc>
      </w:tr>
      <w:tr w:rsidR="005B38E2" w:rsidRPr="004643E2" w14:paraId="706E4045" w14:textId="77777777" w:rsidTr="008C6DFE">
        <w:tc>
          <w:tcPr>
            <w:tcW w:w="2660" w:type="dxa"/>
            <w:gridSpan w:val="2"/>
          </w:tcPr>
          <w:p w14:paraId="498D1040" w14:textId="77777777" w:rsidR="005B38E2" w:rsidRPr="00823B76" w:rsidRDefault="005B38E2" w:rsidP="005B38E2">
            <w:pPr>
              <w:pStyle w:val="sec7-clauses"/>
              <w:spacing w:before="0" w:after="200"/>
              <w:rPr>
                <w:lang w:val="ru-RU"/>
              </w:rPr>
            </w:pPr>
            <w:bookmarkStart w:id="141" w:name="_Toc359585610"/>
            <w:r w:rsidRPr="00823B76">
              <w:rPr>
                <w:lang w:val="ru-RU"/>
              </w:rPr>
              <w:t>4. Интерпретация</w:t>
            </w:r>
            <w:bookmarkEnd w:id="141"/>
          </w:p>
        </w:tc>
        <w:tc>
          <w:tcPr>
            <w:tcW w:w="6948" w:type="dxa"/>
            <w:gridSpan w:val="2"/>
          </w:tcPr>
          <w:p w14:paraId="43B53E18" w14:textId="77777777" w:rsidR="005B38E2" w:rsidRPr="00823B76" w:rsidRDefault="005B38E2" w:rsidP="00873551">
            <w:pPr>
              <w:pStyle w:val="Sub-ClauseText"/>
              <w:numPr>
                <w:ilvl w:val="1"/>
                <w:numId w:val="113"/>
              </w:numPr>
              <w:spacing w:before="0" w:after="220"/>
              <w:rPr>
                <w:lang w:val="ru-RU"/>
              </w:rPr>
            </w:pPr>
            <w:r w:rsidRPr="00823B76">
              <w:rPr>
                <w:lang w:val="ru-RU"/>
              </w:rPr>
              <w:t>Если этого требует контекст, слова в единственном числе имеют значение множественного числа, и наоборот.</w:t>
            </w:r>
          </w:p>
          <w:p w14:paraId="1B1BE634" w14:textId="77777777" w:rsidR="005B38E2" w:rsidRPr="00823B76" w:rsidRDefault="005B38E2" w:rsidP="00873551">
            <w:pPr>
              <w:pStyle w:val="Sub-ClauseText"/>
              <w:numPr>
                <w:ilvl w:val="1"/>
                <w:numId w:val="113"/>
              </w:numPr>
              <w:spacing w:before="0" w:after="220"/>
              <w:rPr>
                <w:spacing w:val="0"/>
                <w:lang w:val="ru-RU"/>
              </w:rPr>
            </w:pPr>
            <w:r w:rsidRPr="00823B76">
              <w:rPr>
                <w:spacing w:val="0"/>
                <w:lang w:val="ru-RU"/>
              </w:rPr>
              <w:t>Incoterms</w:t>
            </w:r>
          </w:p>
          <w:p w14:paraId="185B174F" w14:textId="77777777" w:rsidR="005B38E2" w:rsidRPr="00823B76" w:rsidRDefault="005B38E2" w:rsidP="00BD2DEF">
            <w:pPr>
              <w:pStyle w:val="3"/>
              <w:numPr>
                <w:ilvl w:val="2"/>
                <w:numId w:val="52"/>
              </w:numPr>
              <w:spacing w:after="220"/>
              <w:rPr>
                <w:lang w:val="ru-RU"/>
              </w:rPr>
            </w:pPr>
            <w:r w:rsidRPr="00823B76">
              <w:rPr>
                <w:lang w:val="ru-RU"/>
              </w:rPr>
              <w:t>Если нет расхождений с положениями Контракта, значения коммерческих терминов и права и обязательства сторон по условиям поставки считаются соответствующими положениям Incoterms</w:t>
            </w:r>
            <w:r w:rsidR="00BD2DEF" w:rsidRPr="00823B76">
              <w:rPr>
                <w:lang w:val="ru-RU"/>
              </w:rPr>
              <w:t xml:space="preserve">, </w:t>
            </w:r>
            <w:r w:rsidR="00BD2DEF" w:rsidRPr="00823B76">
              <w:rPr>
                <w:b/>
                <w:bCs/>
                <w:lang w:val="ru-RU"/>
              </w:rPr>
              <w:t>указанным в СУК</w:t>
            </w:r>
            <w:r w:rsidRPr="00823B76">
              <w:rPr>
                <w:lang w:val="ru-RU"/>
              </w:rPr>
              <w:t>.</w:t>
            </w:r>
          </w:p>
          <w:p w14:paraId="7999F0EF" w14:textId="77777777" w:rsidR="005B38E2" w:rsidRPr="00823B76" w:rsidRDefault="005B38E2" w:rsidP="005B38E2">
            <w:pPr>
              <w:pStyle w:val="3"/>
              <w:numPr>
                <w:ilvl w:val="2"/>
                <w:numId w:val="52"/>
              </w:numPr>
              <w:spacing w:after="220"/>
              <w:rPr>
                <w:lang w:val="ru-RU"/>
              </w:rPr>
            </w:pPr>
            <w:r w:rsidRPr="00823B76">
              <w:rPr>
                <w:lang w:val="ru-RU"/>
              </w:rPr>
              <w:t xml:space="preserve">Условия поставки франко-завод, СИП, франко-перевозчик, стоимость и фрахт и другие аналогичные условия регулируются правилами действующего издания Incoterms, указанного в </w:t>
            </w:r>
            <w:r w:rsidRPr="00823B76">
              <w:rPr>
                <w:b/>
                <w:lang w:val="ru-RU"/>
              </w:rPr>
              <w:t xml:space="preserve">СУК </w:t>
            </w:r>
            <w:r w:rsidRPr="00823B76">
              <w:rPr>
                <w:lang w:val="ru-RU"/>
              </w:rPr>
              <w:t>и опубликованного Международной торговой палатой в Париже (Франция).</w:t>
            </w:r>
          </w:p>
          <w:p w14:paraId="21BD0CB8" w14:textId="77777777" w:rsidR="005B38E2" w:rsidRPr="00823B76" w:rsidRDefault="005B38E2" w:rsidP="00873551">
            <w:pPr>
              <w:pStyle w:val="Sub-ClauseText"/>
              <w:keepNext/>
              <w:keepLines/>
              <w:numPr>
                <w:ilvl w:val="1"/>
                <w:numId w:val="113"/>
              </w:numPr>
              <w:spacing w:before="0" w:after="220"/>
              <w:ind w:left="605" w:hanging="605"/>
              <w:rPr>
                <w:spacing w:val="0"/>
                <w:lang w:val="ru-RU"/>
              </w:rPr>
            </w:pPr>
            <w:r w:rsidRPr="00823B76">
              <w:rPr>
                <w:spacing w:val="0"/>
                <w:lang w:val="ru-RU"/>
              </w:rPr>
              <w:t>Полнота соглашения</w:t>
            </w:r>
          </w:p>
          <w:p w14:paraId="6C9DA71D" w14:textId="77777777" w:rsidR="005B38E2" w:rsidRPr="00823B76" w:rsidRDefault="005B38E2" w:rsidP="005B38E2">
            <w:pPr>
              <w:pStyle w:val="Sub-ClauseText"/>
              <w:spacing w:before="0" w:after="220"/>
              <w:ind w:left="600"/>
              <w:rPr>
                <w:spacing w:val="0"/>
                <w:lang w:val="ru-RU"/>
              </w:rPr>
            </w:pPr>
            <w:r w:rsidRPr="00823B76">
              <w:rPr>
                <w:spacing w:val="0"/>
                <w:lang w:val="ru-RU"/>
              </w:rPr>
              <w:t>Настоящий Контракт является полным соглашением между Покупателем и Поставщиком и заменяет собой все договоренности, результаты переговоров и соглашения (как устные, так и письменные) сторон в отношении его предмета, имевшие место до даты заключения Контракта.</w:t>
            </w:r>
          </w:p>
          <w:p w14:paraId="7720ED2E" w14:textId="77777777" w:rsidR="005B38E2" w:rsidRPr="00823B76" w:rsidRDefault="005B38E2" w:rsidP="00873551">
            <w:pPr>
              <w:pStyle w:val="Sub-ClauseText"/>
              <w:numPr>
                <w:ilvl w:val="1"/>
                <w:numId w:val="113"/>
              </w:numPr>
              <w:spacing w:before="0" w:after="220"/>
              <w:ind w:left="605"/>
              <w:rPr>
                <w:spacing w:val="0"/>
                <w:lang w:val="ru-RU"/>
              </w:rPr>
            </w:pPr>
            <w:r w:rsidRPr="00823B76">
              <w:rPr>
                <w:spacing w:val="0"/>
                <w:lang w:val="ru-RU"/>
              </w:rPr>
              <w:t>Поправки</w:t>
            </w:r>
          </w:p>
          <w:p w14:paraId="45380269" w14:textId="77777777" w:rsidR="005B38E2" w:rsidRPr="00823B76" w:rsidRDefault="005B38E2" w:rsidP="005B38E2">
            <w:pPr>
              <w:pStyle w:val="Sub-ClauseText"/>
              <w:spacing w:before="0" w:after="180"/>
              <w:ind w:left="605"/>
              <w:rPr>
                <w:spacing w:val="0"/>
                <w:lang w:val="ru-RU"/>
              </w:rPr>
            </w:pPr>
            <w:r w:rsidRPr="00823B76">
              <w:rPr>
                <w:spacing w:val="0"/>
                <w:lang w:val="ru-RU"/>
              </w:rPr>
              <w:t>Поправки и иные изменения Контракта действительны, только если они оформлены в письменном виде с указанием даты, явно связаны с Контрактом и подписаны надлежащим образом уполномоченными представителями каждой из сторон.</w:t>
            </w:r>
          </w:p>
          <w:p w14:paraId="10C14400" w14:textId="77777777" w:rsidR="005B38E2" w:rsidRPr="00823B76" w:rsidRDefault="005B38E2" w:rsidP="00873551">
            <w:pPr>
              <w:pStyle w:val="Sub-ClauseText"/>
              <w:numPr>
                <w:ilvl w:val="1"/>
                <w:numId w:val="113"/>
              </w:numPr>
              <w:spacing w:before="0" w:after="180"/>
              <w:rPr>
                <w:spacing w:val="0"/>
                <w:lang w:val="ru-RU"/>
              </w:rPr>
            </w:pPr>
            <w:r w:rsidRPr="00823B76">
              <w:rPr>
                <w:spacing w:val="0"/>
                <w:lang w:val="ru-RU"/>
              </w:rPr>
              <w:t>Отсутствие отказа от права</w:t>
            </w:r>
          </w:p>
          <w:p w14:paraId="615A5CE9" w14:textId="77777777" w:rsidR="005B38E2" w:rsidRPr="00823B76" w:rsidRDefault="005B38E2" w:rsidP="005B38E2">
            <w:pPr>
              <w:pStyle w:val="3"/>
              <w:numPr>
                <w:ilvl w:val="2"/>
                <w:numId w:val="53"/>
              </w:numPr>
              <w:spacing w:after="180"/>
              <w:rPr>
                <w:lang w:val="ru-RU"/>
              </w:rPr>
            </w:pPr>
            <w:r w:rsidRPr="00823B76">
              <w:rPr>
                <w:lang w:val="ru-RU"/>
              </w:rPr>
              <w:t>В соответствии с подпунктом 4.5(b) ОУК</w:t>
            </w:r>
            <w:r w:rsidR="00E661C6" w:rsidRPr="00823B76">
              <w:rPr>
                <w:lang w:val="ru-RU"/>
              </w:rPr>
              <w:t>,</w:t>
            </w:r>
            <w:r w:rsidRPr="00823B76">
              <w:rPr>
                <w:lang w:val="ru-RU"/>
              </w:rPr>
              <w:t xml:space="preserve"> если одна из сторон смягчит, отсрочит приведение в исполнение каких-либо условий или положений Контракта или воздержится от приведения их в исполнение, а также предоставит другой стороне время, это никак не повлияет на права такой стороны по настоящему Контракту и не ограничит их. Аналогично, если какая-либо сторона не воспользуется своими правами в случае нарушения Контракта, это не будет трактоваться как отказ от своих прав в случае повторного или продолжающегося нарушения.</w:t>
            </w:r>
          </w:p>
          <w:p w14:paraId="62AB373A" w14:textId="77777777" w:rsidR="005B38E2" w:rsidRPr="00823B76" w:rsidRDefault="005B38E2" w:rsidP="005B38E2">
            <w:pPr>
              <w:pStyle w:val="3"/>
              <w:numPr>
                <w:ilvl w:val="2"/>
                <w:numId w:val="53"/>
              </w:numPr>
              <w:spacing w:after="180"/>
              <w:rPr>
                <w:lang w:val="ru-RU"/>
              </w:rPr>
            </w:pPr>
            <w:r w:rsidRPr="00823B76">
              <w:rPr>
                <w:lang w:val="ru-RU"/>
              </w:rPr>
              <w:t>Любой отказ стороны от своих прав, полномочий или средств правовой защиты должен быть оформлен в письменном виде с указанием даты, подписан уполномоченным представителем стороны, заявляющей о таком отказе, и должен четко оговаривать в какой мере такая сторона отказывается от своего права.</w:t>
            </w:r>
          </w:p>
          <w:p w14:paraId="5D728B14" w14:textId="77777777" w:rsidR="005B38E2" w:rsidRPr="00823B76" w:rsidRDefault="005B38E2" w:rsidP="00873551">
            <w:pPr>
              <w:pStyle w:val="Sub-ClauseText"/>
              <w:numPr>
                <w:ilvl w:val="1"/>
                <w:numId w:val="113"/>
              </w:numPr>
              <w:spacing w:before="0" w:after="180"/>
              <w:ind w:left="605" w:hanging="605"/>
              <w:rPr>
                <w:spacing w:val="0"/>
                <w:lang w:val="ru-RU"/>
              </w:rPr>
            </w:pPr>
            <w:r w:rsidRPr="00823B76">
              <w:rPr>
                <w:spacing w:val="0"/>
                <w:lang w:val="ru-RU"/>
              </w:rPr>
              <w:t>Делимость</w:t>
            </w:r>
          </w:p>
          <w:p w14:paraId="0E4E6465" w14:textId="77777777" w:rsidR="005B38E2" w:rsidRPr="00823B76" w:rsidRDefault="005B38E2" w:rsidP="005B38E2">
            <w:pPr>
              <w:pStyle w:val="Sub-ClauseText"/>
              <w:spacing w:before="0" w:after="180"/>
              <w:ind w:left="600"/>
              <w:rPr>
                <w:lang w:val="ru-RU"/>
              </w:rPr>
            </w:pPr>
            <w:r w:rsidRPr="00823B76">
              <w:rPr>
                <w:spacing w:val="0"/>
                <w:lang w:val="ru-RU"/>
              </w:rPr>
              <w:t>Если какое-либо положение или условие Контракта будет запрещено, признано недействительным или неприменимым, такое запрещение, недействительность или неприменимость никак не повлияют на действительность и применимость других положений и условий Контракта.</w:t>
            </w:r>
          </w:p>
        </w:tc>
      </w:tr>
      <w:tr w:rsidR="005B38E2" w:rsidRPr="004643E2" w14:paraId="31BAA08D" w14:textId="77777777" w:rsidTr="008C6DFE">
        <w:tc>
          <w:tcPr>
            <w:tcW w:w="2660" w:type="dxa"/>
            <w:gridSpan w:val="2"/>
          </w:tcPr>
          <w:p w14:paraId="50A47F24" w14:textId="77777777" w:rsidR="005B38E2" w:rsidRPr="00823B76" w:rsidRDefault="005B38E2" w:rsidP="005B38E2">
            <w:pPr>
              <w:pStyle w:val="sec7-clauses"/>
              <w:spacing w:before="0" w:after="200"/>
              <w:rPr>
                <w:lang w:val="ru-RU"/>
              </w:rPr>
            </w:pPr>
            <w:bookmarkStart w:id="142" w:name="_Toc359585611"/>
            <w:r w:rsidRPr="00823B76">
              <w:rPr>
                <w:lang w:val="ru-RU"/>
              </w:rPr>
              <w:t>5.</w:t>
            </w:r>
            <w:r w:rsidRPr="00823B76">
              <w:rPr>
                <w:lang w:val="ru-RU"/>
              </w:rPr>
              <w:tab/>
              <w:t>Язык</w:t>
            </w:r>
            <w:bookmarkEnd w:id="142"/>
          </w:p>
        </w:tc>
        <w:tc>
          <w:tcPr>
            <w:tcW w:w="6948" w:type="dxa"/>
            <w:gridSpan w:val="2"/>
          </w:tcPr>
          <w:p w14:paraId="51AE6D75" w14:textId="77777777" w:rsidR="005B38E2" w:rsidRPr="00823B76" w:rsidRDefault="005B38E2" w:rsidP="005B38E2">
            <w:pPr>
              <w:pStyle w:val="Sub-ClauseText"/>
              <w:numPr>
                <w:ilvl w:val="1"/>
                <w:numId w:val="10"/>
              </w:numPr>
              <w:spacing w:before="0" w:after="180"/>
              <w:ind w:left="648" w:hanging="648"/>
              <w:rPr>
                <w:spacing w:val="0"/>
                <w:lang w:val="ru-RU"/>
              </w:rPr>
            </w:pPr>
            <w:r w:rsidRPr="00823B76">
              <w:rPr>
                <w:spacing w:val="0"/>
                <w:lang w:val="ru-RU"/>
              </w:rPr>
              <w:t xml:space="preserve">Контракт, а также вся относящаяся к нему переписка и документация, которыми обмениваются Поставщик и Покупатель, должны быть выполнены в письменном виде на указанном в </w:t>
            </w:r>
            <w:r w:rsidRPr="00823B76">
              <w:rPr>
                <w:b/>
                <w:spacing w:val="0"/>
                <w:lang w:val="ru-RU"/>
              </w:rPr>
              <w:t>СУК</w:t>
            </w:r>
            <w:r w:rsidRPr="00823B76">
              <w:rPr>
                <w:spacing w:val="0"/>
                <w:lang w:val="ru-RU"/>
              </w:rPr>
              <w:t xml:space="preserve"> языке. Сопроводительная документация и печатные материалы, являющиеся частью Контракта</w:t>
            </w:r>
            <w:r w:rsidR="00E661C6" w:rsidRPr="00823B76">
              <w:rPr>
                <w:spacing w:val="0"/>
                <w:lang w:val="ru-RU"/>
              </w:rPr>
              <w:t>,</w:t>
            </w:r>
            <w:r w:rsidRPr="00823B76">
              <w:rPr>
                <w:spacing w:val="0"/>
                <w:lang w:val="ru-RU"/>
              </w:rPr>
              <w:t xml:space="preserve"> могут быть на другом языке при условии, что к ним прилагается точный перевод нужных частей на указанный язык, и такой перевод имеет преимущественную силу при толковании Контракта.</w:t>
            </w:r>
          </w:p>
          <w:p w14:paraId="2BA9F221" w14:textId="77777777" w:rsidR="005B38E2" w:rsidRPr="00823B76" w:rsidRDefault="005B38E2" w:rsidP="005B38E2">
            <w:pPr>
              <w:pStyle w:val="Sub-ClauseText"/>
              <w:numPr>
                <w:ilvl w:val="1"/>
                <w:numId w:val="10"/>
              </w:numPr>
              <w:spacing w:before="0" w:after="180"/>
              <w:ind w:left="648" w:hanging="648"/>
              <w:rPr>
                <w:lang w:val="ru-RU"/>
              </w:rPr>
            </w:pPr>
            <w:r w:rsidRPr="00823B76">
              <w:rPr>
                <w:spacing w:val="0"/>
                <w:lang w:val="ru-RU"/>
              </w:rPr>
              <w:t>Поставщик несет все расходы на перевод на нужный язык, а также все риски, связанные с точностью перевода подаваемых Поставщиком документов.</w:t>
            </w:r>
          </w:p>
        </w:tc>
      </w:tr>
      <w:tr w:rsidR="005B38E2" w:rsidRPr="004643E2" w14:paraId="51F36F28" w14:textId="77777777" w:rsidTr="008C6DFE">
        <w:trPr>
          <w:cantSplit/>
        </w:trPr>
        <w:tc>
          <w:tcPr>
            <w:tcW w:w="2660" w:type="dxa"/>
            <w:gridSpan w:val="2"/>
          </w:tcPr>
          <w:p w14:paraId="5FADFC6A" w14:textId="77777777" w:rsidR="005B38E2" w:rsidRPr="00823B76" w:rsidRDefault="005B38E2" w:rsidP="005B38E2">
            <w:pPr>
              <w:pStyle w:val="sec7-clauses"/>
              <w:spacing w:before="0" w:after="200"/>
              <w:rPr>
                <w:lang w:val="ru-RU"/>
              </w:rPr>
            </w:pPr>
            <w:bookmarkStart w:id="143" w:name="_Toc359585612"/>
            <w:r w:rsidRPr="00823B76">
              <w:rPr>
                <w:lang w:val="ru-RU"/>
              </w:rPr>
              <w:t>6.</w:t>
            </w:r>
            <w:r w:rsidRPr="00823B76">
              <w:rPr>
                <w:lang w:val="ru-RU"/>
              </w:rPr>
              <w:tab/>
              <w:t>Совместное предприятие, консорциум или ассоциация</w:t>
            </w:r>
            <w:bookmarkEnd w:id="143"/>
          </w:p>
        </w:tc>
        <w:tc>
          <w:tcPr>
            <w:tcW w:w="6948" w:type="dxa"/>
            <w:gridSpan w:val="2"/>
          </w:tcPr>
          <w:p w14:paraId="30B95B61" w14:textId="77777777" w:rsidR="005B38E2" w:rsidRPr="00823B76" w:rsidRDefault="005B38E2" w:rsidP="005B38E2">
            <w:pPr>
              <w:pStyle w:val="Sub-ClauseText"/>
              <w:numPr>
                <w:ilvl w:val="1"/>
                <w:numId w:val="50"/>
              </w:numPr>
              <w:spacing w:before="0" w:after="200"/>
              <w:rPr>
                <w:lang w:val="ru-RU"/>
              </w:rPr>
            </w:pPr>
            <w:r w:rsidRPr="00823B76">
              <w:rPr>
                <w:lang w:val="ru-RU"/>
              </w:rPr>
              <w:t>Если Поставщик является совместным предприятием или ассоциацией, все стороны несут солидарную и раздельную ответственность перед Покупателем за выполнение положений Контракта и должны назначить одну из сторон главной, наделив ее полномочиями принимать на себя обязательства от имени совместного предприятия, консорциума или ассоциации. Состав совместного предприятия, консорциума или ассоциации не должен меняться без предварительного согласия Покупателя.</w:t>
            </w:r>
          </w:p>
        </w:tc>
      </w:tr>
      <w:tr w:rsidR="005B38E2" w:rsidRPr="004643E2" w14:paraId="24F9C4A4" w14:textId="77777777" w:rsidTr="008C6DFE">
        <w:tc>
          <w:tcPr>
            <w:tcW w:w="2660" w:type="dxa"/>
            <w:gridSpan w:val="2"/>
          </w:tcPr>
          <w:p w14:paraId="02FC1FFC" w14:textId="77777777" w:rsidR="005B38E2" w:rsidRPr="00823B76" w:rsidRDefault="005B38E2" w:rsidP="005B38E2">
            <w:pPr>
              <w:pStyle w:val="sec7-clauses"/>
              <w:spacing w:before="0" w:after="200"/>
              <w:rPr>
                <w:lang w:val="ru-RU"/>
              </w:rPr>
            </w:pPr>
            <w:bookmarkStart w:id="144" w:name="_Toc359585613"/>
            <w:r w:rsidRPr="00823B76">
              <w:rPr>
                <w:lang w:val="ru-RU"/>
              </w:rPr>
              <w:t>7.</w:t>
            </w:r>
            <w:r w:rsidRPr="00823B76">
              <w:rPr>
                <w:lang w:val="ru-RU"/>
              </w:rPr>
              <w:tab/>
              <w:t>Соответствие требованиям</w:t>
            </w:r>
            <w:bookmarkEnd w:id="144"/>
          </w:p>
        </w:tc>
        <w:tc>
          <w:tcPr>
            <w:tcW w:w="6948" w:type="dxa"/>
            <w:gridSpan w:val="2"/>
          </w:tcPr>
          <w:p w14:paraId="1D63C0D8" w14:textId="77777777" w:rsidR="005B38E2" w:rsidRPr="00823B76" w:rsidRDefault="005B38E2" w:rsidP="005B38E2">
            <w:pPr>
              <w:pStyle w:val="Sub-ClauseText"/>
              <w:numPr>
                <w:ilvl w:val="1"/>
                <w:numId w:val="11"/>
              </w:numPr>
              <w:spacing w:before="0" w:after="200"/>
              <w:ind w:left="547" w:hanging="547"/>
              <w:rPr>
                <w:spacing w:val="0"/>
                <w:lang w:val="ru-RU"/>
              </w:rPr>
            </w:pPr>
            <w:r w:rsidRPr="00823B76">
              <w:rPr>
                <w:spacing w:val="0"/>
                <w:lang w:val="ru-RU"/>
              </w:rPr>
              <w:t xml:space="preserve">Поставщик и его Субподрядчики должны быть подданными разрешенной страны. Поставщик и Субподрядчик считается подданными страны, если он является ее гражданином или созданным и зарегистрированным в ней юридическим лицом, осуществляющим свою деятельность в соответствии с законодательством такой страны. </w:t>
            </w:r>
          </w:p>
          <w:p w14:paraId="16E9DE17" w14:textId="77777777" w:rsidR="005B38E2" w:rsidRPr="00823B76" w:rsidRDefault="005B38E2" w:rsidP="005B38E2">
            <w:pPr>
              <w:pStyle w:val="Sub-ClauseText"/>
              <w:numPr>
                <w:ilvl w:val="1"/>
                <w:numId w:val="11"/>
              </w:numPr>
              <w:spacing w:before="0" w:after="200"/>
              <w:ind w:left="547" w:hanging="547"/>
              <w:rPr>
                <w:lang w:val="ru-RU"/>
              </w:rPr>
            </w:pPr>
            <w:r w:rsidRPr="00823B76">
              <w:rPr>
                <w:spacing w:val="0"/>
                <w:lang w:val="ru-RU"/>
              </w:rPr>
              <w:t xml:space="preserve">Страной происхождения всех Товаров и Сопутствующих услуг, поставляемых по Контракту и финансируемых Банком, должны быть Разрешенные страны. Для целей данного пункта термин «страна происхождения» означает страну, где товары были добыты, выращены, обработаны, произведены, изготовлены или переработаны или где посредством изготовления, переработки или сборки был создан другой признаваемый с коммерческой точки зрения продукт, чьи основные характеристики значительно отличаются от характеристик его компонентов. </w:t>
            </w:r>
          </w:p>
        </w:tc>
      </w:tr>
      <w:tr w:rsidR="005B38E2" w:rsidRPr="004643E2" w14:paraId="3215A72C" w14:textId="77777777" w:rsidTr="008C6DFE">
        <w:tc>
          <w:tcPr>
            <w:tcW w:w="2660" w:type="dxa"/>
            <w:gridSpan w:val="2"/>
          </w:tcPr>
          <w:p w14:paraId="1CF98878" w14:textId="77777777" w:rsidR="005B38E2" w:rsidRPr="00823B76" w:rsidRDefault="005B38E2" w:rsidP="005B38E2">
            <w:pPr>
              <w:pStyle w:val="sec7-clauses"/>
              <w:spacing w:before="0" w:after="200"/>
              <w:rPr>
                <w:lang w:val="ru-RU"/>
              </w:rPr>
            </w:pPr>
            <w:bookmarkStart w:id="145" w:name="_Toc359585614"/>
            <w:r w:rsidRPr="00823B76">
              <w:rPr>
                <w:lang w:val="ru-RU"/>
              </w:rPr>
              <w:t>8.</w:t>
            </w:r>
            <w:r w:rsidRPr="00823B76">
              <w:rPr>
                <w:lang w:val="ru-RU"/>
              </w:rPr>
              <w:tab/>
              <w:t>Уведомления</w:t>
            </w:r>
            <w:bookmarkEnd w:id="145"/>
          </w:p>
        </w:tc>
        <w:tc>
          <w:tcPr>
            <w:tcW w:w="6948" w:type="dxa"/>
            <w:gridSpan w:val="2"/>
          </w:tcPr>
          <w:p w14:paraId="2BF5229C" w14:textId="77777777" w:rsidR="005B38E2" w:rsidRPr="00823B76" w:rsidRDefault="005B38E2" w:rsidP="005B38E2">
            <w:pPr>
              <w:pStyle w:val="Sub-ClauseText"/>
              <w:numPr>
                <w:ilvl w:val="1"/>
                <w:numId w:val="12"/>
              </w:numPr>
              <w:spacing w:before="0" w:after="200"/>
              <w:rPr>
                <w:spacing w:val="0"/>
                <w:lang w:val="ru-RU"/>
              </w:rPr>
            </w:pPr>
            <w:r w:rsidRPr="00823B76">
              <w:rPr>
                <w:spacing w:val="0"/>
                <w:lang w:val="ru-RU"/>
              </w:rPr>
              <w:t xml:space="preserve">Все уведомления, направляемые сторонами друг другу в соответствии с Контрактом, должны быть оформлены в письменном виде и отправлены на указанный в </w:t>
            </w:r>
            <w:r w:rsidRPr="00823B76">
              <w:rPr>
                <w:b/>
                <w:spacing w:val="0"/>
                <w:lang w:val="ru-RU"/>
              </w:rPr>
              <w:t>СУК</w:t>
            </w:r>
            <w:r w:rsidRPr="00823B76">
              <w:rPr>
                <w:spacing w:val="0"/>
                <w:lang w:val="ru-RU"/>
              </w:rPr>
              <w:t xml:space="preserve"> адрес. Термин «в письменном виде» обозначает сообщение, предоставленное в письменной форме с подтверждением получения. </w:t>
            </w:r>
          </w:p>
          <w:p w14:paraId="763D8B4B" w14:textId="77777777" w:rsidR="005B38E2" w:rsidRPr="00823B76" w:rsidRDefault="005B38E2" w:rsidP="005B38E2">
            <w:pPr>
              <w:pStyle w:val="Sub-ClauseText"/>
              <w:numPr>
                <w:ilvl w:val="1"/>
                <w:numId w:val="12"/>
              </w:numPr>
              <w:spacing w:before="0" w:after="200"/>
              <w:rPr>
                <w:lang w:val="ru-RU"/>
              </w:rPr>
            </w:pPr>
            <w:r w:rsidRPr="00823B76">
              <w:rPr>
                <w:spacing w:val="0"/>
                <w:lang w:val="ru-RU"/>
              </w:rPr>
              <w:t>Уведомление вступает в силу в момент доставки или в указанный в нем день вступления в силу, в зависимости от того, что наступит позже.</w:t>
            </w:r>
          </w:p>
        </w:tc>
      </w:tr>
      <w:tr w:rsidR="005B38E2" w:rsidRPr="004643E2" w14:paraId="022FF698" w14:textId="77777777" w:rsidTr="008C6DFE">
        <w:trPr>
          <w:gridBefore w:val="1"/>
          <w:gridAfter w:val="1"/>
          <w:wBefore w:w="18" w:type="dxa"/>
          <w:wAfter w:w="18" w:type="dxa"/>
        </w:trPr>
        <w:tc>
          <w:tcPr>
            <w:tcW w:w="2642" w:type="dxa"/>
          </w:tcPr>
          <w:p w14:paraId="03BAFE42" w14:textId="77777777" w:rsidR="005B38E2" w:rsidRPr="00823B76" w:rsidRDefault="005B38E2" w:rsidP="00E661C6">
            <w:pPr>
              <w:pStyle w:val="sec7-clauses"/>
              <w:spacing w:before="0" w:after="200"/>
              <w:rPr>
                <w:lang w:val="ru-RU"/>
              </w:rPr>
            </w:pPr>
            <w:bookmarkStart w:id="146" w:name="_Toc359585615"/>
            <w:r w:rsidRPr="00823B76">
              <w:rPr>
                <w:lang w:val="ru-RU"/>
              </w:rPr>
              <w:t xml:space="preserve">9. </w:t>
            </w:r>
            <w:r w:rsidRPr="00823B76">
              <w:rPr>
                <w:lang w:val="ru-RU"/>
              </w:rPr>
              <w:tab/>
              <w:t>Регулирующее законодательство</w:t>
            </w:r>
            <w:bookmarkEnd w:id="146"/>
          </w:p>
        </w:tc>
        <w:tc>
          <w:tcPr>
            <w:tcW w:w="6930" w:type="dxa"/>
          </w:tcPr>
          <w:p w14:paraId="37B8D117" w14:textId="77777777" w:rsidR="005B38E2" w:rsidRPr="00823B76" w:rsidRDefault="005B38E2" w:rsidP="005B38E2">
            <w:pPr>
              <w:pStyle w:val="Sub-ClauseText"/>
              <w:numPr>
                <w:ilvl w:val="1"/>
                <w:numId w:val="51"/>
              </w:numPr>
              <w:spacing w:before="0" w:after="200"/>
              <w:rPr>
                <w:spacing w:val="0"/>
                <w:lang w:val="ru-RU"/>
              </w:rPr>
            </w:pPr>
            <w:r w:rsidRPr="00823B76">
              <w:rPr>
                <w:spacing w:val="0"/>
                <w:lang w:val="ru-RU"/>
              </w:rPr>
              <w:t xml:space="preserve">Контракт регулируется и интерпретируется в соответствии с законодательством страны Покупателя, если иное не оговорено в </w:t>
            </w:r>
            <w:r w:rsidRPr="00823B76">
              <w:rPr>
                <w:b/>
                <w:spacing w:val="0"/>
                <w:lang w:val="ru-RU"/>
              </w:rPr>
              <w:t>СУК</w:t>
            </w:r>
            <w:r w:rsidRPr="00823B76">
              <w:rPr>
                <w:spacing w:val="0"/>
                <w:lang w:val="ru-RU"/>
              </w:rPr>
              <w:t>.</w:t>
            </w:r>
          </w:p>
          <w:p w14:paraId="483A3227" w14:textId="77777777" w:rsidR="005B38E2" w:rsidRPr="00823B76" w:rsidRDefault="005B38E2" w:rsidP="00873551">
            <w:pPr>
              <w:numPr>
                <w:ilvl w:val="1"/>
                <w:numId w:val="78"/>
              </w:numPr>
              <w:suppressAutoHyphens/>
              <w:overflowPunct w:val="0"/>
              <w:autoSpaceDE w:val="0"/>
              <w:autoSpaceDN w:val="0"/>
              <w:adjustRightInd w:val="0"/>
              <w:spacing w:after="220"/>
              <w:ind w:right="-72"/>
              <w:jc w:val="both"/>
              <w:textAlignment w:val="baseline"/>
              <w:rPr>
                <w:lang w:val="ru-RU"/>
              </w:rPr>
            </w:pPr>
            <w:r w:rsidRPr="00823B76">
              <w:rPr>
                <w:lang w:val="ru-RU"/>
              </w:rPr>
              <w:t xml:space="preserve">В течение срока выполнения Контракта Подрядчик должен соблюдать запреты на импорт товаров и услуг в страну </w:t>
            </w:r>
            <w:r w:rsidR="009A056D" w:rsidRPr="00823B76">
              <w:rPr>
                <w:lang w:val="ru-RU"/>
              </w:rPr>
              <w:t>Покупателя</w:t>
            </w:r>
            <w:r w:rsidRPr="00823B76">
              <w:rPr>
                <w:lang w:val="ru-RU"/>
              </w:rPr>
              <w:t>,</w:t>
            </w:r>
          </w:p>
          <w:p w14:paraId="7BA2D0FD" w14:textId="77777777" w:rsidR="005B38E2" w:rsidRPr="00823B76" w:rsidRDefault="005B38E2" w:rsidP="005B38E2">
            <w:pPr>
              <w:suppressAutoHyphens/>
              <w:overflowPunct w:val="0"/>
              <w:autoSpaceDE w:val="0"/>
              <w:autoSpaceDN w:val="0"/>
              <w:adjustRightInd w:val="0"/>
              <w:spacing w:after="220"/>
              <w:ind w:left="540" w:right="-72"/>
              <w:jc w:val="both"/>
              <w:textAlignment w:val="baseline"/>
              <w:rPr>
                <w:lang w:val="ru-RU"/>
              </w:rPr>
            </w:pPr>
            <w:r w:rsidRPr="00823B76">
              <w:rPr>
                <w:lang w:val="ru-RU"/>
              </w:rPr>
              <w:t xml:space="preserve">(а) если законодательством или нормативными актами страны Заемщика запрещены коммерческие отношения с такой страной; </w:t>
            </w:r>
          </w:p>
          <w:p w14:paraId="30387D69" w14:textId="77777777" w:rsidR="005B38E2" w:rsidRPr="00823B76" w:rsidRDefault="005B38E2" w:rsidP="005B38E2">
            <w:pPr>
              <w:pStyle w:val="Sub-ClauseText"/>
              <w:spacing w:before="0" w:after="200"/>
              <w:ind w:left="560"/>
              <w:rPr>
                <w:lang w:val="ru-RU"/>
              </w:rPr>
            </w:pPr>
            <w:r w:rsidRPr="00823B76">
              <w:rPr>
                <w:lang w:val="ru-RU"/>
              </w:rPr>
              <w:t>(b) если в соответствии с решением Совета Безопасности ООН, принятым согласно главе VII Устава ООН страна Заемщика запрещает импорт товаров из такой страны или осуществление платежей в такую страну, ее физическим или юридическим лицам.</w:t>
            </w:r>
          </w:p>
        </w:tc>
      </w:tr>
      <w:tr w:rsidR="005B38E2" w:rsidRPr="004643E2" w14:paraId="7B85C1F9" w14:textId="77777777" w:rsidTr="008C6DFE">
        <w:trPr>
          <w:gridBefore w:val="1"/>
          <w:gridAfter w:val="1"/>
          <w:wBefore w:w="18" w:type="dxa"/>
          <w:wAfter w:w="18" w:type="dxa"/>
        </w:trPr>
        <w:tc>
          <w:tcPr>
            <w:tcW w:w="2642" w:type="dxa"/>
          </w:tcPr>
          <w:p w14:paraId="0513E9B5" w14:textId="77777777" w:rsidR="005B38E2" w:rsidRPr="00823B76" w:rsidRDefault="00E661C6" w:rsidP="00E661C6">
            <w:pPr>
              <w:pStyle w:val="sec7-clauses"/>
              <w:spacing w:before="0" w:after="200"/>
              <w:rPr>
                <w:lang w:val="ru-RU"/>
              </w:rPr>
            </w:pPr>
            <w:bookmarkStart w:id="147" w:name="_Toc359585616"/>
            <w:r w:rsidRPr="00823B76">
              <w:rPr>
                <w:lang w:val="ru-RU"/>
              </w:rPr>
              <w:t xml:space="preserve">10. </w:t>
            </w:r>
            <w:r w:rsidR="005B38E2" w:rsidRPr="00823B76">
              <w:rPr>
                <w:lang w:val="ru-RU"/>
              </w:rPr>
              <w:t>Урегулирование споров</w:t>
            </w:r>
            <w:bookmarkEnd w:id="147"/>
          </w:p>
        </w:tc>
        <w:tc>
          <w:tcPr>
            <w:tcW w:w="6930" w:type="dxa"/>
          </w:tcPr>
          <w:p w14:paraId="67F978FB" w14:textId="77777777" w:rsidR="005B38E2" w:rsidRPr="00823B76" w:rsidRDefault="005B38E2" w:rsidP="005B38E2">
            <w:pPr>
              <w:pStyle w:val="Sub-ClauseText"/>
              <w:numPr>
                <w:ilvl w:val="1"/>
                <w:numId w:val="13"/>
              </w:numPr>
              <w:spacing w:before="0" w:after="200"/>
              <w:ind w:left="605" w:hanging="605"/>
              <w:rPr>
                <w:spacing w:val="0"/>
                <w:lang w:val="ru-RU"/>
              </w:rPr>
            </w:pPr>
            <w:r w:rsidRPr="00823B76">
              <w:rPr>
                <w:spacing w:val="0"/>
                <w:lang w:val="ru-RU"/>
              </w:rPr>
              <w:t xml:space="preserve">Покупатель и Поставщик должны приложить все усилия, чтобы мирно путем неофициальных переговоров решить любые разногласия или споры, возникшие между ними из Контракта или в связи с ним. </w:t>
            </w:r>
          </w:p>
          <w:p w14:paraId="68A316CE" w14:textId="77777777" w:rsidR="005B38E2" w:rsidRPr="00823B76" w:rsidRDefault="005B38E2" w:rsidP="005B38E2">
            <w:pPr>
              <w:pStyle w:val="Sub-ClauseText"/>
              <w:numPr>
                <w:ilvl w:val="1"/>
                <w:numId w:val="13"/>
              </w:numPr>
              <w:spacing w:before="0" w:after="200"/>
              <w:ind w:left="605" w:hanging="605"/>
              <w:rPr>
                <w:spacing w:val="0"/>
                <w:lang w:val="ru-RU"/>
              </w:rPr>
            </w:pPr>
            <w:r w:rsidRPr="00823B76">
              <w:rPr>
                <w:spacing w:val="0"/>
                <w:lang w:val="ru-RU"/>
              </w:rPr>
              <w:t xml:space="preserve">Если через 28 (двадцать восемь) дней стороны не смогут решить свой спор или разногласие посредством взаимных консультаций, Покупатель или Поставщик могут уведомить другую сторону о своем намерении начать арбитражное разбирательство по спорному вопросу в соответствии с нижеприведенными положениями. При этом до подачи такого уведомления не разрешается начинать арбитражное разбирательство по такому вопросу. Окончательное решение по любому спору или разногласию, в отношении которого в соответствии с данным пунктом было направлено уведомление о намерении начать арбитражное разбирательство, принимается арбитражным судом. Арбитражное разбирательство может начаться до или после поставки Товаров по Контракту. Арбитражное разбирательство должно проводиться в соответствии с регламентом, </w:t>
            </w:r>
            <w:r w:rsidRPr="00823B76">
              <w:rPr>
                <w:b/>
                <w:spacing w:val="0"/>
                <w:lang w:val="ru-RU"/>
              </w:rPr>
              <w:t>указанным в СУК</w:t>
            </w:r>
            <w:r w:rsidRPr="00823B76">
              <w:rPr>
                <w:spacing w:val="0"/>
                <w:lang w:val="ru-RU"/>
              </w:rPr>
              <w:t>.</w:t>
            </w:r>
          </w:p>
          <w:p w14:paraId="53AEC164" w14:textId="77777777" w:rsidR="005B38E2" w:rsidRPr="00823B76" w:rsidRDefault="005B38E2" w:rsidP="005B38E2">
            <w:pPr>
              <w:pStyle w:val="Sub-ClauseText"/>
              <w:numPr>
                <w:ilvl w:val="1"/>
                <w:numId w:val="13"/>
              </w:numPr>
              <w:spacing w:before="0" w:after="240"/>
              <w:ind w:left="605" w:hanging="605"/>
              <w:rPr>
                <w:lang w:val="ru-RU"/>
              </w:rPr>
            </w:pPr>
            <w:r w:rsidRPr="00823B76">
              <w:rPr>
                <w:lang w:val="ru-RU"/>
              </w:rPr>
              <w:t xml:space="preserve">Несмотря на упоминаемые в настоящем Контракте арбитражные разбирательства, </w:t>
            </w:r>
          </w:p>
          <w:p w14:paraId="723DEA06" w14:textId="77777777" w:rsidR="005B38E2" w:rsidRPr="00823B76" w:rsidRDefault="005B38E2" w:rsidP="005B38E2">
            <w:pPr>
              <w:pStyle w:val="Sub-ClauseText"/>
              <w:numPr>
                <w:ilvl w:val="2"/>
                <w:numId w:val="51"/>
              </w:numPr>
              <w:spacing w:before="0" w:after="160"/>
              <w:rPr>
                <w:lang w:val="ru-RU"/>
              </w:rPr>
            </w:pPr>
            <w:r w:rsidRPr="00823B76">
              <w:rPr>
                <w:lang w:val="ru-RU"/>
              </w:rPr>
              <w:t xml:space="preserve">стороны должны продолжать выполнять свои обязательства по Контракту, если они не договорились об обратном; </w:t>
            </w:r>
          </w:p>
          <w:p w14:paraId="4C47DA12" w14:textId="77777777" w:rsidR="005B38E2" w:rsidRPr="00823B76" w:rsidRDefault="005B38E2" w:rsidP="005B38E2">
            <w:pPr>
              <w:pStyle w:val="Sub-ClauseText"/>
              <w:numPr>
                <w:ilvl w:val="2"/>
                <w:numId w:val="51"/>
              </w:numPr>
              <w:spacing w:before="0" w:after="200"/>
              <w:rPr>
                <w:lang w:val="ru-RU"/>
              </w:rPr>
            </w:pPr>
            <w:r w:rsidRPr="00823B76">
              <w:rPr>
                <w:lang w:val="ru-RU"/>
              </w:rPr>
              <w:t>Покупатель должен уплатить Подрядчику все причитающиеся ему суммы.</w:t>
            </w:r>
          </w:p>
        </w:tc>
      </w:tr>
      <w:tr w:rsidR="005B38E2" w:rsidRPr="004643E2" w14:paraId="7772F861" w14:textId="77777777" w:rsidTr="008C6DFE">
        <w:trPr>
          <w:gridBefore w:val="1"/>
          <w:gridAfter w:val="1"/>
          <w:wBefore w:w="18" w:type="dxa"/>
          <w:wAfter w:w="18" w:type="dxa"/>
        </w:trPr>
        <w:tc>
          <w:tcPr>
            <w:tcW w:w="2642" w:type="dxa"/>
          </w:tcPr>
          <w:p w14:paraId="556F5AB4" w14:textId="77777777" w:rsidR="005B38E2" w:rsidRPr="00823B76" w:rsidRDefault="005B38E2" w:rsidP="005B38E2">
            <w:pPr>
              <w:pStyle w:val="sec7-clauses"/>
              <w:spacing w:before="0" w:after="200"/>
              <w:rPr>
                <w:lang w:val="ru-RU"/>
              </w:rPr>
            </w:pPr>
            <w:bookmarkStart w:id="148" w:name="OLE_LINK1"/>
            <w:bookmarkStart w:id="149" w:name="OLE_LINK2"/>
            <w:bookmarkStart w:id="150" w:name="_Toc359585617"/>
            <w:r w:rsidRPr="00823B76">
              <w:rPr>
                <w:lang w:val="ru-RU"/>
              </w:rPr>
              <w:t>11.</w:t>
            </w:r>
            <w:r w:rsidRPr="00823B76">
              <w:rPr>
                <w:lang w:val="ru-RU"/>
              </w:rPr>
              <w:tab/>
              <w:t>Проверки и аудиты Банка</w:t>
            </w:r>
            <w:bookmarkEnd w:id="148"/>
            <w:bookmarkEnd w:id="149"/>
            <w:bookmarkEnd w:id="150"/>
          </w:p>
        </w:tc>
        <w:tc>
          <w:tcPr>
            <w:tcW w:w="6930" w:type="dxa"/>
          </w:tcPr>
          <w:p w14:paraId="2BF77EF0" w14:textId="77777777" w:rsidR="005B38E2" w:rsidRPr="00823B76" w:rsidRDefault="005B38E2" w:rsidP="00873551">
            <w:pPr>
              <w:pStyle w:val="Sub-ClauseText"/>
              <w:numPr>
                <w:ilvl w:val="1"/>
                <w:numId w:val="114"/>
              </w:numPr>
              <w:tabs>
                <w:tab w:val="clear" w:pos="540"/>
                <w:tab w:val="num" w:pos="612"/>
              </w:tabs>
              <w:spacing w:before="0" w:after="200"/>
              <w:ind w:left="612" w:hanging="612"/>
              <w:outlineLvl w:val="1"/>
              <w:rPr>
                <w:spacing w:val="0"/>
                <w:lang w:val="ru-RU"/>
              </w:rPr>
            </w:pPr>
            <w:r w:rsidRPr="00823B76">
              <w:rPr>
                <w:lang w:val="ru-RU"/>
              </w:rPr>
              <w:t>Поставщик должен вести сам и приложить все разумные усилия, чтобы заставить своих Субподрядчиков систематично и аккуратно вести записи и учетные документы, касающиеся Товаров в такой форме и с такими подробностями, чтобы можно было четко определить изменения во времени и расходы.</w:t>
            </w:r>
          </w:p>
          <w:p w14:paraId="50CD84F8" w14:textId="14D788A9" w:rsidR="005B38E2" w:rsidRPr="00823B76" w:rsidRDefault="007D3B79" w:rsidP="00873551">
            <w:pPr>
              <w:pStyle w:val="Sub-ClauseText"/>
              <w:numPr>
                <w:ilvl w:val="1"/>
                <w:numId w:val="114"/>
              </w:numPr>
              <w:tabs>
                <w:tab w:val="clear" w:pos="540"/>
                <w:tab w:val="num" w:pos="612"/>
              </w:tabs>
              <w:spacing w:before="0" w:after="200"/>
              <w:ind w:left="612" w:hanging="612"/>
              <w:outlineLvl w:val="1"/>
              <w:rPr>
                <w:lang w:val="ru-RU"/>
              </w:rPr>
            </w:pPr>
            <w:r w:rsidRPr="00823B76">
              <w:rPr>
                <w:lang w:val="ru-RU"/>
              </w:rPr>
              <w:t xml:space="preserve">Согласно пункту 2.2 e. Приложения </w:t>
            </w:r>
            <w:r w:rsidR="004A4EF9">
              <w:rPr>
                <w:lang w:val="ru-RU"/>
              </w:rPr>
              <w:t>1</w:t>
            </w:r>
            <w:r w:rsidR="00F0306B">
              <w:rPr>
                <w:lang w:val="ru-RU"/>
              </w:rPr>
              <w:t xml:space="preserve"> </w:t>
            </w:r>
            <w:r w:rsidRPr="00823B76">
              <w:rPr>
                <w:lang w:val="ru-RU"/>
              </w:rPr>
              <w:t xml:space="preserve">к Общим условиям контракта </w:t>
            </w:r>
            <w:r w:rsidR="005B38E2" w:rsidRPr="00823B76">
              <w:rPr>
                <w:lang w:val="ru-RU"/>
              </w:rPr>
              <w:t xml:space="preserve">Поставщик должен разрешить сам и обязать своих </w:t>
            </w:r>
            <w:r w:rsidR="00F0306B">
              <w:rPr>
                <w:lang w:val="ru-RU"/>
              </w:rPr>
              <w:t xml:space="preserve">Агентов (где заявлены или нет), </w:t>
            </w:r>
            <w:r w:rsidR="005B38E2" w:rsidRPr="00823B76">
              <w:rPr>
                <w:lang w:val="ru-RU"/>
              </w:rPr>
              <w:t>Субподрядчиков</w:t>
            </w:r>
            <w:r w:rsidR="00F0306B">
              <w:rPr>
                <w:lang w:val="ru-RU"/>
              </w:rPr>
              <w:t xml:space="preserve">, </w:t>
            </w:r>
            <w:r w:rsidR="00BF4D56" w:rsidRPr="00823B76">
              <w:rPr>
                <w:lang w:val="ru-RU"/>
              </w:rPr>
              <w:t>Субконсультантов</w:t>
            </w:r>
            <w:r w:rsidR="00F0306B">
              <w:rPr>
                <w:lang w:val="ru-RU"/>
              </w:rPr>
              <w:t>,</w:t>
            </w:r>
            <w:r w:rsidR="00864163">
              <w:rPr>
                <w:lang w:val="ru-RU"/>
              </w:rPr>
              <w:t xml:space="preserve"> поставщиков услуг, поставщиков и персонал</w:t>
            </w:r>
            <w:r w:rsidR="005B38E2" w:rsidRPr="00823B76">
              <w:rPr>
                <w:lang w:val="ru-RU"/>
              </w:rPr>
              <w:t xml:space="preserve"> разрешить Банку и (или) назначенным Банком лицам проверять </w:t>
            </w:r>
            <w:r w:rsidR="003F4E3F" w:rsidRPr="00823B76">
              <w:rPr>
                <w:lang w:val="ru-RU"/>
              </w:rPr>
              <w:t>Объект</w:t>
            </w:r>
            <w:r w:rsidR="005B38E2" w:rsidRPr="00823B76">
              <w:rPr>
                <w:lang w:val="ru-RU"/>
              </w:rPr>
              <w:t xml:space="preserve"> и</w:t>
            </w:r>
            <w:r w:rsidR="00DB0864" w:rsidRPr="00823B76">
              <w:rPr>
                <w:lang w:val="ru-RU"/>
              </w:rPr>
              <w:t>/или</w:t>
            </w:r>
            <w:r w:rsidR="005B38E2" w:rsidRPr="00823B76">
              <w:rPr>
                <w:lang w:val="ru-RU"/>
              </w:rPr>
              <w:t xml:space="preserve"> записи и учетные</w:t>
            </w:r>
            <w:r w:rsidR="00864163">
              <w:rPr>
                <w:lang w:val="ru-RU"/>
              </w:rPr>
              <w:t xml:space="preserve"> или другие</w:t>
            </w:r>
            <w:r w:rsidR="005B38E2" w:rsidRPr="00823B76">
              <w:rPr>
                <w:lang w:val="ru-RU"/>
              </w:rPr>
              <w:t xml:space="preserve"> документы, связанные с </w:t>
            </w:r>
            <w:r w:rsidR="00DB0864" w:rsidRPr="00823B76">
              <w:rPr>
                <w:lang w:val="ru-RU"/>
              </w:rPr>
              <w:t xml:space="preserve">закупками, выбором и/или </w:t>
            </w:r>
            <w:r w:rsidR="005B38E2" w:rsidRPr="00823B76">
              <w:rPr>
                <w:lang w:val="ru-RU"/>
              </w:rPr>
              <w:t>выполнением Контракта, а также по требованию Банка допускать к проверке таких записей и учетных</w:t>
            </w:r>
            <w:r w:rsidR="00864163">
              <w:rPr>
                <w:lang w:val="ru-RU"/>
              </w:rPr>
              <w:t xml:space="preserve"> или других</w:t>
            </w:r>
            <w:r w:rsidR="005B38E2" w:rsidRPr="00823B76">
              <w:rPr>
                <w:lang w:val="ru-RU"/>
              </w:rPr>
              <w:t xml:space="preserve"> документов назначенных Банком аудиторов. Обращаем внимание Поставщика и его Субподрядчиков и </w:t>
            </w:r>
            <w:r w:rsidR="000E41AD" w:rsidRPr="00823B76">
              <w:rPr>
                <w:lang w:val="ru-RU"/>
              </w:rPr>
              <w:t>суб</w:t>
            </w:r>
            <w:r w:rsidR="005B38E2" w:rsidRPr="00823B76">
              <w:rPr>
                <w:lang w:val="ru-RU"/>
              </w:rPr>
              <w:t xml:space="preserve">консультантов на </w:t>
            </w:r>
            <w:r w:rsidR="000E41AD" w:rsidRPr="00823B76">
              <w:rPr>
                <w:lang w:val="ru-RU"/>
              </w:rPr>
              <w:t>п</w:t>
            </w:r>
            <w:r w:rsidR="005B38E2" w:rsidRPr="00823B76">
              <w:rPr>
                <w:lang w:val="ru-RU"/>
              </w:rPr>
              <w:t>п. </w:t>
            </w:r>
            <w:r w:rsidR="000E41AD" w:rsidRPr="00823B76">
              <w:rPr>
                <w:lang w:val="ru-RU"/>
              </w:rPr>
              <w:t>3</w:t>
            </w:r>
            <w:r w:rsidR="00864163">
              <w:rPr>
                <w:lang w:val="ru-RU"/>
              </w:rPr>
              <w:t>.1 (Мошенничество и Коррупция)</w:t>
            </w:r>
            <w:r w:rsidR="005B38E2" w:rsidRPr="00823B76">
              <w:rPr>
                <w:lang w:val="ru-RU"/>
              </w:rPr>
              <w:t>, в котором, в числе прочего, говорится, что действия, значительно усложняющие осуществление Банком своих прав на проведение проверок и аудитов, являются нарушением, приводящим к расторжению контракта (а также к лишению права участия в конкурсных торгах согласно действующим положениям Банка о санкциях).</w:t>
            </w:r>
          </w:p>
        </w:tc>
      </w:tr>
      <w:tr w:rsidR="005B38E2" w:rsidRPr="004643E2" w14:paraId="1EE5AC7D" w14:textId="77777777" w:rsidTr="008C6DFE">
        <w:trPr>
          <w:gridBefore w:val="1"/>
          <w:gridAfter w:val="1"/>
          <w:wBefore w:w="18" w:type="dxa"/>
          <w:wAfter w:w="18" w:type="dxa"/>
        </w:trPr>
        <w:tc>
          <w:tcPr>
            <w:tcW w:w="2642" w:type="dxa"/>
          </w:tcPr>
          <w:p w14:paraId="10AF9CB9" w14:textId="77777777" w:rsidR="005B38E2" w:rsidRPr="00823B76" w:rsidRDefault="005B38E2" w:rsidP="005B38E2">
            <w:pPr>
              <w:pStyle w:val="sec7-clauses"/>
              <w:spacing w:before="0" w:after="200"/>
              <w:rPr>
                <w:lang w:val="ru-RU"/>
              </w:rPr>
            </w:pPr>
            <w:bookmarkStart w:id="151" w:name="_Toc359585618"/>
            <w:r w:rsidRPr="00823B76">
              <w:rPr>
                <w:lang w:val="ru-RU"/>
              </w:rPr>
              <w:t>12.</w:t>
            </w:r>
            <w:r w:rsidRPr="00823B76">
              <w:rPr>
                <w:lang w:val="ru-RU"/>
              </w:rPr>
              <w:tab/>
              <w:t>Объем поставки</w:t>
            </w:r>
            <w:bookmarkEnd w:id="151"/>
          </w:p>
        </w:tc>
        <w:tc>
          <w:tcPr>
            <w:tcW w:w="6930" w:type="dxa"/>
          </w:tcPr>
          <w:p w14:paraId="3C1C25DF" w14:textId="77777777" w:rsidR="005B38E2" w:rsidRPr="00823B76" w:rsidRDefault="005B38E2" w:rsidP="005B38E2">
            <w:pPr>
              <w:pStyle w:val="Sub-ClauseText"/>
              <w:spacing w:before="0" w:after="200"/>
              <w:ind w:left="612" w:hanging="612"/>
              <w:rPr>
                <w:lang w:val="ru-RU"/>
              </w:rPr>
            </w:pPr>
            <w:r w:rsidRPr="00823B76">
              <w:rPr>
                <w:spacing w:val="0"/>
                <w:lang w:val="ru-RU"/>
              </w:rPr>
              <w:t>12.1</w:t>
            </w:r>
            <w:r w:rsidRPr="00823B76">
              <w:rPr>
                <w:spacing w:val="0"/>
                <w:lang w:val="ru-RU"/>
              </w:rPr>
              <w:tab/>
            </w:r>
            <w:r w:rsidRPr="00823B76">
              <w:rPr>
                <w:lang w:val="ru-RU"/>
              </w:rPr>
              <w:t>Поставляемые Товары и Сопутствующие услуги должны соответствовать указанным в Техническом задании.</w:t>
            </w:r>
          </w:p>
        </w:tc>
      </w:tr>
      <w:tr w:rsidR="005B38E2" w:rsidRPr="004643E2" w14:paraId="6526EF83" w14:textId="77777777" w:rsidTr="008C6DFE">
        <w:trPr>
          <w:gridBefore w:val="1"/>
          <w:gridAfter w:val="1"/>
          <w:wBefore w:w="18" w:type="dxa"/>
          <w:wAfter w:w="18" w:type="dxa"/>
        </w:trPr>
        <w:tc>
          <w:tcPr>
            <w:tcW w:w="2642" w:type="dxa"/>
          </w:tcPr>
          <w:p w14:paraId="6C16EE08" w14:textId="77777777" w:rsidR="005B38E2" w:rsidRPr="00823B76" w:rsidRDefault="005B38E2" w:rsidP="005B38E2">
            <w:pPr>
              <w:pStyle w:val="sec7-clauses"/>
              <w:spacing w:before="0" w:after="200"/>
              <w:rPr>
                <w:lang w:val="ru-RU"/>
              </w:rPr>
            </w:pPr>
            <w:bookmarkStart w:id="152" w:name="_Toc359585619"/>
            <w:r w:rsidRPr="00823B76">
              <w:rPr>
                <w:lang w:val="ru-RU"/>
              </w:rPr>
              <w:t>13.</w:t>
            </w:r>
            <w:r w:rsidRPr="00823B76">
              <w:rPr>
                <w:lang w:val="ru-RU"/>
              </w:rPr>
              <w:tab/>
              <w:t>Поставка и документация</w:t>
            </w:r>
            <w:bookmarkEnd w:id="152"/>
          </w:p>
        </w:tc>
        <w:tc>
          <w:tcPr>
            <w:tcW w:w="6930" w:type="dxa"/>
          </w:tcPr>
          <w:p w14:paraId="46B692B4" w14:textId="77777777" w:rsidR="005B38E2" w:rsidRPr="00823B76" w:rsidRDefault="005B38E2" w:rsidP="005B38E2">
            <w:pPr>
              <w:pStyle w:val="Sub-ClauseText"/>
              <w:spacing w:before="0" w:after="200"/>
              <w:ind w:left="612" w:hanging="630"/>
              <w:rPr>
                <w:lang w:val="ru-RU"/>
              </w:rPr>
            </w:pPr>
            <w:r w:rsidRPr="00823B76">
              <w:rPr>
                <w:lang w:val="ru-RU"/>
              </w:rPr>
              <w:t>13.1</w:t>
            </w:r>
            <w:r w:rsidRPr="00823B76">
              <w:rPr>
                <w:lang w:val="ru-RU"/>
              </w:rPr>
              <w:tab/>
              <w:t xml:space="preserve">Согласно подпункту 33.1 ОУК Поставка Товаров и Завершение Сопутствующих услуг должны осуществляться в соответствии с Графиком поставки и завершения, приведенным в Техническом задании. Подробная информация о товаросопроводительных и других документах, которые должны быть предоставлены Поставщиком, приведена в </w:t>
            </w:r>
            <w:r w:rsidRPr="00823B76">
              <w:rPr>
                <w:b/>
                <w:lang w:val="ru-RU"/>
              </w:rPr>
              <w:t>СУК</w:t>
            </w:r>
            <w:r w:rsidRPr="00823B76">
              <w:rPr>
                <w:lang w:val="ru-RU"/>
              </w:rPr>
              <w:t>.</w:t>
            </w:r>
          </w:p>
        </w:tc>
      </w:tr>
      <w:tr w:rsidR="005B38E2" w:rsidRPr="004643E2" w14:paraId="3BC39269" w14:textId="77777777" w:rsidTr="008C6DFE">
        <w:trPr>
          <w:gridBefore w:val="1"/>
          <w:gridAfter w:val="1"/>
          <w:wBefore w:w="18" w:type="dxa"/>
          <w:wAfter w:w="18" w:type="dxa"/>
        </w:trPr>
        <w:tc>
          <w:tcPr>
            <w:tcW w:w="2642" w:type="dxa"/>
          </w:tcPr>
          <w:p w14:paraId="21BF528D" w14:textId="77777777" w:rsidR="005B38E2" w:rsidRPr="00823B76" w:rsidRDefault="00E661C6" w:rsidP="00E661C6">
            <w:pPr>
              <w:pStyle w:val="sec7-clauses"/>
              <w:spacing w:before="0" w:after="200"/>
              <w:rPr>
                <w:lang w:val="ru-RU"/>
              </w:rPr>
            </w:pPr>
            <w:bookmarkStart w:id="153" w:name="_Toc359585620"/>
            <w:r w:rsidRPr="00823B76">
              <w:rPr>
                <w:lang w:val="ru-RU"/>
              </w:rPr>
              <w:t xml:space="preserve">14. </w:t>
            </w:r>
            <w:r w:rsidR="005B38E2" w:rsidRPr="00823B76">
              <w:rPr>
                <w:lang w:val="ru-RU"/>
              </w:rPr>
              <w:t>Ответственность Поставщика</w:t>
            </w:r>
            <w:bookmarkEnd w:id="153"/>
          </w:p>
        </w:tc>
        <w:tc>
          <w:tcPr>
            <w:tcW w:w="6930" w:type="dxa"/>
          </w:tcPr>
          <w:p w14:paraId="43CEBC85" w14:textId="77777777" w:rsidR="005B38E2" w:rsidRDefault="005B38E2" w:rsidP="005B38E2">
            <w:pPr>
              <w:pStyle w:val="Sub-ClauseText"/>
              <w:spacing w:before="0" w:after="200"/>
              <w:ind w:left="612" w:hanging="630"/>
              <w:rPr>
                <w:lang w:val="ru-RU"/>
              </w:rPr>
            </w:pPr>
            <w:r w:rsidRPr="00823B76">
              <w:rPr>
                <w:spacing w:val="0"/>
                <w:lang w:val="ru-RU"/>
              </w:rPr>
              <w:t>14.1</w:t>
            </w:r>
            <w:r w:rsidRPr="00823B76">
              <w:rPr>
                <w:spacing w:val="0"/>
                <w:lang w:val="ru-RU"/>
              </w:rPr>
              <w:tab/>
              <w:t xml:space="preserve">Поставщик должен поставить все Товары и Сопутствующие услуги, включенные в Объем поставки в соответствии с п. 12 ОУК и </w:t>
            </w:r>
            <w:r w:rsidRPr="00823B76">
              <w:rPr>
                <w:lang w:val="ru-RU"/>
              </w:rPr>
              <w:t>Графиком поставки и завершения, оговоренным в п. 13 ОУК.</w:t>
            </w:r>
          </w:p>
          <w:p w14:paraId="6D23173A" w14:textId="77777777" w:rsidR="00A94523" w:rsidRPr="00A94523" w:rsidRDefault="00A94523" w:rsidP="00A94523">
            <w:pPr>
              <w:pStyle w:val="Sub-ClauseText"/>
              <w:spacing w:after="200"/>
              <w:ind w:left="612" w:hanging="630"/>
              <w:rPr>
                <w:lang w:val="ru-RU"/>
              </w:rPr>
            </w:pPr>
            <w:r>
              <w:rPr>
                <w:lang w:val="ru-RU"/>
              </w:rPr>
              <w:t>14.2 Поставщик, включая своих</w:t>
            </w:r>
            <w:r w:rsidRPr="00A94523">
              <w:rPr>
                <w:lang w:val="ru-RU"/>
              </w:rPr>
              <w:t xml:space="preserve"> субподрядчиков, не должен использовать принудительный труд или лиц, подвергающихся торговле людьми, как описано в подпунктах 14.3 и 14.4 ОУК.</w:t>
            </w:r>
          </w:p>
          <w:p w14:paraId="763EEEE6" w14:textId="77777777" w:rsidR="00A94523" w:rsidRPr="00A94523" w:rsidRDefault="00A94523" w:rsidP="00A94523">
            <w:pPr>
              <w:pStyle w:val="Sub-ClauseText"/>
              <w:spacing w:after="200"/>
              <w:ind w:left="612" w:hanging="630"/>
              <w:rPr>
                <w:lang w:val="ru-RU"/>
              </w:rPr>
            </w:pPr>
            <w:r w:rsidRPr="00A94523">
              <w:rPr>
                <w:lang w:val="ru-RU"/>
              </w:rPr>
              <w:t xml:space="preserve">14.3 Принудительный труд - это любая работа или услуга, выполняемые не добровольно, которые требуются от лица под угрозой применения силы или наказания, и включает в себя любой вид </w:t>
            </w:r>
            <w:r>
              <w:rPr>
                <w:lang w:val="ru-RU"/>
              </w:rPr>
              <w:t>недобровольного</w:t>
            </w:r>
            <w:r w:rsidRPr="00A94523">
              <w:rPr>
                <w:lang w:val="ru-RU"/>
              </w:rPr>
              <w:t xml:space="preserve"> или принудительного труда, например, </w:t>
            </w:r>
            <w:r>
              <w:rPr>
                <w:lang w:val="ru-RU"/>
              </w:rPr>
              <w:t>подневольный</w:t>
            </w:r>
            <w:r w:rsidRPr="00A94523">
              <w:rPr>
                <w:lang w:val="ru-RU"/>
              </w:rPr>
              <w:t xml:space="preserve"> труд, кабальный труд или аналог</w:t>
            </w:r>
            <w:r>
              <w:rPr>
                <w:lang w:val="ru-RU"/>
              </w:rPr>
              <w:t xml:space="preserve">ичные трудовые договоренности. </w:t>
            </w:r>
          </w:p>
          <w:p w14:paraId="675FDDDF" w14:textId="77777777" w:rsidR="00A94523" w:rsidRPr="00A94523" w:rsidRDefault="00A94523" w:rsidP="00A139ED">
            <w:pPr>
              <w:pStyle w:val="Sub-ClauseText"/>
              <w:spacing w:after="200"/>
              <w:ind w:left="601" w:hanging="567"/>
              <w:rPr>
                <w:lang w:val="ru-RU"/>
              </w:rPr>
            </w:pPr>
            <w:r>
              <w:rPr>
                <w:lang w:val="ru-RU"/>
              </w:rPr>
              <w:t>14.4</w:t>
            </w:r>
            <w:r w:rsidR="00A139ED">
              <w:rPr>
                <w:lang w:val="ru-RU"/>
              </w:rPr>
              <w:t xml:space="preserve"> </w:t>
            </w:r>
            <w:r w:rsidRPr="00A94523">
              <w:rPr>
                <w:lang w:val="ru-RU"/>
              </w:rPr>
              <w:t>Торговля людьми определяется как вербовка, транспортировка, передача, укрывательство или получение людей посредством угрозы силой или ее применения или других форм принуждения, похищения, мошенничества, обмана, злоупотребления властью или уязвимого положения. или о предоставлении или получении выплат или выгод для достижения согласия лица, контролирующего другое лицо, в целях эксплуатации.</w:t>
            </w:r>
          </w:p>
          <w:p w14:paraId="63CF98A3" w14:textId="77777777" w:rsidR="00A94523" w:rsidRPr="00A94523" w:rsidRDefault="00A94523" w:rsidP="00A94523">
            <w:pPr>
              <w:pStyle w:val="Sub-ClauseText"/>
              <w:spacing w:after="200"/>
              <w:ind w:left="612" w:hanging="630"/>
              <w:rPr>
                <w:lang w:val="ru-RU"/>
              </w:rPr>
            </w:pPr>
            <w:r w:rsidRPr="00A94523">
              <w:rPr>
                <w:lang w:val="ru-RU"/>
              </w:rPr>
              <w:t xml:space="preserve">14.5 </w:t>
            </w:r>
            <w:r w:rsidR="008C6DFE">
              <w:rPr>
                <w:lang w:val="ru-RU"/>
              </w:rPr>
              <w:t xml:space="preserve"> </w:t>
            </w:r>
            <w:r w:rsidRPr="00A94523">
              <w:rPr>
                <w:lang w:val="ru-RU"/>
              </w:rPr>
              <w:t>Поставщик, включая его субподрядчиков, не должен нанимать или нанимать детей в возрасте до 14 лет, если национальным законодательством не установлен более высокий возраст (минимальный возраст).</w:t>
            </w:r>
          </w:p>
          <w:p w14:paraId="2E1FA33F" w14:textId="77777777" w:rsidR="00A94523" w:rsidRPr="00A94523" w:rsidRDefault="00A94523" w:rsidP="00A94523">
            <w:pPr>
              <w:pStyle w:val="Sub-ClauseText"/>
              <w:spacing w:after="200"/>
              <w:ind w:left="612" w:hanging="630"/>
              <w:rPr>
                <w:lang w:val="ru-RU"/>
              </w:rPr>
            </w:pPr>
            <w:r w:rsidRPr="00A94523">
              <w:rPr>
                <w:lang w:val="ru-RU"/>
              </w:rPr>
              <w:t xml:space="preserve">14.6 </w:t>
            </w:r>
            <w:r w:rsidR="008C6DFE">
              <w:rPr>
                <w:lang w:val="ru-RU"/>
              </w:rPr>
              <w:t xml:space="preserve"> </w:t>
            </w:r>
            <w:r w:rsidRPr="00A94523">
              <w:rPr>
                <w:lang w:val="ru-RU"/>
              </w:rPr>
              <w:t>Поставщик, включая его субподрядчиков, не должен нанимать или нанимать ребенка в возрасте от минимального возраста до 18 лет таким образом, который может быть опасным или помешать обучению ребенка или нанести вред его воспитанию. здоровье или физическое, умственное, духовное, нравственное или социальное развитие.</w:t>
            </w:r>
          </w:p>
          <w:p w14:paraId="0EC66F4C" w14:textId="77777777" w:rsidR="00A94523" w:rsidRPr="00A94523" w:rsidRDefault="00A94523" w:rsidP="00A94523">
            <w:pPr>
              <w:pStyle w:val="Sub-ClauseText"/>
              <w:spacing w:after="200"/>
              <w:ind w:left="612" w:hanging="630"/>
              <w:rPr>
                <w:lang w:val="ru-RU"/>
              </w:rPr>
            </w:pPr>
            <w:r w:rsidRPr="00A94523">
              <w:rPr>
                <w:lang w:val="ru-RU"/>
              </w:rPr>
              <w:t>14.7 Работа, которая считается опасной для детей, - это работа, которая по своему характеру или условиям, в которых она выполняется, может поставить под угрозу здоровье, безопасность или нравственность детей. К запрещенной для детей трудовой деятельности относится работа:</w:t>
            </w:r>
          </w:p>
          <w:p w14:paraId="6DA86E0E" w14:textId="77777777" w:rsidR="00A94523" w:rsidRPr="00A94523" w:rsidRDefault="00A94523" w:rsidP="00A94523">
            <w:pPr>
              <w:pStyle w:val="Sub-ClauseText"/>
              <w:spacing w:after="200"/>
              <w:ind w:left="612" w:hanging="630"/>
              <w:rPr>
                <w:lang w:val="ru-RU"/>
              </w:rPr>
            </w:pPr>
            <w:r w:rsidRPr="00A94523">
              <w:rPr>
                <w:lang w:val="ru-RU"/>
              </w:rPr>
              <w:t>(а) подвергшиеся физическому, психологическому или сексуальному насилию;</w:t>
            </w:r>
          </w:p>
          <w:p w14:paraId="7192F8CF" w14:textId="77777777" w:rsidR="00A94523" w:rsidRPr="00A94523" w:rsidRDefault="00A94523" w:rsidP="00A94523">
            <w:pPr>
              <w:pStyle w:val="Sub-ClauseText"/>
              <w:spacing w:after="200"/>
              <w:ind w:left="612" w:hanging="630"/>
              <w:rPr>
                <w:lang w:val="ru-RU"/>
              </w:rPr>
            </w:pPr>
            <w:r w:rsidRPr="00A94523">
              <w:rPr>
                <w:lang w:val="ru-RU"/>
              </w:rPr>
              <w:t>(б) под землей, под водой, на высоте или в замкнутом пространстве;</w:t>
            </w:r>
          </w:p>
          <w:p w14:paraId="2E60026E" w14:textId="77777777" w:rsidR="00A94523" w:rsidRPr="00A94523" w:rsidRDefault="00A94523" w:rsidP="00A94523">
            <w:pPr>
              <w:pStyle w:val="Sub-ClauseText"/>
              <w:spacing w:after="200"/>
              <w:ind w:left="612" w:hanging="630"/>
              <w:rPr>
                <w:lang w:val="ru-RU"/>
              </w:rPr>
            </w:pPr>
            <w:r w:rsidRPr="00A94523">
              <w:rPr>
                <w:lang w:val="ru-RU"/>
              </w:rPr>
              <w:t>(c) с опасными механизмами, оборудованием или инструментами, или связанные с обработкой или транспортировкой тяжелых грузов;</w:t>
            </w:r>
          </w:p>
          <w:p w14:paraId="3449F8B9" w14:textId="77777777" w:rsidR="00A94523" w:rsidRPr="00A94523" w:rsidRDefault="00A94523" w:rsidP="00A94523">
            <w:pPr>
              <w:pStyle w:val="Sub-ClauseText"/>
              <w:spacing w:after="200"/>
              <w:ind w:left="612" w:hanging="630"/>
              <w:rPr>
                <w:lang w:val="ru-RU"/>
              </w:rPr>
            </w:pPr>
            <w:r w:rsidRPr="00A94523">
              <w:rPr>
                <w:lang w:val="ru-RU"/>
              </w:rPr>
              <w:t>(г) в нездоровой окружающей среде, подвергающей детей воздействию опасных веществ, агентов или процессов, или воздействию температур, шума или вибрации, наносящих вред здоровью; или же</w:t>
            </w:r>
          </w:p>
          <w:p w14:paraId="14D7A4FB" w14:textId="77777777" w:rsidR="00A94523" w:rsidRPr="00A94523" w:rsidRDefault="00A94523" w:rsidP="00A94523">
            <w:pPr>
              <w:pStyle w:val="Sub-ClauseText"/>
              <w:spacing w:after="200"/>
              <w:ind w:left="612" w:hanging="630"/>
              <w:rPr>
                <w:lang w:val="ru-RU"/>
              </w:rPr>
            </w:pPr>
            <w:r w:rsidRPr="00A94523">
              <w:rPr>
                <w:lang w:val="ru-RU"/>
              </w:rPr>
              <w:t>(e) в сложных условиях, таких как работа в течение долгого времени, в ночное время или в условиях изоляции на территории работодателя.</w:t>
            </w:r>
          </w:p>
          <w:p w14:paraId="2FE0E782" w14:textId="77777777" w:rsidR="00A94523" w:rsidRPr="00A94523" w:rsidRDefault="00A94523" w:rsidP="00A94523">
            <w:pPr>
              <w:pStyle w:val="Sub-ClauseText"/>
              <w:spacing w:after="200"/>
              <w:ind w:left="612" w:hanging="630"/>
              <w:rPr>
                <w:lang w:val="ru-RU"/>
              </w:rPr>
            </w:pPr>
            <w:r w:rsidRPr="00A94523">
              <w:rPr>
                <w:lang w:val="ru-RU"/>
              </w:rPr>
              <w:t>14.8 Поставщик должен соблюдать и требовать от своих Субподрядчиков, если таковые имеются, соблюдения всех применимых норм, законов, руководящих принципов и любых других требований, изложенных в Технических спецификациях.</w:t>
            </w:r>
          </w:p>
          <w:p w14:paraId="621E3426" w14:textId="77777777" w:rsidR="00A94523" w:rsidRPr="00823B76" w:rsidRDefault="00A94523" w:rsidP="00A94523">
            <w:pPr>
              <w:pStyle w:val="Sub-ClauseText"/>
              <w:spacing w:before="0" w:after="200"/>
              <w:ind w:left="612" w:hanging="630"/>
              <w:rPr>
                <w:lang w:val="ru-RU"/>
              </w:rPr>
            </w:pPr>
            <w:r w:rsidRPr="00A94523">
              <w:rPr>
                <w:lang w:val="ru-RU"/>
              </w:rPr>
              <w:t xml:space="preserve">14.9 </w:t>
            </w:r>
            <w:r w:rsidR="008C6DFE">
              <w:rPr>
                <w:lang w:val="ru-RU"/>
              </w:rPr>
              <w:t xml:space="preserve"> </w:t>
            </w:r>
            <w:r w:rsidRPr="00A94523">
              <w:rPr>
                <w:lang w:val="ru-RU"/>
              </w:rPr>
              <w:t>Поставщик должен соблюдать дополнительные обязательства, указанные в СУК.</w:t>
            </w:r>
          </w:p>
        </w:tc>
      </w:tr>
      <w:tr w:rsidR="005B38E2" w:rsidRPr="004643E2" w14:paraId="6B87AFE7" w14:textId="77777777" w:rsidTr="008C6DFE">
        <w:trPr>
          <w:gridBefore w:val="1"/>
          <w:gridAfter w:val="1"/>
          <w:wBefore w:w="18" w:type="dxa"/>
          <w:wAfter w:w="18" w:type="dxa"/>
        </w:trPr>
        <w:tc>
          <w:tcPr>
            <w:tcW w:w="2642" w:type="dxa"/>
          </w:tcPr>
          <w:p w14:paraId="58D4A29B" w14:textId="77777777" w:rsidR="005B38E2" w:rsidRPr="00823B76" w:rsidRDefault="005B38E2" w:rsidP="005B38E2">
            <w:pPr>
              <w:pStyle w:val="sec7-clauses"/>
              <w:spacing w:before="0" w:after="200"/>
              <w:rPr>
                <w:lang w:val="ru-RU"/>
              </w:rPr>
            </w:pPr>
            <w:bookmarkStart w:id="154" w:name="_Toc359585621"/>
            <w:r w:rsidRPr="00823B76">
              <w:rPr>
                <w:lang w:val="ru-RU"/>
              </w:rPr>
              <w:t>15</w:t>
            </w:r>
            <w:r w:rsidRPr="00823B76">
              <w:rPr>
                <w:lang w:val="ru-RU"/>
              </w:rPr>
              <w:tab/>
              <w:t>Контрактная цена</w:t>
            </w:r>
            <w:bookmarkEnd w:id="154"/>
          </w:p>
        </w:tc>
        <w:tc>
          <w:tcPr>
            <w:tcW w:w="6930" w:type="dxa"/>
          </w:tcPr>
          <w:p w14:paraId="706EF3B1" w14:textId="77777777" w:rsidR="005B38E2" w:rsidRPr="00823B76" w:rsidRDefault="005B38E2" w:rsidP="005B38E2">
            <w:pPr>
              <w:pStyle w:val="Sub-ClauseText"/>
              <w:spacing w:before="0" w:after="200"/>
              <w:ind w:left="612" w:hanging="612"/>
              <w:rPr>
                <w:lang w:val="ru-RU"/>
              </w:rPr>
            </w:pPr>
            <w:r w:rsidRPr="00823B76">
              <w:rPr>
                <w:spacing w:val="0"/>
                <w:lang w:val="ru-RU"/>
              </w:rPr>
              <w:t>15.1</w:t>
            </w:r>
            <w:r w:rsidRPr="00823B76">
              <w:rPr>
                <w:spacing w:val="0"/>
                <w:lang w:val="ru-RU"/>
              </w:rPr>
              <w:tab/>
              <w:t xml:space="preserve">Цены, взимаемые Поставщиком за поставляемые по Контракту Товары и оказываемые Сопутствующие услуги, не должны отличаться от цен, указанных Поставщиком в своем предложении, за исключением поправок к цене, разрешенных </w:t>
            </w:r>
            <w:r w:rsidRPr="00823B76">
              <w:rPr>
                <w:b/>
                <w:spacing w:val="0"/>
                <w:lang w:val="ru-RU"/>
              </w:rPr>
              <w:t>СУК</w:t>
            </w:r>
            <w:r w:rsidRPr="00823B76">
              <w:rPr>
                <w:spacing w:val="0"/>
                <w:lang w:val="ru-RU"/>
              </w:rPr>
              <w:t xml:space="preserve">. </w:t>
            </w:r>
          </w:p>
        </w:tc>
      </w:tr>
      <w:tr w:rsidR="005B38E2" w:rsidRPr="004643E2" w14:paraId="75354A44" w14:textId="77777777" w:rsidTr="008C6DFE">
        <w:trPr>
          <w:gridBefore w:val="1"/>
          <w:gridAfter w:val="1"/>
          <w:wBefore w:w="18" w:type="dxa"/>
          <w:wAfter w:w="18" w:type="dxa"/>
        </w:trPr>
        <w:tc>
          <w:tcPr>
            <w:tcW w:w="2642" w:type="dxa"/>
          </w:tcPr>
          <w:p w14:paraId="4F74329E" w14:textId="77777777" w:rsidR="005B38E2" w:rsidRPr="00823B76" w:rsidRDefault="005B38E2" w:rsidP="005B38E2">
            <w:pPr>
              <w:pStyle w:val="sec7-clauses"/>
              <w:spacing w:before="0" w:after="200"/>
              <w:rPr>
                <w:lang w:val="ru-RU"/>
              </w:rPr>
            </w:pPr>
            <w:bookmarkStart w:id="155" w:name="_Toc359585622"/>
            <w:r w:rsidRPr="00823B76">
              <w:rPr>
                <w:lang w:val="ru-RU"/>
              </w:rPr>
              <w:t>16.</w:t>
            </w:r>
            <w:r w:rsidRPr="00823B76">
              <w:rPr>
                <w:lang w:val="ru-RU"/>
              </w:rPr>
              <w:tab/>
              <w:t>Условия оплаты</w:t>
            </w:r>
            <w:bookmarkEnd w:id="155"/>
          </w:p>
        </w:tc>
        <w:tc>
          <w:tcPr>
            <w:tcW w:w="6930" w:type="dxa"/>
          </w:tcPr>
          <w:p w14:paraId="37C6C16C"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16.1</w:t>
            </w:r>
            <w:r w:rsidRPr="00823B76">
              <w:rPr>
                <w:spacing w:val="0"/>
                <w:lang w:val="ru-RU"/>
              </w:rPr>
              <w:tab/>
              <w:t xml:space="preserve">Контрактная цена, включая Авансовые платежи, если таковые предусмотрены, должна быть уплачена, как указано в </w:t>
            </w:r>
            <w:r w:rsidRPr="00823B76">
              <w:rPr>
                <w:b/>
                <w:spacing w:val="0"/>
                <w:lang w:val="ru-RU"/>
              </w:rPr>
              <w:t>СУК</w:t>
            </w:r>
            <w:r w:rsidRPr="00823B76">
              <w:rPr>
                <w:spacing w:val="0"/>
                <w:lang w:val="ru-RU"/>
              </w:rPr>
              <w:t>.</w:t>
            </w:r>
          </w:p>
          <w:p w14:paraId="5EF726E5"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16.2</w:t>
            </w:r>
            <w:r w:rsidRPr="00823B76">
              <w:rPr>
                <w:spacing w:val="0"/>
                <w:lang w:val="ru-RU"/>
              </w:rPr>
              <w:tab/>
              <w:t>Требование Поставщика выполнить платеж должно быть представлено Покупателю в письменном виде со счетами, в которых должны быть надлежащим образом указаны поставленные Товары и оказанные Сопутствующие услуги и документами, предоставляемыми в соответствии с п. 13 ОУК после выполнения всех остальных предусмотренных Контрактом обязательств.</w:t>
            </w:r>
          </w:p>
          <w:p w14:paraId="4A9C1727"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16.3</w:t>
            </w:r>
            <w:r w:rsidRPr="00823B76">
              <w:rPr>
                <w:spacing w:val="0"/>
                <w:lang w:val="ru-RU"/>
              </w:rPr>
              <w:tab/>
              <w:t>Покупатель должен быстро оплатить счета, в любом случае не позднее 60 (шестидесяти) дней с момента предоставления счета или требования оплаты Поставщиком после их принятия Покупателем.</w:t>
            </w:r>
          </w:p>
          <w:p w14:paraId="61310596"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16.4</w:t>
            </w:r>
            <w:r w:rsidRPr="00823B76">
              <w:rPr>
                <w:spacing w:val="0"/>
                <w:lang w:val="ru-RU"/>
              </w:rPr>
              <w:tab/>
              <w:t xml:space="preserve">Платежи Поставщику по данному Контракту должны осуществляться в тех валютах, в которых была указана цена предложения. </w:t>
            </w:r>
          </w:p>
          <w:p w14:paraId="30B04434" w14:textId="77777777" w:rsidR="005B38E2" w:rsidRPr="00823B76" w:rsidRDefault="005B38E2" w:rsidP="005B38E2">
            <w:pPr>
              <w:pStyle w:val="Sub-ClauseText"/>
              <w:spacing w:before="0" w:after="200"/>
              <w:ind w:left="612" w:hanging="612"/>
              <w:rPr>
                <w:lang w:val="ru-RU"/>
              </w:rPr>
            </w:pPr>
            <w:r w:rsidRPr="00823B76">
              <w:rPr>
                <w:spacing w:val="0"/>
                <w:lang w:val="ru-RU"/>
              </w:rPr>
              <w:t>16.5</w:t>
            </w:r>
            <w:r w:rsidRPr="00823B76">
              <w:rPr>
                <w:spacing w:val="0"/>
                <w:lang w:val="ru-RU"/>
              </w:rPr>
              <w:tab/>
              <w:t xml:space="preserve">Если Покупатель не заплатит Поставщику в срок или в течение оговоренного в </w:t>
            </w:r>
            <w:r w:rsidRPr="00823B76">
              <w:rPr>
                <w:b/>
                <w:bCs/>
                <w:spacing w:val="0"/>
                <w:lang w:val="ru-RU"/>
              </w:rPr>
              <w:t>СУК</w:t>
            </w:r>
            <w:r w:rsidRPr="00823B76">
              <w:rPr>
                <w:spacing w:val="0"/>
                <w:lang w:val="ru-RU"/>
              </w:rPr>
              <w:t xml:space="preserve"> периода, Покупатель должен уплатить Поставщику проценты с такой суммы просроченного платежа по ставке, указанной в </w:t>
            </w:r>
            <w:r w:rsidRPr="00823B76">
              <w:rPr>
                <w:b/>
                <w:bCs/>
                <w:spacing w:val="0"/>
                <w:lang w:val="ru-RU"/>
              </w:rPr>
              <w:t>СУК</w:t>
            </w:r>
            <w:r w:rsidRPr="00823B76">
              <w:rPr>
                <w:spacing w:val="0"/>
                <w:lang w:val="ru-RU"/>
              </w:rPr>
              <w:t xml:space="preserve">, за период просрочки до даты полной уплаты причитающейся суммы независимо от того, была ли она уплачена до или после принятия решения судом общей юрисдикции или арбитражным судом. </w:t>
            </w:r>
          </w:p>
        </w:tc>
      </w:tr>
      <w:tr w:rsidR="005B38E2" w:rsidRPr="004643E2" w14:paraId="45364D63" w14:textId="77777777" w:rsidTr="008C6DFE">
        <w:trPr>
          <w:gridBefore w:val="1"/>
          <w:gridAfter w:val="1"/>
          <w:wBefore w:w="18" w:type="dxa"/>
          <w:wAfter w:w="18" w:type="dxa"/>
        </w:trPr>
        <w:tc>
          <w:tcPr>
            <w:tcW w:w="2642" w:type="dxa"/>
          </w:tcPr>
          <w:p w14:paraId="186F0891" w14:textId="77777777" w:rsidR="005B38E2" w:rsidRPr="00823B76" w:rsidRDefault="005B38E2" w:rsidP="005B38E2">
            <w:pPr>
              <w:pStyle w:val="sec7-clauses"/>
              <w:spacing w:before="0" w:after="200"/>
              <w:rPr>
                <w:lang w:val="ru-RU"/>
              </w:rPr>
            </w:pPr>
            <w:bookmarkStart w:id="156" w:name="_Toc359585623"/>
            <w:r w:rsidRPr="00823B76">
              <w:rPr>
                <w:lang w:val="ru-RU"/>
              </w:rPr>
              <w:t>17.</w:t>
            </w:r>
            <w:r w:rsidRPr="00823B76">
              <w:rPr>
                <w:lang w:val="ru-RU"/>
              </w:rPr>
              <w:tab/>
              <w:t>Налоги и пошлины</w:t>
            </w:r>
            <w:bookmarkEnd w:id="156"/>
          </w:p>
        </w:tc>
        <w:tc>
          <w:tcPr>
            <w:tcW w:w="6930" w:type="dxa"/>
          </w:tcPr>
          <w:p w14:paraId="76A871DF" w14:textId="77777777" w:rsidR="005B38E2" w:rsidRPr="00823B76" w:rsidRDefault="005B38E2" w:rsidP="005B38E2">
            <w:pPr>
              <w:pStyle w:val="Sub-ClauseText"/>
              <w:spacing w:before="0" w:after="240"/>
              <w:ind w:left="612" w:hanging="612"/>
              <w:rPr>
                <w:spacing w:val="0"/>
                <w:lang w:val="ru-RU"/>
              </w:rPr>
            </w:pPr>
            <w:r w:rsidRPr="00823B76">
              <w:rPr>
                <w:spacing w:val="0"/>
                <w:lang w:val="ru-RU"/>
              </w:rPr>
              <w:t>17.1</w:t>
            </w:r>
            <w:r w:rsidRPr="00823B76">
              <w:rPr>
                <w:spacing w:val="0"/>
                <w:lang w:val="ru-RU"/>
              </w:rPr>
              <w:tab/>
              <w:t>В отношении товаров, изготовленных не в стране Покупателя, Поставщик несет полную ответственность за уплату всех налогов, гербовых и лицензионных сборов и иных платежей, взимаемых за пределами страны Покупателя.</w:t>
            </w:r>
          </w:p>
          <w:p w14:paraId="372577FD" w14:textId="77777777" w:rsidR="005B38E2" w:rsidRPr="00823B76" w:rsidRDefault="005B38E2" w:rsidP="005B38E2">
            <w:pPr>
              <w:pStyle w:val="Sub-ClauseText"/>
              <w:spacing w:before="0" w:after="240"/>
              <w:ind w:left="612" w:hanging="612"/>
              <w:rPr>
                <w:spacing w:val="0"/>
                <w:lang w:val="ru-RU"/>
              </w:rPr>
            </w:pPr>
            <w:r w:rsidRPr="00823B76">
              <w:rPr>
                <w:spacing w:val="0"/>
                <w:lang w:val="ru-RU"/>
              </w:rPr>
              <w:t>17.2</w:t>
            </w:r>
            <w:r w:rsidRPr="00823B76">
              <w:rPr>
                <w:spacing w:val="0"/>
                <w:lang w:val="ru-RU"/>
              </w:rPr>
              <w:tab/>
              <w:t>В отношении товаров, изготовленных в стране Покупателя, Поставщик несет полную ответственность за уплату всех налогов, пошлин, лицензионных сборов и т.п., уплачиваемых до поставки заказанных Товаров Покупателю.</w:t>
            </w:r>
          </w:p>
          <w:p w14:paraId="3379080B" w14:textId="77777777" w:rsidR="005B38E2" w:rsidRPr="00823B76" w:rsidRDefault="005B38E2" w:rsidP="005B38E2">
            <w:pPr>
              <w:pStyle w:val="Sub-ClauseText"/>
              <w:spacing w:before="0" w:after="240"/>
              <w:ind w:left="612" w:hanging="612"/>
              <w:rPr>
                <w:lang w:val="ru-RU"/>
              </w:rPr>
            </w:pPr>
            <w:r w:rsidRPr="00823B76">
              <w:rPr>
                <w:lang w:val="ru-RU"/>
              </w:rPr>
              <w:t>17.3</w:t>
            </w:r>
            <w:r w:rsidRPr="00823B76">
              <w:rPr>
                <w:lang w:val="ru-RU"/>
              </w:rPr>
              <w:tab/>
              <w:t>Если в стране Покупателя Поставщик может иметь право на освобождение от уплаты каких-либо налогов или на их снижение, Покупатель должен приложить все усилия, чтобы Поставщик мог воспользоваться такими льготами в максимально разрешенном объеме.</w:t>
            </w:r>
          </w:p>
        </w:tc>
      </w:tr>
      <w:tr w:rsidR="005B38E2" w:rsidRPr="004643E2" w14:paraId="53587F83" w14:textId="77777777" w:rsidTr="008C6DFE">
        <w:trPr>
          <w:gridBefore w:val="1"/>
          <w:gridAfter w:val="1"/>
          <w:wBefore w:w="18" w:type="dxa"/>
          <w:wAfter w:w="18" w:type="dxa"/>
        </w:trPr>
        <w:tc>
          <w:tcPr>
            <w:tcW w:w="2642" w:type="dxa"/>
          </w:tcPr>
          <w:p w14:paraId="4F439C11" w14:textId="77777777" w:rsidR="005B38E2" w:rsidRPr="00823B76" w:rsidRDefault="005B38E2" w:rsidP="005B38E2">
            <w:pPr>
              <w:pStyle w:val="sec7-clauses"/>
              <w:spacing w:before="0" w:after="200"/>
              <w:rPr>
                <w:lang w:val="ru-RU"/>
              </w:rPr>
            </w:pPr>
            <w:bookmarkStart w:id="157" w:name="_Toc359585624"/>
            <w:r w:rsidRPr="00823B76">
              <w:rPr>
                <w:lang w:val="ru-RU"/>
              </w:rPr>
              <w:t>18.</w:t>
            </w:r>
            <w:r w:rsidRPr="00823B76">
              <w:rPr>
                <w:lang w:val="ru-RU"/>
              </w:rPr>
              <w:tab/>
              <w:t>Залоговое обеспечение выполнения контракта</w:t>
            </w:r>
            <w:bookmarkEnd w:id="157"/>
          </w:p>
        </w:tc>
        <w:tc>
          <w:tcPr>
            <w:tcW w:w="6930" w:type="dxa"/>
          </w:tcPr>
          <w:p w14:paraId="6FC70E7E" w14:textId="77777777" w:rsidR="005B38E2" w:rsidRPr="00823B76" w:rsidRDefault="005B38E2" w:rsidP="005B38E2">
            <w:pPr>
              <w:pStyle w:val="Sub-ClauseText"/>
              <w:spacing w:before="0" w:after="240"/>
              <w:ind w:left="612" w:hanging="612"/>
              <w:rPr>
                <w:spacing w:val="0"/>
                <w:lang w:val="ru-RU"/>
              </w:rPr>
            </w:pPr>
            <w:r w:rsidRPr="00823B76">
              <w:rPr>
                <w:spacing w:val="0"/>
                <w:lang w:val="ru-RU"/>
              </w:rPr>
              <w:t>18.1</w:t>
            </w:r>
            <w:r w:rsidRPr="00823B76">
              <w:rPr>
                <w:spacing w:val="0"/>
                <w:lang w:val="ru-RU"/>
              </w:rPr>
              <w:tab/>
              <w:t>Если предусмотр</w:t>
            </w:r>
            <w:r w:rsidR="00C9467F" w:rsidRPr="00823B76">
              <w:rPr>
                <w:spacing w:val="0"/>
                <w:lang w:val="ru-RU"/>
              </w:rPr>
              <w:t>ено СУК, Поставщик в течение 28 </w:t>
            </w:r>
            <w:r w:rsidRPr="00823B76">
              <w:rPr>
                <w:spacing w:val="0"/>
                <w:lang w:val="ru-RU"/>
              </w:rPr>
              <w:t xml:space="preserve">(двадцати восьми) дней после уведомления о присуждении Контракта должен предоставить залоговое обеспечение выполнения Контракта в указанной в </w:t>
            </w:r>
            <w:r w:rsidRPr="00823B76">
              <w:rPr>
                <w:b/>
                <w:spacing w:val="0"/>
                <w:lang w:val="ru-RU"/>
              </w:rPr>
              <w:t>СУК</w:t>
            </w:r>
            <w:r w:rsidRPr="00823B76">
              <w:rPr>
                <w:spacing w:val="0"/>
                <w:lang w:val="ru-RU"/>
              </w:rPr>
              <w:t xml:space="preserve"> сумме.</w:t>
            </w:r>
          </w:p>
          <w:p w14:paraId="4283DB34" w14:textId="77777777" w:rsidR="005B38E2" w:rsidRPr="00823B76" w:rsidRDefault="005B38E2" w:rsidP="005B38E2">
            <w:pPr>
              <w:pStyle w:val="Sub-ClauseText"/>
              <w:spacing w:before="0" w:after="240"/>
              <w:ind w:left="612" w:hanging="612"/>
              <w:rPr>
                <w:spacing w:val="0"/>
                <w:lang w:val="ru-RU"/>
              </w:rPr>
            </w:pPr>
            <w:r w:rsidRPr="00823B76">
              <w:rPr>
                <w:spacing w:val="0"/>
                <w:lang w:val="ru-RU"/>
              </w:rPr>
              <w:t>18.2</w:t>
            </w:r>
            <w:r w:rsidRPr="00823B76">
              <w:rPr>
                <w:spacing w:val="0"/>
                <w:lang w:val="ru-RU"/>
              </w:rPr>
              <w:tab/>
              <w:t>Деньги из залогового обеспечения выполнения Контракта должны быть уплачены Покупателю в качестве компенсации за убытки, связанные с невыполнением Поставщиком своих обязательств по Контракту.</w:t>
            </w:r>
          </w:p>
          <w:p w14:paraId="577D353A" w14:textId="77777777" w:rsidR="005B38E2" w:rsidRPr="00823B76" w:rsidRDefault="005B38E2" w:rsidP="005B38E2">
            <w:pPr>
              <w:pStyle w:val="Sub-ClauseText"/>
              <w:spacing w:before="0" w:after="240"/>
              <w:ind w:left="612" w:hanging="612"/>
              <w:rPr>
                <w:spacing w:val="0"/>
                <w:lang w:val="ru-RU"/>
              </w:rPr>
            </w:pPr>
            <w:r w:rsidRPr="00823B76">
              <w:rPr>
                <w:spacing w:val="0"/>
                <w:lang w:val="ru-RU"/>
              </w:rPr>
              <w:t>18.3</w:t>
            </w:r>
            <w:r w:rsidRPr="00823B76">
              <w:rPr>
                <w:spacing w:val="0"/>
                <w:lang w:val="ru-RU"/>
              </w:rPr>
              <w:tab/>
              <w:t xml:space="preserve">В соответствии с СУК залоговое обеспечение выполнения Контракта, если оно необходимо, должно быть указано в валюте (валютах) Контракта или в приемлемой для Покупателя свободно конвертируемой валюте и предоставлено в одной из предложенных Покупателем в </w:t>
            </w:r>
            <w:r w:rsidRPr="00823B76">
              <w:rPr>
                <w:bCs/>
                <w:spacing w:val="0"/>
                <w:lang w:val="ru-RU"/>
              </w:rPr>
              <w:t>СУК</w:t>
            </w:r>
            <w:r w:rsidRPr="00823B76">
              <w:rPr>
                <w:spacing w:val="0"/>
                <w:lang w:val="ru-RU"/>
              </w:rPr>
              <w:t xml:space="preserve"> форме или в иной форме, приемлемой для Покупателя.</w:t>
            </w:r>
          </w:p>
          <w:p w14:paraId="796FDC04" w14:textId="77777777" w:rsidR="005B38E2" w:rsidRPr="00823B76" w:rsidRDefault="005B38E2" w:rsidP="005B38E2">
            <w:pPr>
              <w:pStyle w:val="Sub-ClauseText"/>
              <w:spacing w:before="0" w:after="240"/>
              <w:ind w:left="612" w:hanging="612"/>
              <w:rPr>
                <w:lang w:val="ru-RU"/>
              </w:rPr>
            </w:pPr>
            <w:r w:rsidRPr="00823B76">
              <w:rPr>
                <w:spacing w:val="0"/>
                <w:lang w:val="ru-RU"/>
              </w:rPr>
              <w:t>18.4</w:t>
            </w:r>
            <w:r w:rsidRPr="00823B76">
              <w:rPr>
                <w:spacing w:val="0"/>
                <w:lang w:val="ru-RU"/>
              </w:rPr>
              <w:tab/>
              <w:t>Залоговое обеспечение выполнения Контракта должно быть возвращено Поку</w:t>
            </w:r>
            <w:r w:rsidR="00C9467F" w:rsidRPr="00823B76">
              <w:rPr>
                <w:spacing w:val="0"/>
                <w:lang w:val="ru-RU"/>
              </w:rPr>
              <w:t>пателем Поставщику в течение 28 </w:t>
            </w:r>
            <w:r w:rsidRPr="00823B76">
              <w:rPr>
                <w:spacing w:val="0"/>
                <w:lang w:val="ru-RU"/>
              </w:rPr>
              <w:t xml:space="preserve">(двадцати восьми) дней со дня выполнения Поставщиком своих обязательств по Контракту, включая имеющиеся гарантийные обязательства, если иное не предусмотрено в </w:t>
            </w:r>
            <w:r w:rsidRPr="00823B76">
              <w:rPr>
                <w:b/>
                <w:spacing w:val="0"/>
                <w:lang w:val="ru-RU"/>
              </w:rPr>
              <w:t>СУК</w:t>
            </w:r>
            <w:r w:rsidRPr="00823B76">
              <w:rPr>
                <w:spacing w:val="0"/>
                <w:lang w:val="ru-RU"/>
              </w:rPr>
              <w:t>.</w:t>
            </w:r>
          </w:p>
        </w:tc>
      </w:tr>
      <w:tr w:rsidR="005B38E2" w:rsidRPr="004643E2" w14:paraId="089FD126" w14:textId="77777777" w:rsidTr="008C6DFE">
        <w:trPr>
          <w:gridBefore w:val="1"/>
          <w:gridAfter w:val="1"/>
          <w:wBefore w:w="18" w:type="dxa"/>
          <w:wAfter w:w="18" w:type="dxa"/>
        </w:trPr>
        <w:tc>
          <w:tcPr>
            <w:tcW w:w="2642" w:type="dxa"/>
          </w:tcPr>
          <w:p w14:paraId="05209A63" w14:textId="77777777" w:rsidR="005B38E2" w:rsidRPr="00823B76" w:rsidRDefault="005B38E2" w:rsidP="005B38E2">
            <w:pPr>
              <w:pStyle w:val="sec7-clauses"/>
              <w:spacing w:before="0" w:after="200"/>
              <w:rPr>
                <w:lang w:val="ru-RU"/>
              </w:rPr>
            </w:pPr>
            <w:bookmarkStart w:id="158" w:name="_Toc359585625"/>
            <w:r w:rsidRPr="00823B76">
              <w:rPr>
                <w:lang w:val="ru-RU"/>
              </w:rPr>
              <w:t>19.</w:t>
            </w:r>
            <w:r w:rsidRPr="00823B76">
              <w:rPr>
                <w:lang w:val="ru-RU"/>
              </w:rPr>
              <w:tab/>
              <w:t>Авторские права</w:t>
            </w:r>
            <w:bookmarkEnd w:id="158"/>
          </w:p>
        </w:tc>
        <w:tc>
          <w:tcPr>
            <w:tcW w:w="6930" w:type="dxa"/>
          </w:tcPr>
          <w:p w14:paraId="4ECF7A9E" w14:textId="77777777" w:rsidR="005B38E2" w:rsidRPr="00823B76" w:rsidRDefault="005B38E2" w:rsidP="005B38E2">
            <w:pPr>
              <w:pStyle w:val="Sub-ClauseText"/>
              <w:spacing w:before="0" w:after="180"/>
              <w:ind w:left="612" w:hanging="612"/>
              <w:rPr>
                <w:lang w:val="ru-RU"/>
              </w:rPr>
            </w:pPr>
            <w:r w:rsidRPr="00823B76">
              <w:rPr>
                <w:spacing w:val="0"/>
                <w:lang w:val="ru-RU"/>
              </w:rPr>
              <w:t>19.1</w:t>
            </w:r>
            <w:r w:rsidRPr="00823B76">
              <w:rPr>
                <w:spacing w:val="0"/>
                <w:lang w:val="ru-RU"/>
              </w:rPr>
              <w:tab/>
              <w:t>Авторские права на все чертежи, документы и другие материалы, содержащие информацию и данные и предоставляемые Поставщиком Покупателю, остаются у Поставщика, или, если они предоставляются Покупателю напрямую или через Поставщика третьей стороной, в частности поставщиками материалов, авторские права на такие материалы остаются у соответствующей третьей стороны.</w:t>
            </w:r>
          </w:p>
        </w:tc>
      </w:tr>
      <w:tr w:rsidR="005B38E2" w:rsidRPr="004643E2" w14:paraId="66BAD7FA" w14:textId="77777777" w:rsidTr="008C6DFE">
        <w:trPr>
          <w:gridBefore w:val="1"/>
          <w:gridAfter w:val="1"/>
          <w:wBefore w:w="18" w:type="dxa"/>
          <w:wAfter w:w="18" w:type="dxa"/>
        </w:trPr>
        <w:tc>
          <w:tcPr>
            <w:tcW w:w="2642" w:type="dxa"/>
          </w:tcPr>
          <w:p w14:paraId="762758CC" w14:textId="77777777" w:rsidR="005B38E2" w:rsidRPr="00823B76" w:rsidRDefault="008C6DFE" w:rsidP="008C6DFE">
            <w:pPr>
              <w:pStyle w:val="sec7-clauses"/>
              <w:spacing w:before="0" w:after="200"/>
              <w:ind w:right="-108"/>
              <w:rPr>
                <w:lang w:val="ru-RU"/>
              </w:rPr>
            </w:pPr>
            <w:bookmarkStart w:id="159" w:name="_Toc359585626"/>
            <w:r>
              <w:rPr>
                <w:lang w:val="ru-RU"/>
              </w:rPr>
              <w:t xml:space="preserve">20. </w:t>
            </w:r>
            <w:r w:rsidR="005B38E2" w:rsidRPr="00823B76">
              <w:rPr>
                <w:lang w:val="ru-RU"/>
              </w:rPr>
              <w:t>Конфиденциальная информация</w:t>
            </w:r>
            <w:bookmarkEnd w:id="159"/>
          </w:p>
        </w:tc>
        <w:tc>
          <w:tcPr>
            <w:tcW w:w="6930" w:type="dxa"/>
          </w:tcPr>
          <w:p w14:paraId="5E867A93" w14:textId="77777777" w:rsidR="005B38E2" w:rsidRPr="00823B76" w:rsidRDefault="005B38E2" w:rsidP="005B38E2">
            <w:pPr>
              <w:pStyle w:val="Sub-ClauseText"/>
              <w:spacing w:before="0" w:after="160"/>
              <w:ind w:left="612" w:hanging="612"/>
              <w:rPr>
                <w:spacing w:val="0"/>
                <w:lang w:val="ru-RU"/>
              </w:rPr>
            </w:pPr>
            <w:r w:rsidRPr="00823B76">
              <w:rPr>
                <w:spacing w:val="0"/>
                <w:lang w:val="ru-RU"/>
              </w:rPr>
              <w:t>20.1</w:t>
            </w:r>
            <w:r w:rsidRPr="00823B76">
              <w:rPr>
                <w:spacing w:val="0"/>
                <w:lang w:val="ru-RU"/>
              </w:rPr>
              <w:tab/>
              <w:t>Покупатель и Поставщик должны хранить в тайне и без письменного согласия другой стороны не раскрывать какой-либо третьей стороне данных, информации или содержания документов, прямо или косвенно предоставленных другой стороной в связи с Контрактом, независимо от того, была ли такая информация предоставлена до, во время или после завершения или расторжения Контракта. Несмотря на вышесказанное, Поставщик может предоставить своим Субподрядчикам такие документы, данные и другую информацию, полученную от Покупателя, которые необходимы им для выполнения своей работы по Контракту. В этом случае Поставщик должен взять с Субподрядчика обязательство соблюдать конфиденциальность аналогичное обязательству Поставщика в соответствии с п. 20 ОУК.</w:t>
            </w:r>
          </w:p>
          <w:p w14:paraId="68194BF7" w14:textId="77777777" w:rsidR="005B38E2" w:rsidRPr="00823B76" w:rsidRDefault="005B38E2" w:rsidP="005B38E2">
            <w:pPr>
              <w:pStyle w:val="Sub-ClauseText"/>
              <w:spacing w:before="0" w:after="160"/>
              <w:ind w:left="612" w:hanging="612"/>
              <w:rPr>
                <w:spacing w:val="0"/>
                <w:lang w:val="ru-RU"/>
              </w:rPr>
            </w:pPr>
            <w:r w:rsidRPr="00823B76">
              <w:rPr>
                <w:spacing w:val="0"/>
                <w:lang w:val="ru-RU"/>
              </w:rPr>
              <w:t>20.2</w:t>
            </w:r>
            <w:r w:rsidRPr="00823B76">
              <w:rPr>
                <w:spacing w:val="0"/>
                <w:lang w:val="ru-RU"/>
              </w:rPr>
              <w:tab/>
              <w:t>Покупатель не должен использовать документы, данные и другую информацию, полученную от Поставщика, для каких-либо целей, не имеющих отношения к Контракту. Аналогично, Поставщик не должен использовать документы, данные и другую информацию, полученную от Покупателя, для каких-либо целей, не имеющих отношения к Контракту.</w:t>
            </w:r>
          </w:p>
          <w:p w14:paraId="2D843885" w14:textId="06B349BE" w:rsidR="005B38E2" w:rsidRPr="00823B76" w:rsidRDefault="005B38E2" w:rsidP="005B38E2">
            <w:pPr>
              <w:pStyle w:val="Sub-ClauseText"/>
              <w:spacing w:before="0" w:after="160"/>
              <w:ind w:left="612" w:hanging="612"/>
              <w:rPr>
                <w:spacing w:val="0"/>
                <w:lang w:val="ru-RU"/>
              </w:rPr>
            </w:pPr>
            <w:r w:rsidRPr="00823B76">
              <w:rPr>
                <w:spacing w:val="0"/>
                <w:lang w:val="ru-RU"/>
              </w:rPr>
              <w:t>20.3</w:t>
            </w:r>
            <w:r w:rsidRPr="00823B76">
              <w:rPr>
                <w:spacing w:val="0"/>
                <w:lang w:val="ru-RU"/>
              </w:rPr>
              <w:tab/>
              <w:t>Обязательства сторон по подпунктам 20.1 и 20.2 ОУК не применяются к информации</w:t>
            </w:r>
            <w:r w:rsidR="0088417C">
              <w:rPr>
                <w:spacing w:val="0"/>
                <w:lang w:val="ru-RU"/>
              </w:rPr>
              <w:t>:</w:t>
            </w:r>
          </w:p>
          <w:p w14:paraId="44790E79" w14:textId="77777777" w:rsidR="005B38E2" w:rsidRPr="00823B76" w:rsidRDefault="005B38E2" w:rsidP="005B38E2">
            <w:pPr>
              <w:pStyle w:val="3"/>
              <w:numPr>
                <w:ilvl w:val="2"/>
                <w:numId w:val="54"/>
              </w:numPr>
              <w:spacing w:after="160"/>
              <w:rPr>
                <w:lang w:val="ru-RU"/>
              </w:rPr>
            </w:pPr>
            <w:r w:rsidRPr="00823B76">
              <w:rPr>
                <w:lang w:val="ru-RU"/>
              </w:rPr>
              <w:t xml:space="preserve">которую Покупатель и Поставщик должны сообщить Банку или иным учреждениям, участвующим в финансировании Контракта; </w:t>
            </w:r>
          </w:p>
          <w:p w14:paraId="732D0EB9" w14:textId="77777777" w:rsidR="005B38E2" w:rsidRPr="00823B76" w:rsidRDefault="005B38E2" w:rsidP="005B38E2">
            <w:pPr>
              <w:pStyle w:val="3"/>
              <w:numPr>
                <w:ilvl w:val="2"/>
                <w:numId w:val="54"/>
              </w:numPr>
              <w:spacing w:after="160"/>
              <w:rPr>
                <w:lang w:val="ru-RU"/>
              </w:rPr>
            </w:pPr>
            <w:r w:rsidRPr="00823B76">
              <w:rPr>
                <w:lang w:val="ru-RU"/>
              </w:rPr>
              <w:t>которая сейчас находится или в дальнейшем окажется в свободном доступе без нарушения стороной своих обязательств;</w:t>
            </w:r>
          </w:p>
          <w:p w14:paraId="229AB616" w14:textId="77777777" w:rsidR="005B38E2" w:rsidRPr="00823B76" w:rsidRDefault="005B38E2" w:rsidP="005B38E2">
            <w:pPr>
              <w:pStyle w:val="3"/>
              <w:numPr>
                <w:ilvl w:val="2"/>
                <w:numId w:val="54"/>
              </w:numPr>
              <w:spacing w:after="160"/>
              <w:rPr>
                <w:lang w:val="ru-RU"/>
              </w:rPr>
            </w:pPr>
            <w:r w:rsidRPr="00823B76">
              <w:rPr>
                <w:lang w:val="ru-RU"/>
              </w:rPr>
              <w:t>владение которой на момент раскрытия получающая сторона может доказать при условии, что она не была ранее прямо или косвенно получена от другой стороны;</w:t>
            </w:r>
          </w:p>
          <w:p w14:paraId="24482C9B" w14:textId="77777777" w:rsidR="005B38E2" w:rsidRPr="00823B76" w:rsidRDefault="005B38E2" w:rsidP="005B38E2">
            <w:pPr>
              <w:pStyle w:val="3"/>
              <w:numPr>
                <w:ilvl w:val="2"/>
                <w:numId w:val="54"/>
              </w:numPr>
              <w:spacing w:after="160"/>
              <w:rPr>
                <w:lang w:val="ru-RU"/>
              </w:rPr>
            </w:pPr>
            <w:r w:rsidRPr="00823B76">
              <w:rPr>
                <w:lang w:val="ru-RU"/>
              </w:rPr>
              <w:t>которая законным образом стала известна от третьей стороны без каких-либо обязательств по соблюдению конфиденциальности.</w:t>
            </w:r>
          </w:p>
          <w:p w14:paraId="7FE3FC23" w14:textId="77777777" w:rsidR="005B38E2" w:rsidRPr="00823B76" w:rsidRDefault="005B38E2" w:rsidP="00E661C6">
            <w:pPr>
              <w:pStyle w:val="Sub-ClauseText"/>
              <w:spacing w:before="0" w:after="160"/>
              <w:ind w:left="612" w:hanging="612"/>
              <w:rPr>
                <w:spacing w:val="0"/>
                <w:lang w:val="ru-RU"/>
              </w:rPr>
            </w:pPr>
            <w:r w:rsidRPr="00823B76">
              <w:rPr>
                <w:spacing w:val="0"/>
                <w:lang w:val="ru-RU"/>
              </w:rPr>
              <w:t>20.4</w:t>
            </w:r>
            <w:r w:rsidRPr="00823B76">
              <w:rPr>
                <w:spacing w:val="0"/>
                <w:lang w:val="ru-RU"/>
              </w:rPr>
              <w:tab/>
              <w:t>Вышеприведенные положения п. 20 ОУК никоим образом не изменяют обязательств конфиденциальности, принятых на себя сторонами до заключения Контракта в отношении Поставки или какой-либо ее части.</w:t>
            </w:r>
          </w:p>
          <w:p w14:paraId="684CD601" w14:textId="77777777" w:rsidR="005B38E2" w:rsidRPr="00823B76" w:rsidRDefault="005B38E2" w:rsidP="005B38E2">
            <w:pPr>
              <w:pStyle w:val="Sub-ClauseText"/>
              <w:spacing w:before="0" w:after="160"/>
              <w:ind w:left="612" w:hanging="612"/>
              <w:rPr>
                <w:lang w:val="ru-RU"/>
              </w:rPr>
            </w:pPr>
            <w:r w:rsidRPr="00823B76">
              <w:rPr>
                <w:spacing w:val="0"/>
                <w:lang w:val="ru-RU"/>
              </w:rPr>
              <w:t>20.5</w:t>
            </w:r>
            <w:r w:rsidRPr="00823B76">
              <w:rPr>
                <w:spacing w:val="0"/>
                <w:lang w:val="ru-RU"/>
              </w:rPr>
              <w:tab/>
              <w:t>Положения п. 20 ОУК остаются в силе после прекращения или расторжения Контракта по любой причине.</w:t>
            </w:r>
          </w:p>
        </w:tc>
      </w:tr>
      <w:tr w:rsidR="005B38E2" w:rsidRPr="004643E2" w14:paraId="49F1EA16" w14:textId="77777777" w:rsidTr="008C6DFE">
        <w:trPr>
          <w:gridBefore w:val="1"/>
          <w:gridAfter w:val="1"/>
          <w:wBefore w:w="18" w:type="dxa"/>
          <w:wAfter w:w="18" w:type="dxa"/>
        </w:trPr>
        <w:tc>
          <w:tcPr>
            <w:tcW w:w="2642" w:type="dxa"/>
          </w:tcPr>
          <w:p w14:paraId="28FC7613" w14:textId="77777777" w:rsidR="005B38E2" w:rsidRPr="00823B76" w:rsidRDefault="005B38E2" w:rsidP="005B38E2">
            <w:pPr>
              <w:pStyle w:val="sec7-clauses"/>
              <w:spacing w:before="0" w:after="200"/>
              <w:rPr>
                <w:lang w:val="ru-RU"/>
              </w:rPr>
            </w:pPr>
            <w:bookmarkStart w:id="160" w:name="_Toc359585627"/>
            <w:r w:rsidRPr="00823B76">
              <w:rPr>
                <w:lang w:val="ru-RU"/>
              </w:rPr>
              <w:t>21.</w:t>
            </w:r>
            <w:r w:rsidRPr="00823B76">
              <w:rPr>
                <w:lang w:val="ru-RU"/>
              </w:rPr>
              <w:tab/>
              <w:t>Привлечен</w:t>
            </w:r>
            <w:r w:rsidR="00E661C6" w:rsidRPr="00823B76">
              <w:rPr>
                <w:lang w:val="ru-RU"/>
              </w:rPr>
              <w:t>ие субподряд</w:t>
            </w:r>
            <w:r w:rsidRPr="00823B76">
              <w:rPr>
                <w:lang w:val="ru-RU"/>
              </w:rPr>
              <w:t>чиков</w:t>
            </w:r>
            <w:bookmarkEnd w:id="160"/>
          </w:p>
        </w:tc>
        <w:tc>
          <w:tcPr>
            <w:tcW w:w="6930" w:type="dxa"/>
          </w:tcPr>
          <w:p w14:paraId="784A9216" w14:textId="58CB02E0" w:rsidR="005B38E2" w:rsidRPr="00823B76" w:rsidRDefault="005B38E2" w:rsidP="005B38E2">
            <w:pPr>
              <w:pStyle w:val="Sub-ClauseText"/>
              <w:spacing w:before="0" w:after="160"/>
              <w:ind w:left="612" w:hanging="612"/>
              <w:rPr>
                <w:spacing w:val="0"/>
                <w:lang w:val="ru-RU"/>
              </w:rPr>
            </w:pPr>
            <w:r w:rsidRPr="00823B76">
              <w:rPr>
                <w:spacing w:val="0"/>
                <w:lang w:val="ru-RU"/>
              </w:rPr>
              <w:t>21.1</w:t>
            </w:r>
            <w:r w:rsidRPr="00823B76">
              <w:rPr>
                <w:spacing w:val="0"/>
                <w:lang w:val="ru-RU"/>
              </w:rPr>
              <w:tab/>
              <w:t xml:space="preserve">Поставщик должен уведомить Покупателя в письменном виде о всех субподрядчиках, привлеченных к выполнению Контракта, если они не были указаны в предложении. </w:t>
            </w:r>
            <w:r w:rsidR="007F4B3A" w:rsidRPr="007F4B3A">
              <w:rPr>
                <w:spacing w:val="0"/>
                <w:lang w:val="ru-RU"/>
              </w:rPr>
              <w:t xml:space="preserve">Уведомление Поставщика о добавлении любого Субподрядчика, не указанного в Контракте, также должно включать заявление Субподрядчика в соответствии с Приложением 2 </w:t>
            </w:r>
            <w:r w:rsidR="007F4B3A">
              <w:rPr>
                <w:spacing w:val="0"/>
                <w:lang w:val="ru-RU"/>
              </w:rPr>
              <w:t>к ОУК -</w:t>
            </w:r>
            <w:r w:rsidR="007F4B3A" w:rsidRPr="007F4B3A">
              <w:rPr>
                <w:spacing w:val="0"/>
                <w:lang w:val="ru-RU"/>
              </w:rPr>
              <w:t xml:space="preserve"> Деклараци</w:t>
            </w:r>
            <w:r w:rsidR="007F4B3A">
              <w:rPr>
                <w:spacing w:val="0"/>
                <w:lang w:val="ru-RU"/>
              </w:rPr>
              <w:t>я</w:t>
            </w:r>
            <w:r w:rsidR="007F4B3A" w:rsidRPr="007F4B3A">
              <w:rPr>
                <w:spacing w:val="0"/>
                <w:lang w:val="ru-RU"/>
              </w:rPr>
              <w:t xml:space="preserve"> о сексуальной эксплуатации и жестоком обращении (SEA) и/или сексуальных домогательствах (SH) GCC.</w:t>
            </w:r>
            <w:r w:rsidR="007F4B3A">
              <w:rPr>
                <w:spacing w:val="0"/>
                <w:lang w:val="ru-RU"/>
              </w:rPr>
              <w:t xml:space="preserve"> </w:t>
            </w:r>
            <w:r w:rsidRPr="00823B76">
              <w:rPr>
                <w:spacing w:val="0"/>
                <w:lang w:val="ru-RU"/>
              </w:rPr>
              <w:t>Такое уведомление в оригинале предложения или позже не освобождает Поставщика от его обязательств, обязанностей или ответственности по Контракту.</w:t>
            </w:r>
          </w:p>
          <w:p w14:paraId="5FD3585E" w14:textId="77777777" w:rsidR="005B38E2" w:rsidRPr="00823B76" w:rsidRDefault="005B38E2" w:rsidP="005B38E2">
            <w:pPr>
              <w:pStyle w:val="Sub-ClauseText"/>
              <w:spacing w:before="0" w:after="160"/>
              <w:ind w:left="612" w:hanging="612"/>
              <w:rPr>
                <w:lang w:val="ru-RU"/>
              </w:rPr>
            </w:pPr>
            <w:r w:rsidRPr="00823B76">
              <w:rPr>
                <w:spacing w:val="0"/>
                <w:lang w:val="ru-RU"/>
              </w:rPr>
              <w:t>21.2</w:t>
            </w:r>
            <w:r w:rsidRPr="00823B76">
              <w:rPr>
                <w:spacing w:val="0"/>
                <w:lang w:val="ru-RU"/>
              </w:rPr>
              <w:tab/>
              <w:t xml:space="preserve">Договоры с субподрядчиками должны соответствовать положениям пунктов 3 и 7 ОУК. </w:t>
            </w:r>
          </w:p>
        </w:tc>
      </w:tr>
      <w:tr w:rsidR="005B38E2" w:rsidRPr="004643E2" w14:paraId="09A64448" w14:textId="77777777" w:rsidTr="008C6DFE">
        <w:trPr>
          <w:gridBefore w:val="1"/>
          <w:gridAfter w:val="1"/>
          <w:wBefore w:w="18" w:type="dxa"/>
          <w:wAfter w:w="18" w:type="dxa"/>
        </w:trPr>
        <w:tc>
          <w:tcPr>
            <w:tcW w:w="2642" w:type="dxa"/>
          </w:tcPr>
          <w:p w14:paraId="60AE22F6" w14:textId="77777777" w:rsidR="005B38E2" w:rsidRPr="00823B76" w:rsidRDefault="005B38E2" w:rsidP="005B38E2">
            <w:pPr>
              <w:pStyle w:val="sec7-clauses"/>
              <w:spacing w:before="0" w:after="200"/>
              <w:rPr>
                <w:lang w:val="ru-RU"/>
              </w:rPr>
            </w:pPr>
            <w:bookmarkStart w:id="161" w:name="_Toc359585628"/>
            <w:r w:rsidRPr="00823B76">
              <w:rPr>
                <w:lang w:val="ru-RU"/>
              </w:rPr>
              <w:t>22.</w:t>
            </w:r>
            <w:r w:rsidRPr="00823B76">
              <w:rPr>
                <w:lang w:val="ru-RU"/>
              </w:rPr>
              <w:tab/>
              <w:t>Спецификации и стандарты</w:t>
            </w:r>
            <w:bookmarkEnd w:id="161"/>
          </w:p>
        </w:tc>
        <w:tc>
          <w:tcPr>
            <w:tcW w:w="6930" w:type="dxa"/>
          </w:tcPr>
          <w:p w14:paraId="13801076" w14:textId="77777777" w:rsidR="005B38E2" w:rsidRPr="00823B76" w:rsidRDefault="005B38E2" w:rsidP="005B38E2">
            <w:pPr>
              <w:pStyle w:val="Sub-ClauseText"/>
              <w:spacing w:before="0" w:after="240"/>
              <w:ind w:left="612" w:hanging="612"/>
              <w:rPr>
                <w:spacing w:val="0"/>
                <w:lang w:val="ru-RU"/>
              </w:rPr>
            </w:pPr>
            <w:r w:rsidRPr="00823B76">
              <w:rPr>
                <w:spacing w:val="0"/>
                <w:lang w:val="ru-RU"/>
              </w:rPr>
              <w:t>22.1</w:t>
            </w:r>
            <w:r w:rsidRPr="00823B76">
              <w:rPr>
                <w:spacing w:val="0"/>
                <w:lang w:val="ru-RU"/>
              </w:rPr>
              <w:tab/>
              <w:t>Технические спецификации и чертежи</w:t>
            </w:r>
          </w:p>
          <w:p w14:paraId="33043138" w14:textId="77777777" w:rsidR="005B38E2" w:rsidRPr="00823B76" w:rsidRDefault="005B38E2" w:rsidP="005B38E2">
            <w:pPr>
              <w:pStyle w:val="3"/>
              <w:numPr>
                <w:ilvl w:val="2"/>
                <w:numId w:val="55"/>
              </w:numPr>
              <w:spacing w:after="240"/>
              <w:rPr>
                <w:lang w:val="ru-RU"/>
              </w:rPr>
            </w:pPr>
            <w:r w:rsidRPr="00823B76">
              <w:rPr>
                <w:lang w:val="ru-RU"/>
              </w:rPr>
              <w:t>Товары и Сопутствующие услуги, поставляемые по данному Контракту, должны соответствовать техническим спецификациям и стандартам, приведенным в разделе VI «Техническое задание». Если применимый стандарт не указан, он должен соответствовать или превосходить официальные стандарты, применяемые к Товарам в стране их происхождения.</w:t>
            </w:r>
          </w:p>
          <w:p w14:paraId="42E10D95" w14:textId="77777777" w:rsidR="005B38E2" w:rsidRPr="00823B76" w:rsidRDefault="005B38E2" w:rsidP="005B38E2">
            <w:pPr>
              <w:pStyle w:val="3"/>
              <w:numPr>
                <w:ilvl w:val="2"/>
                <w:numId w:val="55"/>
              </w:numPr>
              <w:spacing w:after="240"/>
              <w:rPr>
                <w:lang w:val="ru-RU"/>
              </w:rPr>
            </w:pPr>
            <w:r w:rsidRPr="00823B76">
              <w:rPr>
                <w:lang w:val="ru-RU"/>
              </w:rPr>
              <w:t>Поставщик может отказаться от ответственности, касающейся конструкции, данных, чертежей, спецификации или других документов или любого их изменения, если они были предоставлены или сделаны Покупателем или от его имени, направив Покупателю уведомление об отказе от ответственности.</w:t>
            </w:r>
          </w:p>
          <w:p w14:paraId="4ED2D79B" w14:textId="77777777" w:rsidR="005B38E2" w:rsidRPr="00823B76" w:rsidRDefault="005B38E2" w:rsidP="005B38E2">
            <w:pPr>
              <w:pStyle w:val="3"/>
              <w:numPr>
                <w:ilvl w:val="2"/>
                <w:numId w:val="55"/>
              </w:numPr>
              <w:spacing w:after="240"/>
              <w:rPr>
                <w:lang w:val="ru-RU"/>
              </w:rPr>
            </w:pPr>
            <w:r w:rsidRPr="00823B76">
              <w:rPr>
                <w:lang w:val="ru-RU"/>
              </w:rPr>
              <w:t>Когда в Контракте даются ссылки на нормы и стандарты, в соответствии с которыми он должен быть выполнен, имеется в виду издание или обновленная версия таких норм или стандартов, указанная в Техническом задании. Во время выполнения Контракта любые изменения, внесенные в такие нормы и стандарты, применяются только после согласования с Покупателем и используются в соответствии с п. 33 ОУК.</w:t>
            </w:r>
          </w:p>
        </w:tc>
      </w:tr>
      <w:tr w:rsidR="005B38E2" w:rsidRPr="004643E2" w14:paraId="32E654EE" w14:textId="77777777" w:rsidTr="008C6DFE">
        <w:trPr>
          <w:gridBefore w:val="1"/>
          <w:gridAfter w:val="1"/>
          <w:wBefore w:w="18" w:type="dxa"/>
          <w:wAfter w:w="18" w:type="dxa"/>
        </w:trPr>
        <w:tc>
          <w:tcPr>
            <w:tcW w:w="2642" w:type="dxa"/>
          </w:tcPr>
          <w:p w14:paraId="4A963202" w14:textId="77777777" w:rsidR="005B38E2" w:rsidRPr="00823B76" w:rsidRDefault="005B38E2" w:rsidP="005B38E2">
            <w:pPr>
              <w:pStyle w:val="sec7-clauses"/>
              <w:spacing w:before="0" w:after="200"/>
              <w:rPr>
                <w:lang w:val="ru-RU"/>
              </w:rPr>
            </w:pPr>
            <w:bookmarkStart w:id="162" w:name="_Toc359585629"/>
            <w:r w:rsidRPr="00823B76">
              <w:rPr>
                <w:lang w:val="ru-RU"/>
              </w:rPr>
              <w:t>23.</w:t>
            </w:r>
            <w:r w:rsidRPr="00823B76">
              <w:rPr>
                <w:lang w:val="ru-RU"/>
              </w:rPr>
              <w:tab/>
              <w:t>Упаковка и документация</w:t>
            </w:r>
            <w:bookmarkEnd w:id="162"/>
          </w:p>
        </w:tc>
        <w:tc>
          <w:tcPr>
            <w:tcW w:w="6930" w:type="dxa"/>
          </w:tcPr>
          <w:p w14:paraId="7F0944E0" w14:textId="77777777" w:rsidR="005B38E2" w:rsidRPr="00823B76" w:rsidRDefault="005B38E2" w:rsidP="005B38E2">
            <w:pPr>
              <w:pStyle w:val="Sub-ClauseText"/>
              <w:spacing w:before="0" w:after="240"/>
              <w:ind w:left="612" w:hanging="612"/>
              <w:rPr>
                <w:spacing w:val="0"/>
                <w:lang w:val="ru-RU"/>
              </w:rPr>
            </w:pPr>
            <w:r w:rsidRPr="00823B76">
              <w:rPr>
                <w:spacing w:val="0"/>
                <w:lang w:val="ru-RU"/>
              </w:rPr>
              <w:t>23.1</w:t>
            </w:r>
            <w:r w:rsidRPr="00823B76">
              <w:rPr>
                <w:spacing w:val="0"/>
                <w:lang w:val="ru-RU"/>
              </w:rPr>
              <w:tab/>
              <w:t>Поставщик должен упаковать Товары таким образом, чтобы предотвратить их повреждение при перевозке в конечный пункт назначения, указанный в Контракте. Упаковка должна быть достаточной для того, чтобы во время перевозки выдержать, в частности, небрежное обращение, воздействие слишком высоких и слишком низких температур, соли и осадков, а также хранение на открытых площадках. Выбирая размер и вес упаковки, необходимо учитывать, если применимо, удаленность конечно пункта назначения и отсутствие приспособлений для обработки тяжелых грузов во всех пунктах перегрузки.</w:t>
            </w:r>
          </w:p>
          <w:p w14:paraId="21A43086" w14:textId="77777777" w:rsidR="005B38E2" w:rsidRPr="00823B76" w:rsidRDefault="005B38E2" w:rsidP="005B38E2">
            <w:pPr>
              <w:pStyle w:val="Sub-ClauseText"/>
              <w:spacing w:before="0" w:after="240"/>
              <w:ind w:left="612" w:hanging="612"/>
              <w:rPr>
                <w:lang w:val="ru-RU"/>
              </w:rPr>
            </w:pPr>
            <w:r w:rsidRPr="00823B76">
              <w:rPr>
                <w:spacing w:val="0"/>
                <w:lang w:val="ru-RU"/>
              </w:rPr>
              <w:t>23.2</w:t>
            </w:r>
            <w:r w:rsidRPr="00823B76">
              <w:rPr>
                <w:spacing w:val="0"/>
                <w:lang w:val="ru-RU"/>
              </w:rPr>
              <w:tab/>
              <w:t xml:space="preserve">Упаковка, маркировка и документация внутри и снаружи упаковочной тары должны строго соответствовать приведенным в Контракте требованиям, включая дополнительные требования, если таковые будут, изложенные в </w:t>
            </w:r>
            <w:r w:rsidRPr="00823B76">
              <w:rPr>
                <w:bCs/>
                <w:spacing w:val="0"/>
                <w:lang w:val="ru-RU"/>
              </w:rPr>
              <w:t>СУК</w:t>
            </w:r>
            <w:r w:rsidRPr="00823B76">
              <w:rPr>
                <w:spacing w:val="0"/>
                <w:lang w:val="ru-RU"/>
              </w:rPr>
              <w:t>, а также другим инструкциям Покупателя.</w:t>
            </w:r>
          </w:p>
        </w:tc>
      </w:tr>
      <w:tr w:rsidR="005B38E2" w:rsidRPr="004643E2" w14:paraId="4BFBE23E" w14:textId="77777777" w:rsidTr="008C6DFE">
        <w:trPr>
          <w:gridBefore w:val="1"/>
          <w:gridAfter w:val="1"/>
          <w:wBefore w:w="18" w:type="dxa"/>
          <w:wAfter w:w="18" w:type="dxa"/>
        </w:trPr>
        <w:tc>
          <w:tcPr>
            <w:tcW w:w="2642" w:type="dxa"/>
          </w:tcPr>
          <w:p w14:paraId="4954F68B" w14:textId="77777777" w:rsidR="005B38E2" w:rsidRPr="00823B76" w:rsidRDefault="005B38E2" w:rsidP="005B38E2">
            <w:pPr>
              <w:pStyle w:val="sec7-clauses"/>
              <w:spacing w:before="0" w:after="200"/>
              <w:rPr>
                <w:lang w:val="ru-RU"/>
              </w:rPr>
            </w:pPr>
            <w:bookmarkStart w:id="163" w:name="_Toc359585630"/>
            <w:r w:rsidRPr="00823B76">
              <w:rPr>
                <w:lang w:val="ru-RU"/>
              </w:rPr>
              <w:t>24.</w:t>
            </w:r>
            <w:r w:rsidRPr="00823B76">
              <w:rPr>
                <w:lang w:val="ru-RU"/>
              </w:rPr>
              <w:tab/>
              <w:t>Страховка</w:t>
            </w:r>
            <w:bookmarkEnd w:id="163"/>
          </w:p>
        </w:tc>
        <w:tc>
          <w:tcPr>
            <w:tcW w:w="6930" w:type="dxa"/>
          </w:tcPr>
          <w:p w14:paraId="5B83024B" w14:textId="77777777" w:rsidR="005B38E2" w:rsidRPr="00823B76" w:rsidRDefault="005B38E2" w:rsidP="005B38E2">
            <w:pPr>
              <w:pStyle w:val="Sub-ClauseText"/>
              <w:spacing w:before="0" w:after="160"/>
              <w:ind w:left="612" w:hanging="612"/>
              <w:rPr>
                <w:lang w:val="ru-RU"/>
              </w:rPr>
            </w:pPr>
            <w:r w:rsidRPr="00823B76">
              <w:rPr>
                <w:spacing w:val="0"/>
                <w:lang w:val="ru-RU"/>
              </w:rPr>
              <w:t>24.1</w:t>
            </w:r>
            <w:r w:rsidRPr="00823B76">
              <w:rPr>
                <w:spacing w:val="0"/>
                <w:lang w:val="ru-RU"/>
              </w:rPr>
              <w:tab/>
              <w:t xml:space="preserve">Если иное не оговорено в </w:t>
            </w:r>
            <w:r w:rsidRPr="00823B76">
              <w:rPr>
                <w:b/>
                <w:spacing w:val="0"/>
                <w:lang w:val="ru-RU"/>
              </w:rPr>
              <w:t>СУК</w:t>
            </w:r>
            <w:r w:rsidRPr="00823B76">
              <w:rPr>
                <w:spacing w:val="0"/>
                <w:lang w:val="ru-RU"/>
              </w:rPr>
              <w:t xml:space="preserve">, поставляемые по Контракту Товары должны быть полностью застрахованы в свободно конвертируемой валюте разрешенной страны от утраты или повреждения, связанных с изготовлением или приобретением, транспортировкой, хранением и доставкой в соответствии с применимыми условиями Incoterms или иным указанным в </w:t>
            </w:r>
            <w:r w:rsidRPr="00823B76">
              <w:rPr>
                <w:b/>
                <w:spacing w:val="0"/>
                <w:lang w:val="ru-RU"/>
              </w:rPr>
              <w:t>СУК</w:t>
            </w:r>
            <w:r w:rsidRPr="00823B76">
              <w:rPr>
                <w:spacing w:val="0"/>
                <w:lang w:val="ru-RU"/>
              </w:rPr>
              <w:t xml:space="preserve"> образом. </w:t>
            </w:r>
          </w:p>
        </w:tc>
      </w:tr>
      <w:tr w:rsidR="005B38E2" w:rsidRPr="004643E2" w14:paraId="5DD73F76" w14:textId="77777777" w:rsidTr="008C6DFE">
        <w:trPr>
          <w:gridBefore w:val="1"/>
          <w:gridAfter w:val="1"/>
          <w:wBefore w:w="18" w:type="dxa"/>
          <w:wAfter w:w="18" w:type="dxa"/>
        </w:trPr>
        <w:tc>
          <w:tcPr>
            <w:tcW w:w="2642" w:type="dxa"/>
          </w:tcPr>
          <w:p w14:paraId="19234D0D" w14:textId="77777777" w:rsidR="005B38E2" w:rsidRPr="00823B76" w:rsidRDefault="00E661C6" w:rsidP="00E661C6">
            <w:pPr>
              <w:pStyle w:val="sec7-clauses"/>
              <w:spacing w:before="0" w:after="200"/>
              <w:rPr>
                <w:lang w:val="ru-RU"/>
              </w:rPr>
            </w:pPr>
            <w:bookmarkStart w:id="164" w:name="_Toc359585631"/>
            <w:r w:rsidRPr="00823B76">
              <w:rPr>
                <w:lang w:val="ru-RU"/>
              </w:rPr>
              <w:t xml:space="preserve">25. </w:t>
            </w:r>
            <w:r w:rsidR="005B38E2" w:rsidRPr="00823B76">
              <w:rPr>
                <w:lang w:val="ru-RU"/>
              </w:rPr>
              <w:t>Транспортировка и связанные с ней услуги</w:t>
            </w:r>
            <w:bookmarkEnd w:id="164"/>
          </w:p>
        </w:tc>
        <w:tc>
          <w:tcPr>
            <w:tcW w:w="6930" w:type="dxa"/>
          </w:tcPr>
          <w:p w14:paraId="7A4FAE1B" w14:textId="77777777" w:rsidR="005B38E2" w:rsidRPr="00823B76" w:rsidRDefault="005B38E2" w:rsidP="005B38E2">
            <w:pPr>
              <w:pStyle w:val="Sub-ClauseText"/>
              <w:spacing w:before="0" w:after="160"/>
              <w:ind w:left="612" w:hanging="612"/>
              <w:rPr>
                <w:lang w:val="ru-RU"/>
              </w:rPr>
            </w:pPr>
            <w:r w:rsidRPr="00823B76">
              <w:rPr>
                <w:spacing w:val="0"/>
                <w:lang w:val="ru-RU"/>
              </w:rPr>
              <w:t>25.1</w:t>
            </w:r>
            <w:r w:rsidRPr="00823B76">
              <w:rPr>
                <w:spacing w:val="0"/>
                <w:lang w:val="ru-RU"/>
              </w:rPr>
              <w:tab/>
              <w:t xml:space="preserve">Если иное не предусмотрено </w:t>
            </w:r>
            <w:r w:rsidRPr="00823B76">
              <w:rPr>
                <w:b/>
                <w:spacing w:val="0"/>
                <w:lang w:val="ru-RU"/>
              </w:rPr>
              <w:t>СУК</w:t>
            </w:r>
            <w:r w:rsidRPr="00823B76">
              <w:rPr>
                <w:spacing w:val="0"/>
                <w:lang w:val="ru-RU"/>
              </w:rPr>
              <w:t xml:space="preserve">, ответственность за организацию транспортировки Товаров определяется в соответствии с Incoterms. </w:t>
            </w:r>
          </w:p>
        </w:tc>
      </w:tr>
      <w:tr w:rsidR="005B38E2" w:rsidRPr="004643E2" w14:paraId="27F815ED" w14:textId="77777777" w:rsidTr="008C6DFE">
        <w:trPr>
          <w:gridBefore w:val="1"/>
          <w:gridAfter w:val="1"/>
          <w:wBefore w:w="18" w:type="dxa"/>
          <w:wAfter w:w="18" w:type="dxa"/>
        </w:trPr>
        <w:tc>
          <w:tcPr>
            <w:tcW w:w="2642" w:type="dxa"/>
          </w:tcPr>
          <w:p w14:paraId="25AA833C" w14:textId="77777777" w:rsidR="005B38E2" w:rsidRPr="00823B76" w:rsidRDefault="005B38E2" w:rsidP="005B38E2">
            <w:pPr>
              <w:pStyle w:val="sec7-clauses"/>
              <w:spacing w:before="0" w:after="200"/>
              <w:rPr>
                <w:lang w:val="ru-RU"/>
              </w:rPr>
            </w:pPr>
          </w:p>
        </w:tc>
        <w:tc>
          <w:tcPr>
            <w:tcW w:w="6930" w:type="dxa"/>
          </w:tcPr>
          <w:p w14:paraId="197967D2" w14:textId="77777777" w:rsidR="005B38E2" w:rsidRPr="00823B76" w:rsidRDefault="005B38E2" w:rsidP="005B38E2">
            <w:pPr>
              <w:tabs>
                <w:tab w:val="left" w:pos="540"/>
              </w:tabs>
              <w:suppressAutoHyphens/>
              <w:spacing w:after="200"/>
              <w:ind w:left="540" w:right="-72" w:hanging="547"/>
              <w:jc w:val="both"/>
              <w:rPr>
                <w:lang w:val="ru-RU"/>
              </w:rPr>
            </w:pPr>
            <w:r w:rsidRPr="00823B76">
              <w:rPr>
                <w:lang w:val="ru-RU"/>
              </w:rPr>
              <w:t>25.2</w:t>
            </w:r>
            <w:r w:rsidRPr="00823B76">
              <w:rPr>
                <w:lang w:val="ru-RU"/>
              </w:rPr>
              <w:tab/>
              <w:t xml:space="preserve">От Поставщика может потребоваться оказание любых или всех нижеперечисленных услуг, а также дополнительных услуг, указанных в </w:t>
            </w:r>
            <w:r w:rsidRPr="00823B76">
              <w:rPr>
                <w:bCs/>
                <w:lang w:val="ru-RU"/>
              </w:rPr>
              <w:t>СУК</w:t>
            </w:r>
            <w:r w:rsidRPr="00823B76">
              <w:rPr>
                <w:lang w:val="ru-RU"/>
              </w:rPr>
              <w:t xml:space="preserve"> (если применимо):</w:t>
            </w:r>
          </w:p>
          <w:p w14:paraId="6190A0A7" w14:textId="77777777" w:rsidR="005B38E2" w:rsidRPr="00823B76" w:rsidRDefault="005B38E2" w:rsidP="005B38E2">
            <w:pPr>
              <w:tabs>
                <w:tab w:val="left" w:pos="1080"/>
              </w:tabs>
              <w:suppressAutoHyphens/>
              <w:spacing w:after="200"/>
              <w:ind w:left="1080" w:right="-72" w:hanging="547"/>
              <w:jc w:val="both"/>
              <w:rPr>
                <w:lang w:val="ru-RU"/>
              </w:rPr>
            </w:pPr>
            <w:r w:rsidRPr="00823B76">
              <w:rPr>
                <w:lang w:val="ru-RU"/>
              </w:rPr>
              <w:t>(а)</w:t>
            </w:r>
            <w:r w:rsidRPr="00823B76">
              <w:rPr>
                <w:lang w:val="ru-RU"/>
              </w:rPr>
              <w:tab/>
              <w:t>выполнение и контроль сборки и (или) запуска поставляемых Товаров на месте;</w:t>
            </w:r>
          </w:p>
          <w:p w14:paraId="04701DCF" w14:textId="77777777" w:rsidR="005B38E2" w:rsidRPr="00823B76" w:rsidRDefault="005B38E2" w:rsidP="005B38E2">
            <w:pPr>
              <w:tabs>
                <w:tab w:val="left" w:pos="1080"/>
              </w:tabs>
              <w:suppressAutoHyphens/>
              <w:spacing w:after="200"/>
              <w:ind w:left="1080" w:right="-72" w:hanging="547"/>
              <w:jc w:val="both"/>
              <w:rPr>
                <w:lang w:val="ru-RU"/>
              </w:rPr>
            </w:pPr>
            <w:r w:rsidRPr="00823B76">
              <w:rPr>
                <w:lang w:val="ru-RU"/>
              </w:rPr>
              <w:t>(b)</w:t>
            </w:r>
            <w:r w:rsidRPr="00823B76">
              <w:rPr>
                <w:lang w:val="ru-RU"/>
              </w:rPr>
              <w:tab/>
              <w:t>предоставление инструментов, необходимых для сборки и (или) обслуживания поставляемых Товаров;</w:t>
            </w:r>
          </w:p>
          <w:p w14:paraId="5C343A55" w14:textId="77777777" w:rsidR="005B38E2" w:rsidRPr="00823B76" w:rsidRDefault="005B38E2" w:rsidP="005B38E2">
            <w:pPr>
              <w:tabs>
                <w:tab w:val="left" w:pos="1080"/>
              </w:tabs>
              <w:suppressAutoHyphens/>
              <w:spacing w:after="200"/>
              <w:ind w:left="1080" w:right="-72" w:hanging="547"/>
              <w:jc w:val="both"/>
              <w:rPr>
                <w:lang w:val="ru-RU"/>
              </w:rPr>
            </w:pPr>
            <w:r w:rsidRPr="00823B76">
              <w:rPr>
                <w:lang w:val="ru-RU"/>
              </w:rPr>
              <w:t>(c)</w:t>
            </w:r>
            <w:r w:rsidRPr="00823B76">
              <w:rPr>
                <w:lang w:val="ru-RU"/>
              </w:rPr>
              <w:tab/>
              <w:t>предоставление подробной инструкции по эксплуатации и техническому обслуживанию каждого агрегата поставляемых Товаров;</w:t>
            </w:r>
          </w:p>
          <w:p w14:paraId="5AAEA831" w14:textId="77777777" w:rsidR="005B38E2" w:rsidRPr="00823B76" w:rsidRDefault="005B38E2" w:rsidP="005B38E2">
            <w:pPr>
              <w:tabs>
                <w:tab w:val="left" w:pos="1080"/>
              </w:tabs>
              <w:suppressAutoHyphens/>
              <w:spacing w:after="200"/>
              <w:ind w:left="1080" w:right="-72" w:hanging="547"/>
              <w:jc w:val="both"/>
              <w:rPr>
                <w:lang w:val="ru-RU"/>
              </w:rPr>
            </w:pPr>
            <w:r w:rsidRPr="00823B76">
              <w:rPr>
                <w:lang w:val="ru-RU"/>
              </w:rPr>
              <w:t>(d)</w:t>
            </w:r>
            <w:r w:rsidRPr="00823B76">
              <w:rPr>
                <w:lang w:val="ru-RU"/>
              </w:rPr>
              <w:tab/>
              <w:t>эксплуатация, наблюдение или техобслуживание и (или) ремонт поставляемых Товаров в течение согласованного сторонами периода времени при условии, что такое обслуживание не освободит Поставщика от гарантийных обязательств по настоящему Контракту;</w:t>
            </w:r>
          </w:p>
          <w:p w14:paraId="79774D6B" w14:textId="77777777" w:rsidR="005B38E2" w:rsidRPr="00823B76" w:rsidRDefault="005B38E2" w:rsidP="005B38E2">
            <w:pPr>
              <w:tabs>
                <w:tab w:val="left" w:pos="1080"/>
              </w:tabs>
              <w:suppressAutoHyphens/>
              <w:spacing w:after="200"/>
              <w:ind w:left="1080" w:right="-72" w:hanging="547"/>
              <w:jc w:val="both"/>
              <w:rPr>
                <w:lang w:val="ru-RU"/>
              </w:rPr>
            </w:pPr>
            <w:r w:rsidRPr="00823B76">
              <w:rPr>
                <w:lang w:val="ru-RU"/>
              </w:rPr>
              <w:t>(e)</w:t>
            </w:r>
            <w:r w:rsidRPr="00823B76">
              <w:rPr>
                <w:lang w:val="ru-RU"/>
              </w:rPr>
              <w:tab/>
              <w:t>обучение персонала Покупателя сборке, наладке, эксплуатации, техническому обслуживанию и (или) ремонту поставляемых Товаров на предприятии Поставщика и (или) на объекте Покупателя.</w:t>
            </w:r>
          </w:p>
          <w:p w14:paraId="70E1F81B" w14:textId="77777777" w:rsidR="005B38E2" w:rsidRPr="00823B76" w:rsidRDefault="005B38E2" w:rsidP="005B38E2">
            <w:pPr>
              <w:pStyle w:val="Sub-ClauseText"/>
              <w:spacing w:before="0" w:after="160"/>
              <w:ind w:left="612" w:hanging="612"/>
              <w:rPr>
                <w:lang w:val="ru-RU"/>
              </w:rPr>
            </w:pPr>
            <w:r w:rsidRPr="00823B76">
              <w:rPr>
                <w:lang w:val="ru-RU"/>
              </w:rPr>
              <w:t>25.3</w:t>
            </w:r>
            <w:r w:rsidRPr="00823B76">
              <w:rPr>
                <w:lang w:val="ru-RU"/>
              </w:rPr>
              <w:tab/>
              <w:t xml:space="preserve">Если цены на сопутствующие услуги не были включены в Контрактную цену, они должны быть заранее согласованы сторонами и не должны превышать средних цен, взимаемых Поставщиком за аналогичные услуги с других клиентов. </w:t>
            </w:r>
          </w:p>
        </w:tc>
      </w:tr>
      <w:tr w:rsidR="005B38E2" w:rsidRPr="004643E2" w14:paraId="42A6B23C" w14:textId="77777777" w:rsidTr="008C6DFE">
        <w:trPr>
          <w:gridBefore w:val="1"/>
          <w:gridAfter w:val="1"/>
          <w:wBefore w:w="18" w:type="dxa"/>
          <w:wAfter w:w="18" w:type="dxa"/>
        </w:trPr>
        <w:tc>
          <w:tcPr>
            <w:tcW w:w="2642" w:type="dxa"/>
          </w:tcPr>
          <w:p w14:paraId="736DF126" w14:textId="77777777" w:rsidR="005B38E2" w:rsidRPr="00823B76" w:rsidRDefault="005B38E2" w:rsidP="005B38E2">
            <w:pPr>
              <w:pStyle w:val="sec7-clauses"/>
              <w:spacing w:before="0" w:after="200"/>
              <w:rPr>
                <w:lang w:val="ru-RU"/>
              </w:rPr>
            </w:pPr>
            <w:bookmarkStart w:id="165" w:name="_Toc359585632"/>
            <w:r w:rsidRPr="00823B76">
              <w:rPr>
                <w:lang w:val="ru-RU"/>
              </w:rPr>
              <w:t>26.</w:t>
            </w:r>
            <w:r w:rsidRPr="00823B76">
              <w:rPr>
                <w:lang w:val="ru-RU"/>
              </w:rPr>
              <w:tab/>
              <w:t>Проверки и испытания</w:t>
            </w:r>
            <w:bookmarkEnd w:id="165"/>
          </w:p>
        </w:tc>
        <w:tc>
          <w:tcPr>
            <w:tcW w:w="6930" w:type="dxa"/>
          </w:tcPr>
          <w:p w14:paraId="5BC926A7" w14:textId="77777777" w:rsidR="005B38E2" w:rsidRPr="00823B76" w:rsidRDefault="005B38E2" w:rsidP="005B38E2">
            <w:pPr>
              <w:pStyle w:val="Sub-ClauseText"/>
              <w:spacing w:before="0" w:after="160"/>
              <w:ind w:left="612" w:hanging="612"/>
              <w:rPr>
                <w:spacing w:val="0"/>
                <w:lang w:val="ru-RU"/>
              </w:rPr>
            </w:pPr>
            <w:r w:rsidRPr="00823B76">
              <w:rPr>
                <w:spacing w:val="0"/>
                <w:lang w:val="ru-RU"/>
              </w:rPr>
              <w:t>26.1</w:t>
            </w:r>
            <w:r w:rsidRPr="00823B76">
              <w:rPr>
                <w:spacing w:val="0"/>
                <w:lang w:val="ru-RU"/>
              </w:rPr>
              <w:tab/>
              <w:t xml:space="preserve">Поставщик должен за свой счет, не взимая платы с Покупателя, провести все необходимые испытания и (или) проверки Товаров и Сопутствующих услуг согласно </w:t>
            </w:r>
            <w:r w:rsidRPr="00823B76">
              <w:rPr>
                <w:b/>
                <w:spacing w:val="0"/>
                <w:lang w:val="ru-RU"/>
              </w:rPr>
              <w:t>СУК</w:t>
            </w:r>
            <w:r w:rsidRPr="00823B76">
              <w:rPr>
                <w:spacing w:val="0"/>
                <w:lang w:val="ru-RU"/>
              </w:rPr>
              <w:t>.</w:t>
            </w:r>
          </w:p>
          <w:p w14:paraId="4EDCCB94" w14:textId="77777777" w:rsidR="005B38E2" w:rsidRPr="00823B76" w:rsidRDefault="005B38E2" w:rsidP="005B38E2">
            <w:pPr>
              <w:pStyle w:val="Sub-ClauseText"/>
              <w:spacing w:before="0" w:after="160"/>
              <w:ind w:left="612" w:hanging="612"/>
              <w:rPr>
                <w:spacing w:val="0"/>
                <w:lang w:val="ru-RU"/>
              </w:rPr>
            </w:pPr>
            <w:r w:rsidRPr="00823B76">
              <w:rPr>
                <w:spacing w:val="0"/>
                <w:lang w:val="ru-RU"/>
              </w:rPr>
              <w:t>26.2</w:t>
            </w:r>
            <w:r w:rsidRPr="00823B76">
              <w:rPr>
                <w:spacing w:val="0"/>
                <w:lang w:val="ru-RU"/>
              </w:rPr>
              <w:tab/>
              <w:t xml:space="preserve">Проверки и испытания могут проводиться на объектах Поставщика или его Субподрядчиков, в месте поставки и (или) в пункте конечного назначения или в другом месте в стране Покупателя, указанном в </w:t>
            </w:r>
            <w:r w:rsidRPr="00823B76">
              <w:rPr>
                <w:b/>
                <w:spacing w:val="0"/>
                <w:lang w:val="ru-RU"/>
              </w:rPr>
              <w:t>СУК</w:t>
            </w:r>
            <w:r w:rsidRPr="00823B76">
              <w:rPr>
                <w:spacing w:val="0"/>
                <w:lang w:val="ru-RU"/>
              </w:rPr>
              <w:t>.</w:t>
            </w:r>
            <w:r w:rsidR="00E661C6" w:rsidRPr="00823B76">
              <w:rPr>
                <w:spacing w:val="0"/>
                <w:lang w:val="ru-RU"/>
              </w:rPr>
              <w:t xml:space="preserve"> </w:t>
            </w:r>
            <w:r w:rsidRPr="00823B76">
              <w:rPr>
                <w:spacing w:val="0"/>
                <w:lang w:val="ru-RU"/>
              </w:rPr>
              <w:t>В соответствии с подпунктом 26.3 ОУК, если испытания проводятся на объектах Поставщика или его Субподрядчика, все необходимые технические средства и поддержка, включая доступ к чертежам и производственным данным, предоставляются инспекторам бесплатно для Покупателя.</w:t>
            </w:r>
          </w:p>
          <w:p w14:paraId="077AD0B9" w14:textId="77777777" w:rsidR="005B38E2" w:rsidRPr="00823B76" w:rsidRDefault="005B38E2" w:rsidP="005B38E2">
            <w:pPr>
              <w:pStyle w:val="Sub-ClauseText"/>
              <w:spacing w:before="0" w:after="160"/>
              <w:ind w:left="612" w:hanging="612"/>
              <w:rPr>
                <w:spacing w:val="0"/>
                <w:lang w:val="ru-RU"/>
              </w:rPr>
            </w:pPr>
            <w:r w:rsidRPr="00823B76">
              <w:rPr>
                <w:spacing w:val="0"/>
                <w:lang w:val="ru-RU"/>
              </w:rPr>
              <w:t>26.3</w:t>
            </w:r>
            <w:r w:rsidRPr="00823B76">
              <w:rPr>
                <w:spacing w:val="0"/>
                <w:lang w:val="ru-RU"/>
              </w:rPr>
              <w:tab/>
              <w:t>Покупатель или назначенный им представитель должен имеет право посетить испытания и (или) проверки, указанные в подпункте 26.2 ОУК при условии, что Покупатель будет самостоятельно нести все свои расходы, связанные с таким посещением, включая, но не ограничиваясь расходами на проезд, питание и проживание.</w:t>
            </w:r>
          </w:p>
          <w:p w14:paraId="0DA60886" w14:textId="77777777" w:rsidR="005B38E2" w:rsidRPr="00823B76" w:rsidRDefault="005B38E2" w:rsidP="005B38E2">
            <w:pPr>
              <w:pStyle w:val="Sub-ClauseText"/>
              <w:spacing w:before="0" w:after="160"/>
              <w:ind w:left="612" w:hanging="612"/>
              <w:rPr>
                <w:spacing w:val="0"/>
                <w:lang w:val="ru-RU"/>
              </w:rPr>
            </w:pPr>
            <w:r w:rsidRPr="00823B76">
              <w:rPr>
                <w:spacing w:val="0"/>
                <w:lang w:val="ru-RU"/>
              </w:rPr>
              <w:t>26.4</w:t>
            </w:r>
            <w:r w:rsidRPr="00823B76">
              <w:rPr>
                <w:spacing w:val="0"/>
                <w:lang w:val="ru-RU"/>
              </w:rPr>
              <w:tab/>
              <w:t>Когда Поставщик будет готов провести такие испытания или проверки, он должен заранее уведомить об этом Покупателя, указав место и время. Поставщик должен получить у соответствующей третьей стороны или изготовителя соответствующее разрешение или согласие, позволяющее Покупателю или назначенному им представителю присутствовать на испытаниях и (или) проверках.</w:t>
            </w:r>
          </w:p>
          <w:p w14:paraId="35A1C2D0" w14:textId="77777777" w:rsidR="005B38E2" w:rsidRPr="00823B76" w:rsidRDefault="005B38E2" w:rsidP="005B38E2">
            <w:pPr>
              <w:pStyle w:val="Sub-ClauseText"/>
              <w:spacing w:before="0" w:after="180"/>
              <w:ind w:left="612" w:hanging="612"/>
              <w:rPr>
                <w:spacing w:val="0"/>
                <w:lang w:val="ru-RU"/>
              </w:rPr>
            </w:pPr>
            <w:r w:rsidRPr="00823B76">
              <w:rPr>
                <w:spacing w:val="0"/>
                <w:lang w:val="ru-RU"/>
              </w:rPr>
              <w:t>26.5</w:t>
            </w:r>
            <w:r w:rsidRPr="00823B76">
              <w:rPr>
                <w:spacing w:val="0"/>
                <w:lang w:val="ru-RU"/>
              </w:rPr>
              <w:tab/>
              <w:t>Покупатель может потребовать, чтобы Поставщик провел любое испытание и (или) проверку, неуказанную в Контракте, но признанную необходимой для подтверждения соответствия характеристик и производительности Товаров положениям предусмотренных Контрактом технических спецификаций, норм и стандартов при условии, что разумные затраты и расходы Поставщика на такое испытание и (или) проверку будут добавлены к Контрактной цене. Кроме того, если такое испытание и (или) проверка замедлят ход изготовления и (или) выполнения Поставщиком других своих обязательств в соответствии с Контрактом, Даты поставки и Даты завершения, а также сроки выполнения других обязательств, на которые оказали влияние такие испытания и (или) проверки, будут соответственно перенесены.</w:t>
            </w:r>
          </w:p>
          <w:p w14:paraId="19BB8001" w14:textId="77777777" w:rsidR="005B38E2" w:rsidRPr="00823B76" w:rsidRDefault="005B38E2" w:rsidP="005B38E2">
            <w:pPr>
              <w:pStyle w:val="Sub-ClauseText"/>
              <w:spacing w:before="0" w:after="180"/>
              <w:ind w:left="612" w:hanging="612"/>
              <w:rPr>
                <w:spacing w:val="0"/>
                <w:lang w:val="ru-RU"/>
              </w:rPr>
            </w:pPr>
            <w:r w:rsidRPr="00823B76">
              <w:rPr>
                <w:spacing w:val="0"/>
                <w:lang w:val="ru-RU"/>
              </w:rPr>
              <w:t>26.6</w:t>
            </w:r>
            <w:r w:rsidRPr="00823B76">
              <w:rPr>
                <w:spacing w:val="0"/>
                <w:lang w:val="ru-RU"/>
              </w:rPr>
              <w:tab/>
              <w:t>Поставщик должен предоставить Покупателю отчет о результатах испытания и (или) проверки.</w:t>
            </w:r>
          </w:p>
          <w:p w14:paraId="492A630E" w14:textId="77777777" w:rsidR="005B38E2" w:rsidRPr="00823B76" w:rsidRDefault="005B38E2" w:rsidP="005B38E2">
            <w:pPr>
              <w:pStyle w:val="Sub-ClauseText"/>
              <w:spacing w:before="0" w:after="180"/>
              <w:ind w:left="612" w:hanging="612"/>
              <w:rPr>
                <w:spacing w:val="0"/>
                <w:lang w:val="ru-RU"/>
              </w:rPr>
            </w:pPr>
            <w:r w:rsidRPr="00823B76">
              <w:rPr>
                <w:spacing w:val="0"/>
                <w:lang w:val="ru-RU"/>
              </w:rPr>
              <w:t>26.7</w:t>
            </w:r>
            <w:r w:rsidRPr="00823B76">
              <w:rPr>
                <w:spacing w:val="0"/>
                <w:lang w:val="ru-RU"/>
              </w:rPr>
              <w:tab/>
              <w:t>Покупатель может отказаться от Товаров или части Товаров, не прошедших испытания и (или) проверки или не соответствующих спецификациям. Поставщик должен либо исправить, либо заменить такие забракованные Товары или часть Товаров или бесплатно для Покупателя внести изменения, необходимые для соответствия спецификации и повторить испытания и (или) проверки бесплатно для Покупателя, направив ему уведомление в соответствии с подпунктом 26.4 ОУК.</w:t>
            </w:r>
          </w:p>
          <w:p w14:paraId="7A26EEDE" w14:textId="77777777" w:rsidR="005B38E2" w:rsidRPr="00823B76" w:rsidRDefault="005B38E2" w:rsidP="005B38E2">
            <w:pPr>
              <w:pStyle w:val="Sub-ClauseText"/>
              <w:spacing w:before="0" w:after="180"/>
              <w:ind w:left="612" w:hanging="612"/>
              <w:rPr>
                <w:lang w:val="ru-RU"/>
              </w:rPr>
            </w:pPr>
            <w:r w:rsidRPr="00823B76">
              <w:rPr>
                <w:spacing w:val="0"/>
                <w:lang w:val="ru-RU"/>
              </w:rPr>
              <w:t>26.8</w:t>
            </w:r>
            <w:r w:rsidRPr="00823B76">
              <w:rPr>
                <w:spacing w:val="0"/>
                <w:lang w:val="ru-RU"/>
              </w:rPr>
              <w:tab/>
              <w:t>Поставщик соглашается, что ни проведение испытания и (или) проверки Товаров или их части, ни присутствие Покупателя или его представителя, ни предоставление отчета в соответствии с подпунктом 26.6 ОУК, не освобождают Поставщика от каких-либо гарантий или иных обязательств по Контракту.</w:t>
            </w:r>
          </w:p>
        </w:tc>
      </w:tr>
      <w:tr w:rsidR="005B38E2" w:rsidRPr="004643E2" w14:paraId="23CF2A8B" w14:textId="77777777" w:rsidTr="008C6DFE">
        <w:trPr>
          <w:gridBefore w:val="1"/>
          <w:gridAfter w:val="1"/>
          <w:wBefore w:w="18" w:type="dxa"/>
          <w:wAfter w:w="18" w:type="dxa"/>
        </w:trPr>
        <w:tc>
          <w:tcPr>
            <w:tcW w:w="2642" w:type="dxa"/>
          </w:tcPr>
          <w:p w14:paraId="10107DBE" w14:textId="77777777" w:rsidR="005B38E2" w:rsidRPr="00823B76" w:rsidRDefault="005B38E2" w:rsidP="005B38E2">
            <w:pPr>
              <w:pStyle w:val="sec7-clauses"/>
              <w:spacing w:before="0" w:after="200"/>
              <w:rPr>
                <w:lang w:val="ru-RU"/>
              </w:rPr>
            </w:pPr>
            <w:bookmarkStart w:id="166" w:name="_Toc359585633"/>
            <w:r w:rsidRPr="00823B76">
              <w:rPr>
                <w:lang w:val="ru-RU"/>
              </w:rPr>
              <w:t>27.</w:t>
            </w:r>
            <w:r w:rsidRPr="00823B76">
              <w:rPr>
                <w:lang w:val="ru-RU"/>
              </w:rPr>
              <w:tab/>
              <w:t>Неустойка</w:t>
            </w:r>
            <w:bookmarkEnd w:id="166"/>
          </w:p>
        </w:tc>
        <w:tc>
          <w:tcPr>
            <w:tcW w:w="6930" w:type="dxa"/>
          </w:tcPr>
          <w:p w14:paraId="63B4A29C" w14:textId="77777777" w:rsidR="005B38E2" w:rsidRPr="00823B76" w:rsidRDefault="005B38E2" w:rsidP="005B38E2">
            <w:pPr>
              <w:pStyle w:val="Sub-ClauseText"/>
              <w:spacing w:before="0" w:after="200"/>
              <w:ind w:left="612" w:hanging="612"/>
              <w:rPr>
                <w:lang w:val="ru-RU"/>
              </w:rPr>
            </w:pPr>
            <w:r w:rsidRPr="00823B76">
              <w:rPr>
                <w:spacing w:val="0"/>
                <w:lang w:val="ru-RU"/>
              </w:rPr>
              <w:t>27.1</w:t>
            </w:r>
            <w:r w:rsidRPr="00823B76">
              <w:rPr>
                <w:spacing w:val="0"/>
                <w:lang w:val="ru-RU"/>
              </w:rPr>
              <w:tab/>
              <w:t xml:space="preserve">За исключением случаев, оговоренных в п. 32 ОУК, если Поставщик не поставит все или часть Товаров к Дате (датам) поставки или не окажет Сопутствующие услуги в указанный в Контракте срок, Покупатель может без ущерба для других средств правовой защиты по Контракту вычесть из Контрактной цены в качестве неустойки сумму, равную указанному в </w:t>
            </w:r>
            <w:r w:rsidRPr="00823B76">
              <w:rPr>
                <w:b/>
                <w:spacing w:val="0"/>
                <w:lang w:val="ru-RU"/>
              </w:rPr>
              <w:t>СУК</w:t>
            </w:r>
            <w:r w:rsidRPr="00823B76">
              <w:rPr>
                <w:spacing w:val="0"/>
                <w:lang w:val="ru-RU"/>
              </w:rPr>
              <w:t xml:space="preserve"> проценту от цены поставки Товаров, непоставленных в срок, или невыполненных Услуг за каждую неделю или неполную неделю задержки до дня фактической поставки или выполнения. Максимальный процент вычета указан в </w:t>
            </w:r>
            <w:r w:rsidRPr="00823B76">
              <w:rPr>
                <w:b/>
                <w:spacing w:val="0"/>
                <w:lang w:val="ru-RU"/>
              </w:rPr>
              <w:t>СУК</w:t>
            </w:r>
            <w:r w:rsidRPr="00823B76">
              <w:rPr>
                <w:spacing w:val="0"/>
                <w:lang w:val="ru-RU"/>
              </w:rPr>
              <w:t>. Когда максимальная сумма достигнута, Покупатель может расторгнуть Контракт в соответствии с п. 35 ОУК.</w:t>
            </w:r>
          </w:p>
        </w:tc>
      </w:tr>
      <w:tr w:rsidR="005B38E2" w:rsidRPr="004643E2" w14:paraId="25D2FB3F" w14:textId="77777777" w:rsidTr="008C6DFE">
        <w:trPr>
          <w:gridBefore w:val="1"/>
          <w:gridAfter w:val="1"/>
          <w:wBefore w:w="18" w:type="dxa"/>
          <w:wAfter w:w="18" w:type="dxa"/>
        </w:trPr>
        <w:tc>
          <w:tcPr>
            <w:tcW w:w="2642" w:type="dxa"/>
          </w:tcPr>
          <w:p w14:paraId="5D9FD13D" w14:textId="77777777" w:rsidR="005B38E2" w:rsidRPr="00823B76" w:rsidRDefault="005B38E2" w:rsidP="005B38E2">
            <w:pPr>
              <w:pStyle w:val="sec7-clauses"/>
              <w:spacing w:before="0" w:after="200"/>
              <w:rPr>
                <w:lang w:val="ru-RU"/>
              </w:rPr>
            </w:pPr>
            <w:bookmarkStart w:id="167" w:name="_Toc359585634"/>
            <w:r w:rsidRPr="00823B76">
              <w:rPr>
                <w:lang w:val="ru-RU"/>
              </w:rPr>
              <w:t>28.</w:t>
            </w:r>
            <w:r w:rsidRPr="00823B76">
              <w:rPr>
                <w:lang w:val="ru-RU"/>
              </w:rPr>
              <w:tab/>
              <w:t>Гарантия</w:t>
            </w:r>
            <w:bookmarkEnd w:id="167"/>
          </w:p>
        </w:tc>
        <w:tc>
          <w:tcPr>
            <w:tcW w:w="6930" w:type="dxa"/>
          </w:tcPr>
          <w:p w14:paraId="572AFA95"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28.1</w:t>
            </w:r>
            <w:r w:rsidRPr="00823B76">
              <w:rPr>
                <w:spacing w:val="0"/>
                <w:lang w:val="ru-RU"/>
              </w:rPr>
              <w:tab/>
              <w:t>Поставщик гарантирует, что все Товары новые, не были в употреблении и представляют собой последнюю модель, и что в них использовались все последние усовершенствования конструкции и материалов, если иное не оговорено в Контракте.</w:t>
            </w:r>
          </w:p>
          <w:p w14:paraId="26DC15C6" w14:textId="77777777" w:rsidR="005B38E2" w:rsidRPr="00823B76" w:rsidRDefault="005B38E2" w:rsidP="005B38E2">
            <w:pPr>
              <w:pStyle w:val="Sub-ClauseText"/>
              <w:spacing w:before="0" w:after="220"/>
              <w:ind w:left="612" w:hanging="612"/>
              <w:rPr>
                <w:spacing w:val="0"/>
                <w:lang w:val="ru-RU"/>
              </w:rPr>
            </w:pPr>
            <w:r w:rsidRPr="00823B76">
              <w:rPr>
                <w:spacing w:val="0"/>
                <w:lang w:val="ru-RU"/>
              </w:rPr>
              <w:t>28.2</w:t>
            </w:r>
            <w:r w:rsidRPr="00823B76">
              <w:rPr>
                <w:spacing w:val="0"/>
                <w:lang w:val="ru-RU"/>
              </w:rPr>
              <w:tab/>
              <w:t>В соответствии с подпунктом 22.1 (b) ОУК Поставщик также гарантирует, что Товары не имеют дефектов, вызванных какими-либо действиями или бездействием Поставщика, а также конструкцией, материалами и работой изготовителя при нормальном использовании в условиях, характерных для страны назначения.</w:t>
            </w:r>
          </w:p>
          <w:p w14:paraId="643C1921"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28.3</w:t>
            </w:r>
            <w:r w:rsidRPr="00823B76">
              <w:rPr>
                <w:spacing w:val="0"/>
                <w:lang w:val="ru-RU"/>
              </w:rPr>
              <w:tab/>
              <w:t xml:space="preserve">Если иное не оговорено в </w:t>
            </w:r>
            <w:r w:rsidRPr="00823B76">
              <w:rPr>
                <w:b/>
                <w:spacing w:val="0"/>
                <w:lang w:val="ru-RU"/>
              </w:rPr>
              <w:t>СУК</w:t>
            </w:r>
            <w:r w:rsidRPr="00823B76">
              <w:rPr>
                <w:spacing w:val="0"/>
                <w:lang w:val="ru-RU"/>
              </w:rPr>
              <w:t xml:space="preserve">, гарантия остается в силе в течение 12 (двенадцати) месяцев после того, как Товары или любая их часть (в зависимости от ситуации) были доставлены в конечный пункт назначения, указанный в </w:t>
            </w:r>
            <w:r w:rsidRPr="00823B76">
              <w:rPr>
                <w:b/>
                <w:spacing w:val="0"/>
                <w:lang w:val="ru-RU"/>
              </w:rPr>
              <w:t>СУК</w:t>
            </w:r>
            <w:r w:rsidRPr="00823B76">
              <w:rPr>
                <w:spacing w:val="0"/>
                <w:lang w:val="ru-RU"/>
              </w:rPr>
              <w:t>, и приняты там или в течение 18 (восемнадцати) месяцев со дня отгрузки из порта или из места погрузки в стране происхождения, в зависимости от того, какой срок закончится раньше.</w:t>
            </w:r>
          </w:p>
          <w:p w14:paraId="709CFCC6"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28.4</w:t>
            </w:r>
            <w:r w:rsidRPr="00823B76">
              <w:rPr>
                <w:spacing w:val="0"/>
                <w:lang w:val="ru-RU"/>
              </w:rPr>
              <w:tab/>
              <w:t>Покупатель должен подать уведомление Поставщику, указывая характер дефектов и всю доступную информацию о них, сразу после обнаружения неполадки. Покупатель должен предоставить Поставщику разумную возможность осмотреть такие дефекты.</w:t>
            </w:r>
          </w:p>
          <w:p w14:paraId="519A2673"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28.5</w:t>
            </w:r>
            <w:r w:rsidRPr="00823B76">
              <w:rPr>
                <w:spacing w:val="0"/>
                <w:lang w:val="ru-RU"/>
              </w:rPr>
              <w:tab/>
              <w:t xml:space="preserve">После получения такого уведомления Поставщик должен в течение периода времени, указанного в </w:t>
            </w:r>
            <w:r w:rsidRPr="00823B76">
              <w:rPr>
                <w:b/>
                <w:spacing w:val="0"/>
                <w:lang w:val="ru-RU"/>
              </w:rPr>
              <w:t>СУК</w:t>
            </w:r>
            <w:r w:rsidRPr="00823B76">
              <w:rPr>
                <w:spacing w:val="0"/>
                <w:lang w:val="ru-RU"/>
              </w:rPr>
              <w:t>, оперативно починить или заменить дефективные Товары или их часть бесплатно для Покупателя.</w:t>
            </w:r>
          </w:p>
          <w:p w14:paraId="21C1E09F" w14:textId="77777777" w:rsidR="005B38E2" w:rsidRPr="00823B76" w:rsidRDefault="005B38E2" w:rsidP="005B38E2">
            <w:pPr>
              <w:pStyle w:val="Sub-ClauseText"/>
              <w:spacing w:before="0" w:after="200"/>
              <w:ind w:left="612" w:hanging="612"/>
              <w:rPr>
                <w:lang w:val="ru-RU"/>
              </w:rPr>
            </w:pPr>
            <w:r w:rsidRPr="00823B76">
              <w:rPr>
                <w:spacing w:val="0"/>
                <w:lang w:val="ru-RU"/>
              </w:rPr>
              <w:t>28.6</w:t>
            </w:r>
            <w:r w:rsidRPr="00823B76">
              <w:rPr>
                <w:spacing w:val="0"/>
                <w:lang w:val="ru-RU"/>
              </w:rPr>
              <w:tab/>
              <w:t xml:space="preserve">Если, получив уведомление, Поставщик не устранит дефект в установленный в </w:t>
            </w:r>
            <w:r w:rsidRPr="00823B76">
              <w:rPr>
                <w:b/>
                <w:spacing w:val="0"/>
                <w:lang w:val="ru-RU"/>
              </w:rPr>
              <w:t>СУК</w:t>
            </w:r>
            <w:r w:rsidRPr="00823B76">
              <w:rPr>
                <w:spacing w:val="0"/>
                <w:lang w:val="ru-RU"/>
              </w:rPr>
              <w:t xml:space="preserve"> срок, Покупатель в разумный срок может принять необходимые меры за счет и под ответственность Поставщика, сохраняя при этом другие права, которые могут быть у Покупателя в отношении Поставщика в соответствии с Контрактом.</w:t>
            </w:r>
          </w:p>
        </w:tc>
      </w:tr>
      <w:tr w:rsidR="005B38E2" w:rsidRPr="004643E2" w14:paraId="59C9EEDA" w14:textId="77777777" w:rsidTr="008C6DFE">
        <w:trPr>
          <w:gridBefore w:val="1"/>
          <w:gridAfter w:val="1"/>
          <w:wBefore w:w="18" w:type="dxa"/>
          <w:wAfter w:w="18" w:type="dxa"/>
        </w:trPr>
        <w:tc>
          <w:tcPr>
            <w:tcW w:w="2642" w:type="dxa"/>
          </w:tcPr>
          <w:p w14:paraId="29FD5E4E" w14:textId="77777777" w:rsidR="005B38E2" w:rsidRPr="00823B76" w:rsidRDefault="005B38E2" w:rsidP="00E24095">
            <w:pPr>
              <w:pStyle w:val="sec7-clauses"/>
              <w:spacing w:before="0" w:after="200"/>
              <w:rPr>
                <w:lang w:val="ru-RU"/>
              </w:rPr>
            </w:pPr>
            <w:bookmarkStart w:id="168" w:name="_Toc359585635"/>
            <w:r w:rsidRPr="00823B76">
              <w:rPr>
                <w:lang w:val="ru-RU"/>
              </w:rPr>
              <w:t>29.</w:t>
            </w:r>
            <w:r w:rsidRPr="00823B76">
              <w:rPr>
                <w:lang w:val="ru-RU"/>
              </w:rPr>
              <w:tab/>
              <w:t>Освобождение от ответственности за нарушение патентов</w:t>
            </w:r>
            <w:bookmarkEnd w:id="168"/>
          </w:p>
        </w:tc>
        <w:tc>
          <w:tcPr>
            <w:tcW w:w="6930" w:type="dxa"/>
          </w:tcPr>
          <w:p w14:paraId="78179593"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29.1</w:t>
            </w:r>
            <w:r w:rsidRPr="00823B76">
              <w:rPr>
                <w:spacing w:val="0"/>
                <w:lang w:val="ru-RU"/>
              </w:rPr>
              <w:tab/>
              <w:t xml:space="preserve">При условии соблюдения Покупателем подпункта 29.2 ОУК Поставщик должен освободить Покупателя и его сотрудников и руководителей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Покупателем в результате нарушения или предполагаемого нарушения какого-либо патента, прав на полезную модель,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дату подписания Контракта посредством: </w:t>
            </w:r>
          </w:p>
          <w:p w14:paraId="3BD20DEE" w14:textId="77777777" w:rsidR="005B38E2" w:rsidRPr="00823B76" w:rsidRDefault="005B38E2" w:rsidP="005B38E2">
            <w:pPr>
              <w:pStyle w:val="3"/>
              <w:numPr>
                <w:ilvl w:val="2"/>
                <w:numId w:val="56"/>
              </w:numPr>
              <w:rPr>
                <w:lang w:val="ru-RU"/>
              </w:rPr>
            </w:pPr>
            <w:r w:rsidRPr="00823B76">
              <w:rPr>
                <w:lang w:val="ru-RU"/>
              </w:rPr>
              <w:t xml:space="preserve">установки Товаров Поставщиком или использования товаров в стране, где находится объект; </w:t>
            </w:r>
          </w:p>
          <w:p w14:paraId="046D4219" w14:textId="77777777" w:rsidR="005B38E2" w:rsidRPr="00823B76" w:rsidRDefault="005B38E2" w:rsidP="005B38E2">
            <w:pPr>
              <w:pStyle w:val="3"/>
              <w:numPr>
                <w:ilvl w:val="2"/>
                <w:numId w:val="56"/>
              </w:numPr>
              <w:rPr>
                <w:lang w:val="ru-RU"/>
              </w:rPr>
            </w:pPr>
            <w:r w:rsidRPr="00823B76">
              <w:rPr>
                <w:lang w:val="ru-RU"/>
              </w:rPr>
              <w:t xml:space="preserve">продажи в какую-либо страну продуктов, произведенных с использованием Товаров. </w:t>
            </w:r>
          </w:p>
          <w:p w14:paraId="6E8D7C5D" w14:textId="77777777" w:rsidR="005B38E2" w:rsidRPr="00823B76" w:rsidRDefault="005B38E2" w:rsidP="005B38E2">
            <w:pPr>
              <w:pStyle w:val="3"/>
              <w:ind w:left="605"/>
              <w:rPr>
                <w:lang w:val="ru-RU"/>
              </w:rPr>
            </w:pPr>
            <w:r w:rsidRPr="00823B76">
              <w:rPr>
                <w:lang w:val="ru-RU"/>
              </w:rPr>
              <w:t>Такое освобождение от ответственности не относится к использованию Товаров или их части для целей, не указанных в Контракте или не подразумеваемых им, а также к нарушениям, вызванным использованием Товаров или их части, а также произведенных с их использованием продуктов в сочетании с каким-либо другим оборудованием, установкой или материалами, не поставляемыми Поставщиком по Контракту.</w:t>
            </w:r>
          </w:p>
          <w:p w14:paraId="44E90055" w14:textId="77777777" w:rsidR="005B38E2" w:rsidRPr="00823B76" w:rsidRDefault="005B38E2" w:rsidP="005B38E2">
            <w:pPr>
              <w:pStyle w:val="Sub-ClauseText"/>
              <w:spacing w:before="0" w:after="200"/>
              <w:ind w:left="612" w:hanging="607"/>
              <w:rPr>
                <w:spacing w:val="0"/>
                <w:lang w:val="ru-RU"/>
              </w:rPr>
            </w:pPr>
            <w:r w:rsidRPr="00823B76">
              <w:rPr>
                <w:spacing w:val="0"/>
                <w:lang w:val="ru-RU"/>
              </w:rPr>
              <w:t>29.2</w:t>
            </w:r>
            <w:r w:rsidRPr="00823B76">
              <w:rPr>
                <w:spacing w:val="0"/>
                <w:lang w:val="ru-RU"/>
              </w:rPr>
              <w:tab/>
              <w:t>Если начато разбирательство или подан иск против Покупателя, вытекающий из ситуаций, оговоренных в подпункте 29.1 ОУК, Покупатель должен незамедлительно известить об этом Поставщика, а Поставщик может за свой счет и от имени Покупателя участвовать в таких разбирательствах или рассмотрении иска и вести переговоры об урегулировании претензий.</w:t>
            </w:r>
          </w:p>
          <w:p w14:paraId="39BEA328" w14:textId="77777777" w:rsidR="005B38E2" w:rsidRPr="00823B76" w:rsidRDefault="005B38E2" w:rsidP="005B38E2">
            <w:pPr>
              <w:pStyle w:val="Sub-ClauseText"/>
              <w:spacing w:before="0" w:after="200"/>
              <w:ind w:left="612" w:hanging="607"/>
              <w:rPr>
                <w:spacing w:val="0"/>
                <w:lang w:val="ru-RU"/>
              </w:rPr>
            </w:pPr>
            <w:r w:rsidRPr="00823B76">
              <w:rPr>
                <w:spacing w:val="0"/>
                <w:lang w:val="ru-RU"/>
              </w:rPr>
              <w:t>29.3</w:t>
            </w:r>
            <w:r w:rsidRPr="00823B76">
              <w:rPr>
                <w:spacing w:val="0"/>
                <w:lang w:val="ru-RU"/>
              </w:rPr>
              <w:tab/>
              <w:t>Если Поставщик в течение 28 (двадцати восьми) дней после получения такого уведомления не известит о своем намерении участвовать в таких разбирательствах, Покупатель может делать это самостоятельно.</w:t>
            </w:r>
          </w:p>
          <w:p w14:paraId="61860D0C" w14:textId="77777777" w:rsidR="005B38E2" w:rsidRPr="00823B76" w:rsidRDefault="005B38E2" w:rsidP="005B38E2">
            <w:pPr>
              <w:pStyle w:val="Sub-ClauseText"/>
              <w:spacing w:before="0" w:after="200"/>
              <w:ind w:left="612" w:hanging="607"/>
              <w:rPr>
                <w:spacing w:val="0"/>
                <w:lang w:val="ru-RU"/>
              </w:rPr>
            </w:pPr>
            <w:r w:rsidRPr="00823B76">
              <w:rPr>
                <w:spacing w:val="0"/>
                <w:lang w:val="ru-RU"/>
              </w:rPr>
              <w:t>29.4</w:t>
            </w:r>
            <w:r w:rsidRPr="00823B76">
              <w:rPr>
                <w:spacing w:val="0"/>
                <w:lang w:val="ru-RU"/>
              </w:rPr>
              <w:tab/>
              <w:t>По требованию Поставщика Покупатель должен оказать все необходимое содействие Поставщику, участвующему в таком разбирательстве или рассмотрении иска, при этом Поставщик возмещает ему все понесенные в ходе такого участия разумные расходы.</w:t>
            </w:r>
          </w:p>
          <w:p w14:paraId="6EAF6531" w14:textId="77777777" w:rsidR="005B38E2" w:rsidRPr="00823B76" w:rsidRDefault="005B38E2" w:rsidP="005B38E2">
            <w:pPr>
              <w:pStyle w:val="Sub-ClauseText"/>
              <w:spacing w:before="0" w:after="200"/>
              <w:ind w:left="612" w:hanging="607"/>
              <w:rPr>
                <w:lang w:val="ru-RU"/>
              </w:rPr>
            </w:pPr>
            <w:r w:rsidRPr="00823B76">
              <w:rPr>
                <w:spacing w:val="0"/>
                <w:lang w:val="ru-RU"/>
              </w:rPr>
              <w:t>29.5</w:t>
            </w:r>
            <w:r w:rsidRPr="00823B76">
              <w:rPr>
                <w:spacing w:val="0"/>
                <w:lang w:val="ru-RU"/>
              </w:rPr>
              <w:tab/>
              <w:t>Покупатель должен освободить Поставщика и его сотрудников, руководителей и Субподрядчиков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Поставщиком в результате нарушения или предполагаемого нарушения какого-либо патента, прав на полезную модель,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дату подписания Контракта, вытекающего из или связанного с проектом, данными, чертежом, спецификацией или другими документами или материалами, предоставленными или разработанными Покупателем или от его имени.</w:t>
            </w:r>
          </w:p>
        </w:tc>
      </w:tr>
      <w:tr w:rsidR="005B38E2" w:rsidRPr="004643E2" w14:paraId="15897F53" w14:textId="77777777" w:rsidTr="008C6DFE">
        <w:trPr>
          <w:gridBefore w:val="1"/>
          <w:gridAfter w:val="1"/>
          <w:wBefore w:w="18" w:type="dxa"/>
          <w:wAfter w:w="18" w:type="dxa"/>
        </w:trPr>
        <w:tc>
          <w:tcPr>
            <w:tcW w:w="2642" w:type="dxa"/>
          </w:tcPr>
          <w:p w14:paraId="32DD0A52" w14:textId="77777777" w:rsidR="005B38E2" w:rsidRPr="00823B76" w:rsidRDefault="005B38E2" w:rsidP="00E24095">
            <w:pPr>
              <w:pStyle w:val="sec7-clauses"/>
              <w:spacing w:before="0" w:after="200"/>
              <w:rPr>
                <w:lang w:val="ru-RU"/>
              </w:rPr>
            </w:pPr>
            <w:bookmarkStart w:id="169" w:name="_Toc359585636"/>
            <w:r w:rsidRPr="00823B76">
              <w:rPr>
                <w:lang w:val="ru-RU"/>
              </w:rPr>
              <w:t>30</w:t>
            </w:r>
            <w:r w:rsidRPr="00823B76">
              <w:rPr>
                <w:lang w:val="ru-RU"/>
              </w:rPr>
              <w:tab/>
              <w:t>Ограничение ответственности</w:t>
            </w:r>
            <w:bookmarkEnd w:id="169"/>
          </w:p>
        </w:tc>
        <w:tc>
          <w:tcPr>
            <w:tcW w:w="6930" w:type="dxa"/>
          </w:tcPr>
          <w:p w14:paraId="64E1BF8F"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30.1</w:t>
            </w:r>
            <w:r w:rsidRPr="00823B76">
              <w:rPr>
                <w:spacing w:val="0"/>
                <w:lang w:val="ru-RU"/>
              </w:rPr>
              <w:tab/>
              <w:t xml:space="preserve">За исключением случаев преступной небрежности или умышленных виновных действий </w:t>
            </w:r>
          </w:p>
          <w:p w14:paraId="437EADA3" w14:textId="77777777" w:rsidR="005B38E2" w:rsidRPr="00823B76" w:rsidRDefault="005B38E2" w:rsidP="005B38E2">
            <w:pPr>
              <w:spacing w:after="200"/>
              <w:ind w:left="1152" w:right="-72" w:hanging="540"/>
              <w:jc w:val="both"/>
              <w:rPr>
                <w:lang w:val="ru-RU"/>
              </w:rPr>
            </w:pPr>
            <w:r w:rsidRPr="00823B76">
              <w:rPr>
                <w:lang w:val="ru-RU"/>
              </w:rPr>
              <w:t>(а)</w:t>
            </w:r>
            <w:r w:rsidRPr="00823B76">
              <w:rPr>
                <w:lang w:val="ru-RU"/>
              </w:rPr>
              <w:tab/>
              <w:t>Поставщик не несет перед Покупателем ответственности по контракту в результате деликта или прочих обстоятельств за какие-либо косвенные или сопутствующие убытки, утрату возможности эксплуатации, снижение производства, упущенную выгоду или процентные расходы, однако это исключение не применяется к обязательству Поставщика уплатить Покупателю неустойку;</w:t>
            </w:r>
          </w:p>
          <w:p w14:paraId="6DD81423" w14:textId="77777777" w:rsidR="005B38E2" w:rsidRPr="00823B76" w:rsidRDefault="005B38E2" w:rsidP="005B38E2">
            <w:pPr>
              <w:tabs>
                <w:tab w:val="left" w:pos="540"/>
              </w:tabs>
              <w:suppressAutoHyphens/>
              <w:spacing w:after="200"/>
              <w:ind w:left="1152" w:right="-72" w:hanging="540"/>
              <w:jc w:val="both"/>
              <w:rPr>
                <w:lang w:val="ru-RU"/>
              </w:rPr>
            </w:pPr>
            <w:r w:rsidRPr="00823B76">
              <w:rPr>
                <w:lang w:val="ru-RU"/>
              </w:rPr>
              <w:t>(b)</w:t>
            </w:r>
            <w:r w:rsidRPr="00823B76">
              <w:rPr>
                <w:lang w:val="ru-RU"/>
              </w:rPr>
              <w:tab/>
              <w:t>общая сумма ответственности Поставщика перед Покупателем по контракту в результате деликта или прочих обстоятельств не должна превышать итоговой Контрактной цены, однако это исключение не применяется к расходам на ремонт или замену неисправного оборудования, а также к обязательствам Поставщика освободить Покупателя от ответственности в случае нарушения патентов.</w:t>
            </w:r>
          </w:p>
        </w:tc>
      </w:tr>
      <w:tr w:rsidR="005B38E2" w:rsidRPr="004643E2" w14:paraId="6BCCC258" w14:textId="77777777" w:rsidTr="008C6DFE">
        <w:trPr>
          <w:gridBefore w:val="1"/>
          <w:gridAfter w:val="1"/>
          <w:wBefore w:w="18" w:type="dxa"/>
          <w:wAfter w:w="18" w:type="dxa"/>
        </w:trPr>
        <w:tc>
          <w:tcPr>
            <w:tcW w:w="2642" w:type="dxa"/>
          </w:tcPr>
          <w:p w14:paraId="56E64953" w14:textId="77777777" w:rsidR="005B38E2" w:rsidRPr="00823B76" w:rsidRDefault="005B38E2" w:rsidP="00E24095">
            <w:pPr>
              <w:pStyle w:val="sec7-clauses"/>
              <w:spacing w:before="0" w:after="200"/>
              <w:rPr>
                <w:lang w:val="ru-RU"/>
              </w:rPr>
            </w:pPr>
            <w:bookmarkStart w:id="170" w:name="_Toc359585637"/>
            <w:r w:rsidRPr="00823B76">
              <w:rPr>
                <w:lang w:val="ru-RU"/>
              </w:rPr>
              <w:t>31.</w:t>
            </w:r>
            <w:r w:rsidRPr="00823B76">
              <w:rPr>
                <w:lang w:val="ru-RU"/>
              </w:rPr>
              <w:tab/>
              <w:t>Изменение законодательства и нормативных актов</w:t>
            </w:r>
            <w:bookmarkEnd w:id="170"/>
          </w:p>
        </w:tc>
        <w:tc>
          <w:tcPr>
            <w:tcW w:w="6930" w:type="dxa"/>
          </w:tcPr>
          <w:p w14:paraId="5B97DB81" w14:textId="77777777" w:rsidR="005B38E2" w:rsidRPr="00823B76" w:rsidRDefault="005B38E2" w:rsidP="005B38E2">
            <w:pPr>
              <w:pStyle w:val="Sub-ClauseText"/>
              <w:spacing w:before="0" w:after="200"/>
              <w:ind w:left="612" w:hanging="612"/>
              <w:rPr>
                <w:lang w:val="ru-RU"/>
              </w:rPr>
            </w:pPr>
            <w:r w:rsidRPr="00823B76">
              <w:rPr>
                <w:spacing w:val="0"/>
                <w:lang w:val="ru-RU"/>
              </w:rPr>
              <w:t>31.1</w:t>
            </w:r>
            <w:r w:rsidRPr="00823B76">
              <w:rPr>
                <w:spacing w:val="0"/>
                <w:lang w:val="ru-RU"/>
              </w:rPr>
              <w:tab/>
              <w:t>Если иное не оговорено в Контракте, в случае принятия, опубликования, отмены или изменения в течение 28 дней перед датой подачи предложений закона, нормативного акта, распоряжения, приказа или постановления, действующего в том регионе страны Покупателя, где находится Объект (включая изменения в их толковании или применении уполномоченными органами), значительно влияющего на Дату поставки и (или) Контрактную цену, такая Дата и (или) Контрактная цена должны быть соответственно изменены, чтобы компенсировать влияние вышеуказанных обстоятельств на выполнение Поставщиком своих обязательств по Контракту. Несмотря на вышеизложенное, дополнительная плата не вносится отдельно, а снижение цены не заносится в кредит, если они уже были учтены в рамках ценовых поправок согласно п. 15 ОУК (если применимо).</w:t>
            </w:r>
          </w:p>
        </w:tc>
      </w:tr>
      <w:tr w:rsidR="005B38E2" w:rsidRPr="004643E2" w14:paraId="3253F8EC" w14:textId="77777777" w:rsidTr="008C6DFE">
        <w:trPr>
          <w:gridBefore w:val="1"/>
          <w:gridAfter w:val="1"/>
          <w:wBefore w:w="18" w:type="dxa"/>
          <w:wAfter w:w="18" w:type="dxa"/>
        </w:trPr>
        <w:tc>
          <w:tcPr>
            <w:tcW w:w="2642" w:type="dxa"/>
          </w:tcPr>
          <w:p w14:paraId="2948AC0C" w14:textId="77777777" w:rsidR="005B38E2" w:rsidRPr="00823B76" w:rsidRDefault="005B38E2" w:rsidP="005B38E2">
            <w:pPr>
              <w:pStyle w:val="sec7-clauses"/>
              <w:spacing w:before="0" w:after="200"/>
              <w:rPr>
                <w:lang w:val="ru-RU"/>
              </w:rPr>
            </w:pPr>
            <w:bookmarkStart w:id="171" w:name="_Toc359585638"/>
            <w:r w:rsidRPr="00823B76">
              <w:rPr>
                <w:lang w:val="ru-RU"/>
              </w:rPr>
              <w:t>32.</w:t>
            </w:r>
            <w:r w:rsidRPr="00823B76">
              <w:rPr>
                <w:lang w:val="ru-RU"/>
              </w:rPr>
              <w:tab/>
              <w:t>Форс-мажор</w:t>
            </w:r>
            <w:bookmarkEnd w:id="171"/>
          </w:p>
        </w:tc>
        <w:tc>
          <w:tcPr>
            <w:tcW w:w="6930" w:type="dxa"/>
          </w:tcPr>
          <w:p w14:paraId="63FD086C"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32.1</w:t>
            </w:r>
            <w:r w:rsidRPr="00823B76">
              <w:rPr>
                <w:spacing w:val="0"/>
                <w:lang w:val="ru-RU"/>
              </w:rPr>
              <w:tab/>
              <w:t>Если Поставщик не выполнит обязательства в срок или иным образом нарушит свои обязательства по Контракту в результате действия обстоятельств непреодолимой силы, залоговое обеспечение выполнения Контракта не удерживается, неустойка не взимается и Контракт не подлежит расторжению в связи с невыполнением обязательств.</w:t>
            </w:r>
          </w:p>
          <w:p w14:paraId="7D38FCAF"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32.2</w:t>
            </w:r>
            <w:r w:rsidRPr="00823B76">
              <w:rPr>
                <w:spacing w:val="0"/>
                <w:lang w:val="ru-RU"/>
              </w:rPr>
              <w:tab/>
              <w:t>Для целей настоящего пункта «форс-мажор» означает любое событие или ситуацию, независящие от Поставщика, которые нельзя было предвидеть или предотвратить и которые не были вызваны халатностью или небрежным отношением Поставщика. Такие события могут включать, без ограничений, действия Покупателя в качестве суверенного субъекта права, войны или революции, пожары, наводнения, эпидемии, карантинные ограничения и запреты на поставки.</w:t>
            </w:r>
          </w:p>
          <w:p w14:paraId="0E42C388" w14:textId="77777777" w:rsidR="005B38E2" w:rsidRPr="00823B76" w:rsidRDefault="005B38E2" w:rsidP="005B38E2">
            <w:pPr>
              <w:pStyle w:val="Sub-ClauseText"/>
              <w:spacing w:before="0" w:after="200"/>
              <w:ind w:left="612" w:hanging="612"/>
              <w:rPr>
                <w:lang w:val="ru-RU"/>
              </w:rPr>
            </w:pPr>
            <w:r w:rsidRPr="00823B76">
              <w:rPr>
                <w:spacing w:val="0"/>
                <w:lang w:val="ru-RU"/>
              </w:rPr>
              <w:t>32.3</w:t>
            </w:r>
            <w:r w:rsidRPr="00823B76">
              <w:rPr>
                <w:spacing w:val="0"/>
                <w:lang w:val="ru-RU"/>
              </w:rPr>
              <w:tab/>
              <w:t>В случае возникновения ситуации форс-мажора Поставщик должен немедленно уведомить Покупателя в письменном виде о происшествии и его причине. Если иное не будет предписано Покупателем в письменном виде, Поставщик должен выполнять свои обязательства по Контракту, насколько это практически возможно, и находить все возможные альтернативные варианты их выполнения, которым не мешает событие непреодолимой силы.</w:t>
            </w:r>
          </w:p>
        </w:tc>
      </w:tr>
      <w:tr w:rsidR="005B38E2" w:rsidRPr="004643E2" w14:paraId="2D79EA8E" w14:textId="77777777" w:rsidTr="008C6DFE">
        <w:trPr>
          <w:gridBefore w:val="1"/>
          <w:gridAfter w:val="1"/>
          <w:wBefore w:w="18" w:type="dxa"/>
          <w:wAfter w:w="18" w:type="dxa"/>
        </w:trPr>
        <w:tc>
          <w:tcPr>
            <w:tcW w:w="2642" w:type="dxa"/>
          </w:tcPr>
          <w:p w14:paraId="5A813845" w14:textId="77777777" w:rsidR="005B38E2" w:rsidRPr="00823B76" w:rsidRDefault="005B38E2" w:rsidP="005B38E2">
            <w:pPr>
              <w:pStyle w:val="sec7-clauses"/>
              <w:spacing w:before="0" w:after="200"/>
              <w:rPr>
                <w:lang w:val="ru-RU"/>
              </w:rPr>
            </w:pPr>
            <w:bookmarkStart w:id="172" w:name="_Toc359585639"/>
            <w:r w:rsidRPr="00823B76">
              <w:rPr>
                <w:lang w:val="ru-RU"/>
              </w:rPr>
              <w:t>33.</w:t>
            </w:r>
            <w:r w:rsidRPr="00823B76">
              <w:rPr>
                <w:lang w:val="ru-RU"/>
              </w:rPr>
              <w:tab/>
              <w:t>Изменение заказов и внесение поправок в Контракт</w:t>
            </w:r>
            <w:bookmarkEnd w:id="172"/>
          </w:p>
        </w:tc>
        <w:tc>
          <w:tcPr>
            <w:tcW w:w="6930" w:type="dxa"/>
          </w:tcPr>
          <w:p w14:paraId="2A58944C"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33.1</w:t>
            </w:r>
            <w:r w:rsidRPr="00823B76">
              <w:rPr>
                <w:spacing w:val="0"/>
                <w:lang w:val="ru-RU"/>
              </w:rPr>
              <w:tab/>
              <w:t>Покупатель в любой момент может потребовать от Поставщика, направив уведомление в соответствии с п. 8 ОУК, внести в Контракт одно или несколько из нижеперечисленных изменений:</w:t>
            </w:r>
          </w:p>
          <w:p w14:paraId="233DEA4C" w14:textId="77777777" w:rsidR="005B38E2" w:rsidRPr="00823B76" w:rsidRDefault="005B38E2" w:rsidP="005B38E2">
            <w:pPr>
              <w:pStyle w:val="3"/>
              <w:numPr>
                <w:ilvl w:val="2"/>
                <w:numId w:val="57"/>
              </w:numPr>
              <w:rPr>
                <w:lang w:val="ru-RU"/>
              </w:rPr>
            </w:pPr>
            <w:r w:rsidRPr="00823B76">
              <w:rPr>
                <w:lang w:val="ru-RU"/>
              </w:rPr>
              <w:t>чертежи, проекты или спецификации, если поставляемые по Контракту Товары изготавливаются специально для Покупателя;</w:t>
            </w:r>
          </w:p>
          <w:p w14:paraId="1952326A" w14:textId="77777777" w:rsidR="005B38E2" w:rsidRPr="00823B76" w:rsidRDefault="005B38E2" w:rsidP="005B38E2">
            <w:pPr>
              <w:pStyle w:val="3"/>
              <w:numPr>
                <w:ilvl w:val="2"/>
                <w:numId w:val="57"/>
              </w:numPr>
              <w:spacing w:after="220"/>
              <w:rPr>
                <w:lang w:val="ru-RU"/>
              </w:rPr>
            </w:pPr>
            <w:r w:rsidRPr="00823B76">
              <w:rPr>
                <w:lang w:val="ru-RU"/>
              </w:rPr>
              <w:t>способ отгрузки или упаковки;</w:t>
            </w:r>
          </w:p>
          <w:p w14:paraId="0164C6F5" w14:textId="77777777" w:rsidR="005B38E2" w:rsidRPr="00823B76" w:rsidRDefault="005B38E2" w:rsidP="005B38E2">
            <w:pPr>
              <w:pStyle w:val="3"/>
              <w:numPr>
                <w:ilvl w:val="2"/>
                <w:numId w:val="57"/>
              </w:numPr>
              <w:spacing w:after="220"/>
              <w:rPr>
                <w:lang w:val="ru-RU"/>
              </w:rPr>
            </w:pPr>
            <w:r w:rsidRPr="00823B76">
              <w:rPr>
                <w:lang w:val="ru-RU"/>
              </w:rPr>
              <w:t xml:space="preserve">место поставки; </w:t>
            </w:r>
          </w:p>
          <w:p w14:paraId="12314C32" w14:textId="77777777" w:rsidR="005B38E2" w:rsidRPr="00823B76" w:rsidRDefault="005B38E2" w:rsidP="005B38E2">
            <w:pPr>
              <w:pStyle w:val="3"/>
              <w:numPr>
                <w:ilvl w:val="2"/>
                <w:numId w:val="57"/>
              </w:numPr>
              <w:spacing w:after="220"/>
              <w:rPr>
                <w:lang w:val="ru-RU"/>
              </w:rPr>
            </w:pPr>
            <w:r w:rsidRPr="00823B76">
              <w:rPr>
                <w:lang w:val="ru-RU"/>
              </w:rPr>
              <w:t>Сопутствующие услуги, оказываемые Поставщиком.</w:t>
            </w:r>
          </w:p>
          <w:p w14:paraId="0844CD92" w14:textId="77777777" w:rsidR="005B38E2" w:rsidRPr="00823B76" w:rsidRDefault="005B38E2" w:rsidP="005B38E2">
            <w:pPr>
              <w:pStyle w:val="Sub-ClauseText"/>
              <w:spacing w:before="0" w:after="220"/>
              <w:ind w:left="612" w:hanging="612"/>
              <w:rPr>
                <w:spacing w:val="0"/>
                <w:lang w:val="ru-RU"/>
              </w:rPr>
            </w:pPr>
            <w:r w:rsidRPr="00823B76">
              <w:rPr>
                <w:spacing w:val="0"/>
                <w:lang w:val="ru-RU"/>
              </w:rPr>
              <w:t>33.2</w:t>
            </w:r>
            <w:r w:rsidRPr="00823B76">
              <w:rPr>
                <w:spacing w:val="0"/>
                <w:lang w:val="ru-RU"/>
              </w:rPr>
              <w:tab/>
              <w:t>Если в результате такого изменения увеличится или уменьшится стоимость или время, необходимое Поставщику для выполнения положений Контракта, соответствующая поправка должна быть внесена в Контрактную цену и (или) График поставки/завершения работ, и Контракт должен быть соответственно изменен. Любые требования Поставщика, касающиеся поправки в соответствии с данным пунктом, должны быть предоставлены в течение 28 (двадцати восьми) дней с момента получения Поставщиком требования Покупателя о внесении изменений.</w:t>
            </w:r>
          </w:p>
          <w:p w14:paraId="528F09E1" w14:textId="77777777" w:rsidR="005B38E2" w:rsidRPr="00823B76" w:rsidRDefault="005B38E2" w:rsidP="005B38E2">
            <w:pPr>
              <w:pStyle w:val="Sub-ClauseText"/>
              <w:spacing w:before="0" w:after="220"/>
              <w:ind w:left="612" w:hanging="612"/>
              <w:rPr>
                <w:spacing w:val="0"/>
                <w:lang w:val="ru-RU"/>
              </w:rPr>
            </w:pPr>
            <w:r w:rsidRPr="00823B76">
              <w:rPr>
                <w:spacing w:val="0"/>
                <w:lang w:val="ru-RU"/>
              </w:rPr>
              <w:t>33.3</w:t>
            </w:r>
            <w:r w:rsidRPr="00823B76">
              <w:rPr>
                <w:spacing w:val="0"/>
                <w:lang w:val="ru-RU"/>
              </w:rPr>
              <w:tab/>
              <w:t>Если цены на Сопутствующие услуги не были включены в Контракт, они должны быть заранее согласованы сторонами и не должны превышать средних цен, взимаемых Поставщиком за аналогичные услуги с других клиентов.</w:t>
            </w:r>
          </w:p>
          <w:p w14:paraId="547AE8E5" w14:textId="77777777" w:rsidR="007C7C3A" w:rsidRPr="00823B76" w:rsidRDefault="007C7C3A" w:rsidP="00873551">
            <w:pPr>
              <w:pStyle w:val="Sub-ClauseText"/>
              <w:numPr>
                <w:ilvl w:val="0"/>
                <w:numId w:val="118"/>
              </w:numPr>
              <w:spacing w:before="0" w:after="200"/>
              <w:ind w:left="567" w:hanging="567"/>
              <w:rPr>
                <w:color w:val="000000"/>
                <w:lang w:val="ru-RU"/>
              </w:rPr>
            </w:pPr>
            <w:r w:rsidRPr="00823B76">
              <w:rPr>
                <w:b/>
                <w:noProof/>
                <w:lang w:val="ru-RU"/>
              </w:rPr>
              <w:t>Ценообразование:</w:t>
            </w:r>
            <w:r w:rsidRPr="00823B76">
              <w:rPr>
                <w:noProof/>
                <w:lang w:val="ru-RU"/>
              </w:rPr>
              <w:t xml:space="preserve"> </w:t>
            </w:r>
            <w:r w:rsidRPr="00823B76">
              <w:rPr>
                <w:color w:val="000000"/>
                <w:lang w:val="ru-RU"/>
              </w:rPr>
              <w:t>Поставщик может подготовить за свой счет предложение по ценообразованию в любой момент времени в ходе исполнения контракта. Предложение по ценообразованию должно включать по крайней мере следующее:</w:t>
            </w:r>
          </w:p>
          <w:p w14:paraId="0A458DC9" w14:textId="77777777" w:rsidR="007C7C3A" w:rsidRPr="00823B76" w:rsidRDefault="007C7C3A" w:rsidP="009D6F59">
            <w:pPr>
              <w:pStyle w:val="aff4"/>
              <w:numPr>
                <w:ilvl w:val="0"/>
                <w:numId w:val="115"/>
              </w:numPr>
              <w:spacing w:after="200"/>
              <w:ind w:left="1512"/>
              <w:contextualSpacing w:val="0"/>
              <w:jc w:val="both"/>
              <w:rPr>
                <w:color w:val="000000"/>
                <w:lang w:val="ru-RU"/>
              </w:rPr>
            </w:pPr>
            <w:r w:rsidRPr="00823B76">
              <w:rPr>
                <w:color w:val="000000"/>
                <w:lang w:val="ru-RU"/>
              </w:rPr>
              <w:t>предлагаемые изменения и описание отличий от существующих требований контракта;</w:t>
            </w:r>
          </w:p>
          <w:p w14:paraId="295CFD69" w14:textId="77777777" w:rsidR="007C7C3A" w:rsidRPr="00823B76" w:rsidRDefault="007C7C3A" w:rsidP="00161649">
            <w:pPr>
              <w:pStyle w:val="aff4"/>
              <w:numPr>
                <w:ilvl w:val="0"/>
                <w:numId w:val="115"/>
              </w:numPr>
              <w:spacing w:after="200"/>
              <w:ind w:left="1512"/>
              <w:contextualSpacing w:val="0"/>
              <w:jc w:val="both"/>
              <w:rPr>
                <w:color w:val="000000"/>
                <w:lang w:val="ru-RU"/>
              </w:rPr>
            </w:pPr>
            <w:r w:rsidRPr="00823B76">
              <w:rPr>
                <w:color w:val="000000"/>
                <w:lang w:val="ru-RU"/>
              </w:rPr>
              <w:t>полный анализ затрат/выгод предлагаемых изменений, включая описание и оценку затрат (в том числе затраты на жизненный цикл), которые может понести Покупатели при реализации предложения по ценообразованию; а также</w:t>
            </w:r>
          </w:p>
          <w:p w14:paraId="6F72711F" w14:textId="77777777" w:rsidR="007C7C3A" w:rsidRPr="00823B76" w:rsidRDefault="007C7C3A" w:rsidP="009D6F59">
            <w:pPr>
              <w:pStyle w:val="aff4"/>
              <w:numPr>
                <w:ilvl w:val="0"/>
                <w:numId w:val="115"/>
              </w:numPr>
              <w:spacing w:after="200"/>
              <w:ind w:left="1512"/>
              <w:contextualSpacing w:val="0"/>
              <w:jc w:val="both"/>
              <w:rPr>
                <w:color w:val="000000"/>
                <w:lang w:val="ru-RU"/>
              </w:rPr>
            </w:pPr>
            <w:r w:rsidRPr="00823B76">
              <w:rPr>
                <w:color w:val="000000"/>
                <w:lang w:val="ru-RU"/>
              </w:rPr>
              <w:t>описание всех последствий изменения в отношении производительности/функциональности.</w:t>
            </w:r>
          </w:p>
          <w:p w14:paraId="146A9326" w14:textId="77777777" w:rsidR="007C7C3A" w:rsidRPr="00823B76" w:rsidRDefault="007C7C3A" w:rsidP="00161649">
            <w:pPr>
              <w:spacing w:after="200"/>
              <w:ind w:left="522"/>
              <w:jc w:val="both"/>
              <w:rPr>
                <w:color w:val="000000"/>
                <w:lang w:val="ru-RU"/>
              </w:rPr>
            </w:pPr>
            <w:r w:rsidRPr="00823B76">
              <w:rPr>
                <w:color w:val="000000"/>
                <w:lang w:val="ru-RU"/>
              </w:rPr>
              <w:t>Покупатель может принять предложение по ценообразованию, если предложение содержит следующие преимущества:</w:t>
            </w:r>
          </w:p>
          <w:p w14:paraId="579BC709" w14:textId="77777777" w:rsidR="007C7C3A" w:rsidRPr="00823B76" w:rsidRDefault="007C7C3A" w:rsidP="00161649">
            <w:pPr>
              <w:pStyle w:val="aff4"/>
              <w:numPr>
                <w:ilvl w:val="0"/>
                <w:numId w:val="116"/>
              </w:numPr>
              <w:spacing w:after="200"/>
              <w:ind w:left="1512"/>
              <w:contextualSpacing w:val="0"/>
              <w:jc w:val="both"/>
              <w:rPr>
                <w:color w:val="000000"/>
                <w:lang w:val="ru-RU"/>
              </w:rPr>
            </w:pPr>
            <w:r w:rsidRPr="00823B76">
              <w:rPr>
                <w:color w:val="000000"/>
                <w:lang w:val="ru-RU"/>
              </w:rPr>
              <w:t>ускорение периода доставки; или</w:t>
            </w:r>
          </w:p>
          <w:p w14:paraId="0E2F80E2" w14:textId="77777777" w:rsidR="007C7C3A" w:rsidRPr="00823B76" w:rsidRDefault="007C7C3A" w:rsidP="00161649">
            <w:pPr>
              <w:pStyle w:val="aff4"/>
              <w:numPr>
                <w:ilvl w:val="0"/>
                <w:numId w:val="116"/>
              </w:numPr>
              <w:spacing w:after="200"/>
              <w:ind w:left="1512"/>
              <w:contextualSpacing w:val="0"/>
              <w:jc w:val="both"/>
              <w:rPr>
                <w:color w:val="000000"/>
                <w:lang w:val="ru-RU"/>
              </w:rPr>
            </w:pPr>
            <w:r w:rsidRPr="00823B76">
              <w:rPr>
                <w:color w:val="000000"/>
                <w:lang w:val="ru-RU"/>
              </w:rPr>
              <w:t xml:space="preserve">снижение </w:t>
            </w:r>
            <w:r w:rsidR="001D4195" w:rsidRPr="00823B76">
              <w:rPr>
                <w:lang w:val="ru-RU"/>
              </w:rPr>
              <w:t xml:space="preserve">Контрактной цены </w:t>
            </w:r>
            <w:r w:rsidRPr="00823B76">
              <w:rPr>
                <w:color w:val="000000"/>
                <w:lang w:val="ru-RU"/>
              </w:rPr>
              <w:t>или расходов на жизненный цикл для Покупателя; или</w:t>
            </w:r>
          </w:p>
          <w:p w14:paraId="4F70250F" w14:textId="77777777" w:rsidR="007C7C3A" w:rsidRPr="00823B76" w:rsidRDefault="007C7C3A" w:rsidP="00161649">
            <w:pPr>
              <w:pStyle w:val="aff4"/>
              <w:numPr>
                <w:ilvl w:val="0"/>
                <w:numId w:val="116"/>
              </w:numPr>
              <w:spacing w:after="200"/>
              <w:ind w:left="1512"/>
              <w:contextualSpacing w:val="0"/>
              <w:jc w:val="both"/>
              <w:rPr>
                <w:color w:val="000000"/>
                <w:lang w:val="ru-RU"/>
              </w:rPr>
            </w:pPr>
            <w:r w:rsidRPr="00823B76">
              <w:rPr>
                <w:color w:val="000000"/>
                <w:lang w:val="ru-RU"/>
              </w:rPr>
              <w:t>улучшение качества, эффективности или устойчивости Товара; или</w:t>
            </w:r>
          </w:p>
          <w:p w14:paraId="1C4A8AD1" w14:textId="77777777" w:rsidR="007C7C3A" w:rsidRPr="00823B76" w:rsidRDefault="007C7C3A" w:rsidP="00161649">
            <w:pPr>
              <w:pStyle w:val="aff4"/>
              <w:numPr>
                <w:ilvl w:val="0"/>
                <w:numId w:val="116"/>
              </w:numPr>
              <w:spacing w:after="200"/>
              <w:ind w:left="1512"/>
              <w:contextualSpacing w:val="0"/>
              <w:jc w:val="both"/>
              <w:rPr>
                <w:color w:val="000000"/>
                <w:lang w:val="ru-RU"/>
              </w:rPr>
            </w:pPr>
            <w:r w:rsidRPr="00823B76">
              <w:rPr>
                <w:color w:val="000000"/>
                <w:lang w:val="ru-RU"/>
              </w:rPr>
              <w:t>любые другие выгоды для Покупателя,</w:t>
            </w:r>
          </w:p>
          <w:p w14:paraId="72BC29A6" w14:textId="77777777" w:rsidR="007C7C3A" w:rsidRPr="00823B76" w:rsidRDefault="007C7C3A" w:rsidP="00161649">
            <w:pPr>
              <w:spacing w:after="200"/>
              <w:ind w:left="522"/>
              <w:jc w:val="both"/>
              <w:rPr>
                <w:color w:val="000000"/>
                <w:lang w:val="ru-RU"/>
              </w:rPr>
            </w:pPr>
            <w:r w:rsidRPr="00823B76">
              <w:rPr>
                <w:color w:val="000000"/>
                <w:lang w:val="ru-RU"/>
              </w:rPr>
              <w:t>без ущерба для необходимых функций Объектов.</w:t>
            </w:r>
          </w:p>
          <w:p w14:paraId="3796A836" w14:textId="77777777" w:rsidR="007C7C3A" w:rsidRPr="00823B76" w:rsidRDefault="007C7C3A" w:rsidP="00161649">
            <w:pPr>
              <w:spacing w:after="200"/>
              <w:ind w:left="522"/>
              <w:jc w:val="both"/>
              <w:rPr>
                <w:color w:val="000000"/>
                <w:lang w:val="ru-RU"/>
              </w:rPr>
            </w:pPr>
            <w:r w:rsidRPr="00823B76">
              <w:rPr>
                <w:color w:val="000000"/>
                <w:lang w:val="ru-RU"/>
              </w:rPr>
              <w:t>Если предложение по ценообразованию утверждается Покупателем и приводит к:</w:t>
            </w:r>
          </w:p>
          <w:p w14:paraId="29BFF077" w14:textId="77777777" w:rsidR="007C7C3A" w:rsidRPr="00823B76" w:rsidRDefault="007C7C3A" w:rsidP="00161649">
            <w:pPr>
              <w:pStyle w:val="aff4"/>
              <w:numPr>
                <w:ilvl w:val="0"/>
                <w:numId w:val="117"/>
              </w:numPr>
              <w:spacing w:after="200"/>
              <w:ind w:left="1512"/>
              <w:contextualSpacing w:val="0"/>
              <w:jc w:val="both"/>
              <w:rPr>
                <w:color w:val="000000"/>
                <w:lang w:val="ru-RU"/>
              </w:rPr>
            </w:pPr>
            <w:r w:rsidRPr="00823B76">
              <w:rPr>
                <w:color w:val="000000"/>
                <w:lang w:val="ru-RU"/>
              </w:rPr>
              <w:t xml:space="preserve">снижению </w:t>
            </w:r>
            <w:r w:rsidR="001D4195" w:rsidRPr="00823B76">
              <w:rPr>
                <w:lang w:val="ru-RU"/>
              </w:rPr>
              <w:t>Контрактной цены</w:t>
            </w:r>
            <w:r w:rsidRPr="00823B76">
              <w:rPr>
                <w:color w:val="000000"/>
                <w:lang w:val="ru-RU"/>
              </w:rPr>
              <w:t xml:space="preserve">; сумма, подлежащая выплате Поставщику, представляет собой процент, указанный </w:t>
            </w:r>
            <w:r w:rsidRPr="00823B76">
              <w:rPr>
                <w:b/>
                <w:bCs/>
                <w:color w:val="000000"/>
                <w:lang w:val="ru-RU"/>
              </w:rPr>
              <w:t>в положении</w:t>
            </w:r>
            <w:r w:rsidRPr="00823B76">
              <w:rPr>
                <w:color w:val="000000"/>
                <w:lang w:val="ru-RU"/>
              </w:rPr>
              <w:t xml:space="preserve"> о снижении </w:t>
            </w:r>
            <w:r w:rsidR="001D4195" w:rsidRPr="00823B76">
              <w:rPr>
                <w:lang w:val="ru-RU"/>
              </w:rPr>
              <w:t>Контрактной цены</w:t>
            </w:r>
            <w:r w:rsidRPr="00823B76">
              <w:rPr>
                <w:color w:val="000000"/>
                <w:lang w:val="ru-RU"/>
              </w:rPr>
              <w:t>; или</w:t>
            </w:r>
          </w:p>
          <w:p w14:paraId="4378DEB2" w14:textId="77777777" w:rsidR="007C7C3A" w:rsidRPr="00823B76" w:rsidRDefault="007C7C3A" w:rsidP="00161649">
            <w:pPr>
              <w:pStyle w:val="aff4"/>
              <w:numPr>
                <w:ilvl w:val="0"/>
                <w:numId w:val="117"/>
              </w:numPr>
              <w:spacing w:after="200"/>
              <w:ind w:left="1512"/>
              <w:contextualSpacing w:val="0"/>
              <w:jc w:val="both"/>
              <w:rPr>
                <w:color w:val="000000"/>
                <w:lang w:val="ru-RU"/>
              </w:rPr>
            </w:pPr>
            <w:r w:rsidRPr="00823B76">
              <w:rPr>
                <w:color w:val="000000"/>
                <w:lang w:val="ru-RU"/>
              </w:rPr>
              <w:t xml:space="preserve">увеличению </w:t>
            </w:r>
            <w:r w:rsidR="001D4195" w:rsidRPr="00823B76">
              <w:rPr>
                <w:lang w:val="ru-RU"/>
              </w:rPr>
              <w:t>Контрактной цены</w:t>
            </w:r>
            <w:r w:rsidRPr="00823B76">
              <w:rPr>
                <w:color w:val="000000"/>
                <w:lang w:val="ru-RU"/>
              </w:rPr>
              <w:t xml:space="preserve">; но приводит к сокращению расходов на жизненный цикл из-за какой-либо выгоды, описанной в пунктах (a) - (d) выше, сумма, подлежащая выплате Поставщику, представляет собой полное увеличение </w:t>
            </w:r>
            <w:r w:rsidR="001D4195" w:rsidRPr="00823B76">
              <w:rPr>
                <w:lang w:val="ru-RU"/>
              </w:rPr>
              <w:t>Контрактной цены</w:t>
            </w:r>
            <w:r w:rsidRPr="00823B76">
              <w:rPr>
                <w:color w:val="000000"/>
                <w:lang w:val="ru-RU"/>
              </w:rPr>
              <w:t>.</w:t>
            </w:r>
          </w:p>
          <w:p w14:paraId="0F0427DC" w14:textId="77777777" w:rsidR="005B38E2" w:rsidRPr="00823B76" w:rsidRDefault="007C7C3A" w:rsidP="00873551">
            <w:pPr>
              <w:pStyle w:val="Sub-ClauseText"/>
              <w:numPr>
                <w:ilvl w:val="0"/>
                <w:numId w:val="118"/>
              </w:numPr>
              <w:spacing w:before="0" w:after="220"/>
              <w:ind w:left="567" w:hanging="567"/>
              <w:rPr>
                <w:lang w:val="ru-RU"/>
              </w:rPr>
            </w:pPr>
            <w:r w:rsidRPr="00823B76">
              <w:rPr>
                <w:spacing w:val="0"/>
                <w:lang w:val="ru-RU"/>
              </w:rPr>
              <w:t>В соответствии с вышеизложенным любые изменения, вносимые в Контракт, должны быть в форме письменной поправки, подписанной сторонами.</w:t>
            </w:r>
          </w:p>
        </w:tc>
      </w:tr>
      <w:tr w:rsidR="005B38E2" w:rsidRPr="004643E2" w14:paraId="4CD1B03B" w14:textId="77777777" w:rsidTr="008C6DFE">
        <w:trPr>
          <w:gridBefore w:val="1"/>
          <w:gridAfter w:val="1"/>
          <w:wBefore w:w="18" w:type="dxa"/>
          <w:wAfter w:w="18" w:type="dxa"/>
        </w:trPr>
        <w:tc>
          <w:tcPr>
            <w:tcW w:w="2642" w:type="dxa"/>
          </w:tcPr>
          <w:p w14:paraId="392815F0" w14:textId="77777777" w:rsidR="005B38E2" w:rsidRPr="00823B76" w:rsidRDefault="005B38E2" w:rsidP="005B38E2">
            <w:pPr>
              <w:pStyle w:val="sec7-clauses"/>
              <w:spacing w:before="0" w:after="200"/>
              <w:rPr>
                <w:lang w:val="ru-RU"/>
              </w:rPr>
            </w:pPr>
            <w:bookmarkStart w:id="173" w:name="_Toc359585640"/>
            <w:r w:rsidRPr="00823B76">
              <w:rPr>
                <w:lang w:val="ru-RU"/>
              </w:rPr>
              <w:t>34.</w:t>
            </w:r>
            <w:r w:rsidRPr="00823B76">
              <w:rPr>
                <w:lang w:val="ru-RU"/>
              </w:rPr>
              <w:tab/>
              <w:t>Продление сроков</w:t>
            </w:r>
            <w:bookmarkEnd w:id="173"/>
          </w:p>
        </w:tc>
        <w:tc>
          <w:tcPr>
            <w:tcW w:w="6930" w:type="dxa"/>
          </w:tcPr>
          <w:p w14:paraId="51DE758C" w14:textId="77777777" w:rsidR="005B38E2" w:rsidRPr="00823B76" w:rsidRDefault="005B38E2" w:rsidP="005B38E2">
            <w:pPr>
              <w:pStyle w:val="Sub-ClauseText"/>
              <w:spacing w:before="0" w:after="240"/>
              <w:ind w:left="612" w:hanging="612"/>
              <w:rPr>
                <w:spacing w:val="0"/>
                <w:lang w:val="ru-RU"/>
              </w:rPr>
            </w:pPr>
            <w:r w:rsidRPr="00823B76">
              <w:rPr>
                <w:spacing w:val="0"/>
                <w:lang w:val="ru-RU"/>
              </w:rPr>
              <w:t>34.1</w:t>
            </w:r>
            <w:r w:rsidRPr="00823B76">
              <w:rPr>
                <w:spacing w:val="0"/>
                <w:lang w:val="ru-RU"/>
              </w:rPr>
              <w:tab/>
              <w:t>Если в какой-либо момент выполнения Контракта Поставщик или его Субподрядчики столкнутся с обстоятельствами, затрудняющими своевременную поставку Товаров или оказание Сопутствующих услуг в соответствии с п. 13 ОУК, Поставщик должен незамедлительно уведомить Покупателя в письменном виде о такой задержке, ее предполагаемой продолжительности и причине. В максимально короткий срок после получения уведомления Поставщика Покупатель должен оценить ситуацию и, по своему усмотрению, продлить срок выполнения обязательств Поставщиком, что должно быть оформлено сторонами в виде поправки к Контракту.</w:t>
            </w:r>
          </w:p>
          <w:p w14:paraId="5E506223" w14:textId="77777777" w:rsidR="005B38E2" w:rsidRPr="00823B76" w:rsidRDefault="005B38E2" w:rsidP="005B38E2">
            <w:pPr>
              <w:pStyle w:val="Sub-ClauseText"/>
              <w:spacing w:before="0" w:after="240"/>
              <w:ind w:left="612" w:hanging="612"/>
              <w:rPr>
                <w:lang w:val="ru-RU"/>
              </w:rPr>
            </w:pPr>
            <w:r w:rsidRPr="00823B76">
              <w:rPr>
                <w:spacing w:val="0"/>
                <w:lang w:val="ru-RU"/>
              </w:rPr>
              <w:t>34.2</w:t>
            </w:r>
            <w:r w:rsidRPr="00823B76">
              <w:rPr>
                <w:spacing w:val="0"/>
                <w:lang w:val="ru-RU"/>
              </w:rPr>
              <w:tab/>
              <w:t>За исключением случаев Форс-мажора, описанных в п. 32 ОУК, в случае несвоевременного выполнения Поставщиком своих обязательств по поставке Товаров или оказанию Сопутствующих услуг Поставщик несет ответственность в виде уплаты неустойки согласно п. 26 ОУК, если продление сроков не было согласовано в соответствии с подпунктом 34.1 ОУК.</w:t>
            </w:r>
          </w:p>
        </w:tc>
      </w:tr>
      <w:tr w:rsidR="005B38E2" w:rsidRPr="004643E2" w14:paraId="40ECF1C6" w14:textId="77777777" w:rsidTr="008C6DFE">
        <w:trPr>
          <w:gridBefore w:val="1"/>
          <w:gridAfter w:val="1"/>
          <w:wBefore w:w="18" w:type="dxa"/>
          <w:wAfter w:w="18" w:type="dxa"/>
        </w:trPr>
        <w:tc>
          <w:tcPr>
            <w:tcW w:w="2642" w:type="dxa"/>
          </w:tcPr>
          <w:p w14:paraId="2362A745" w14:textId="77777777" w:rsidR="005B38E2" w:rsidRPr="00823B76" w:rsidRDefault="005B38E2" w:rsidP="005B38E2">
            <w:pPr>
              <w:pStyle w:val="sec7-clauses"/>
              <w:spacing w:before="0" w:after="200"/>
              <w:rPr>
                <w:lang w:val="ru-RU"/>
              </w:rPr>
            </w:pPr>
            <w:bookmarkStart w:id="174" w:name="_Toc359585641"/>
            <w:r w:rsidRPr="00823B76">
              <w:rPr>
                <w:lang w:val="ru-RU"/>
              </w:rPr>
              <w:t>35.</w:t>
            </w:r>
            <w:r w:rsidRPr="00823B76">
              <w:rPr>
                <w:lang w:val="ru-RU"/>
              </w:rPr>
              <w:tab/>
              <w:t>Расторжение Контракта</w:t>
            </w:r>
            <w:bookmarkEnd w:id="174"/>
          </w:p>
        </w:tc>
        <w:tc>
          <w:tcPr>
            <w:tcW w:w="6930" w:type="dxa"/>
          </w:tcPr>
          <w:p w14:paraId="1AB7C1C2" w14:textId="77777777" w:rsidR="005B38E2" w:rsidRPr="00823B76" w:rsidRDefault="005B38E2" w:rsidP="005B38E2">
            <w:pPr>
              <w:pStyle w:val="Sub-ClauseText"/>
              <w:spacing w:before="0" w:after="180"/>
              <w:ind w:left="612" w:hanging="612"/>
              <w:rPr>
                <w:spacing w:val="0"/>
                <w:lang w:val="ru-RU"/>
              </w:rPr>
            </w:pPr>
            <w:r w:rsidRPr="00823B76">
              <w:rPr>
                <w:spacing w:val="0"/>
                <w:lang w:val="ru-RU"/>
              </w:rPr>
              <w:t>35.1</w:t>
            </w:r>
            <w:r w:rsidRPr="00823B76">
              <w:rPr>
                <w:spacing w:val="0"/>
                <w:lang w:val="ru-RU"/>
              </w:rPr>
              <w:tab/>
              <w:t>Расторжение в связи с невыполнением обязательств</w:t>
            </w:r>
          </w:p>
          <w:p w14:paraId="1690F217" w14:textId="77777777" w:rsidR="005B38E2" w:rsidRPr="00823B76" w:rsidRDefault="005B38E2" w:rsidP="005B38E2">
            <w:pPr>
              <w:pStyle w:val="3"/>
              <w:numPr>
                <w:ilvl w:val="2"/>
                <w:numId w:val="58"/>
              </w:numPr>
              <w:rPr>
                <w:lang w:val="ru-RU"/>
              </w:rPr>
            </w:pPr>
            <w:r w:rsidRPr="00823B76">
              <w:rPr>
                <w:lang w:val="ru-RU"/>
              </w:rPr>
              <w:t>Покупатель, без ущерба для других средств правовой защиты в случае нарушения Контракта, может расторгнуть Контракт полностью или частично, направив Поставщику письменное уведомление о нарушении обязательств:</w:t>
            </w:r>
          </w:p>
          <w:p w14:paraId="51A42230" w14:textId="77777777" w:rsidR="005B38E2" w:rsidRPr="00823B76" w:rsidRDefault="005B38E2" w:rsidP="005B38E2">
            <w:pPr>
              <w:pStyle w:val="4"/>
              <w:numPr>
                <w:ilvl w:val="3"/>
                <w:numId w:val="59"/>
              </w:numPr>
              <w:tabs>
                <w:tab w:val="clear" w:pos="1901"/>
                <w:tab w:val="num" w:pos="1692"/>
              </w:tabs>
              <w:spacing w:before="0" w:after="200"/>
              <w:ind w:left="1685" w:hanging="504"/>
              <w:rPr>
                <w:spacing w:val="0"/>
                <w:lang w:val="ru-RU"/>
              </w:rPr>
            </w:pPr>
            <w:r w:rsidRPr="00823B76">
              <w:rPr>
                <w:spacing w:val="0"/>
                <w:lang w:val="ru-RU"/>
              </w:rPr>
              <w:t xml:space="preserve">если Поставщик в указанный в Контракте или продленный Покупателем согласно п. 34 ОУК срок не поставил все или часть Товаров; </w:t>
            </w:r>
          </w:p>
          <w:p w14:paraId="20C0705E" w14:textId="77777777" w:rsidR="005B38E2" w:rsidRPr="00823B76" w:rsidRDefault="005B38E2" w:rsidP="005B38E2">
            <w:pPr>
              <w:pStyle w:val="4"/>
              <w:numPr>
                <w:ilvl w:val="3"/>
                <w:numId w:val="59"/>
              </w:numPr>
              <w:tabs>
                <w:tab w:val="clear" w:pos="1901"/>
                <w:tab w:val="num" w:pos="1692"/>
              </w:tabs>
              <w:spacing w:before="0" w:after="200"/>
              <w:ind w:left="1685" w:hanging="504"/>
              <w:rPr>
                <w:spacing w:val="0"/>
                <w:lang w:val="ru-RU"/>
              </w:rPr>
            </w:pPr>
            <w:r w:rsidRPr="00823B76">
              <w:rPr>
                <w:spacing w:val="0"/>
                <w:lang w:val="ru-RU"/>
              </w:rPr>
              <w:t>если Поставщик не выполнил другое свое обязательство по Контракту;</w:t>
            </w:r>
          </w:p>
          <w:p w14:paraId="11A39354" w14:textId="7786E00F" w:rsidR="005B38E2" w:rsidRPr="00823B76" w:rsidRDefault="005B38E2" w:rsidP="00912DEB">
            <w:pPr>
              <w:pStyle w:val="4"/>
              <w:numPr>
                <w:ilvl w:val="3"/>
                <w:numId w:val="59"/>
              </w:numPr>
              <w:tabs>
                <w:tab w:val="clear" w:pos="1901"/>
                <w:tab w:val="num" w:pos="1692"/>
              </w:tabs>
              <w:spacing w:before="0" w:after="200"/>
              <w:ind w:left="1685" w:hanging="504"/>
              <w:rPr>
                <w:lang w:val="ru-RU"/>
              </w:rPr>
            </w:pPr>
            <w:r w:rsidRPr="00823B76">
              <w:rPr>
                <w:lang w:val="ru-RU"/>
              </w:rPr>
              <w:t>если Поставщик, с точки зрения Покупателя, был замешан в мошенничестве или коррупции, как они определены в п. </w:t>
            </w:r>
            <w:r w:rsidR="00912DEB" w:rsidRPr="00823B76">
              <w:rPr>
                <w:lang w:val="ru-RU"/>
              </w:rPr>
              <w:t>2.2</w:t>
            </w:r>
            <w:r w:rsidR="00912DEB" w:rsidRPr="00823B76">
              <w:rPr>
                <w:noProof/>
                <w:lang w:val="ru-RU"/>
              </w:rPr>
              <w:t xml:space="preserve"> a Приложения</w:t>
            </w:r>
            <w:r w:rsidR="007F4B3A">
              <w:rPr>
                <w:noProof/>
                <w:lang w:val="ru-RU"/>
              </w:rPr>
              <w:t xml:space="preserve"> 1</w:t>
            </w:r>
            <w:r w:rsidR="00912DEB" w:rsidRPr="00823B76">
              <w:rPr>
                <w:noProof/>
                <w:lang w:val="ru-RU"/>
              </w:rPr>
              <w:t xml:space="preserve"> к</w:t>
            </w:r>
            <w:r w:rsidRPr="00823B76">
              <w:rPr>
                <w:lang w:val="ru-RU"/>
              </w:rPr>
              <w:t xml:space="preserve"> ОУК в ходе борьбы за присуждение Контракта или его выполнения.</w:t>
            </w:r>
          </w:p>
          <w:p w14:paraId="4B57B470" w14:textId="77777777" w:rsidR="005B38E2" w:rsidRPr="00823B76" w:rsidRDefault="005B38E2" w:rsidP="005B38E2">
            <w:pPr>
              <w:pStyle w:val="3"/>
              <w:numPr>
                <w:ilvl w:val="2"/>
                <w:numId w:val="58"/>
              </w:numPr>
              <w:rPr>
                <w:lang w:val="ru-RU"/>
              </w:rPr>
            </w:pPr>
            <w:r w:rsidRPr="00823B76">
              <w:rPr>
                <w:lang w:val="ru-RU"/>
              </w:rPr>
              <w:t>Если Покупатель частично или полностью прекратит действие Контракта в соответствии с п. 35.1(a) ОУК, Покупатель может по своему усмотрения закупить Товары или Сопутствующие услуги, аналогичные непоставленным или неоказанным, а Поставщик должен будет компенсировать Покупателю дополнительные расходы на такие аналогичные Товары или Сопутствующие услуги. В той части, в которой Контракт не был расторгнут, Поставщик должен продолжать выполнять свои обязательства.</w:t>
            </w:r>
          </w:p>
          <w:p w14:paraId="7EB20BFE"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35.2</w:t>
            </w:r>
            <w:r w:rsidRPr="00823B76">
              <w:rPr>
                <w:spacing w:val="0"/>
                <w:lang w:val="ru-RU"/>
              </w:rPr>
              <w:tab/>
              <w:t xml:space="preserve">Расторжение в связи с неплатежеспособностью </w:t>
            </w:r>
          </w:p>
          <w:p w14:paraId="0F831147" w14:textId="77777777" w:rsidR="005B38E2" w:rsidRPr="00823B76" w:rsidRDefault="005B38E2" w:rsidP="005B38E2">
            <w:pPr>
              <w:pStyle w:val="3"/>
              <w:numPr>
                <w:ilvl w:val="2"/>
                <w:numId w:val="60"/>
              </w:numPr>
              <w:rPr>
                <w:lang w:val="ru-RU"/>
              </w:rPr>
            </w:pPr>
            <w:r w:rsidRPr="00823B76">
              <w:rPr>
                <w:lang w:val="ru-RU"/>
              </w:rPr>
              <w:t>Покупатель может в любое время расторгнуть Контракт, направив Поставщику уведомление, если Поставщик станет банкротом или будет признан неплатежеспособным. В этом случае при расторжении Поставщику не будет уплачена компенсация, если такое расторжение не нарушит права предъявления иска или получения правовой защиты, которое было или будет приобретено после этого Покупателем.</w:t>
            </w:r>
          </w:p>
          <w:p w14:paraId="323A89F7" w14:textId="77777777" w:rsidR="005B38E2" w:rsidRPr="00823B76" w:rsidRDefault="005B38E2" w:rsidP="005B38E2">
            <w:pPr>
              <w:pStyle w:val="Sub-ClauseText"/>
              <w:spacing w:before="0" w:after="200"/>
              <w:ind w:left="612" w:hanging="612"/>
              <w:rPr>
                <w:spacing w:val="0"/>
                <w:lang w:val="ru-RU"/>
              </w:rPr>
            </w:pPr>
            <w:r w:rsidRPr="00823B76">
              <w:rPr>
                <w:spacing w:val="0"/>
                <w:lang w:val="ru-RU"/>
              </w:rPr>
              <w:t>35.3</w:t>
            </w:r>
            <w:r w:rsidRPr="00823B76">
              <w:rPr>
                <w:spacing w:val="0"/>
                <w:lang w:val="ru-RU"/>
              </w:rPr>
              <w:tab/>
              <w:t>Расторжение по инициативе Покупателя</w:t>
            </w:r>
          </w:p>
          <w:p w14:paraId="0ACB92EA" w14:textId="77777777" w:rsidR="005B38E2" w:rsidRPr="00823B76" w:rsidRDefault="005B38E2" w:rsidP="005B38E2">
            <w:pPr>
              <w:pStyle w:val="3"/>
              <w:numPr>
                <w:ilvl w:val="2"/>
                <w:numId w:val="61"/>
              </w:numPr>
              <w:rPr>
                <w:lang w:val="ru-RU"/>
              </w:rPr>
            </w:pPr>
            <w:r w:rsidRPr="00823B76">
              <w:rPr>
                <w:lang w:val="ru-RU"/>
              </w:rPr>
              <w:t>Покупатель, направив Поставщику уведомление, может в любое время расторгнуть Контракт частично или полностью по своему усмотрению. В уведомлении должно быть указано, что Контракт расторгается по инициативе Покупателя, в какой части прекращается выполнение Поставщиком Контракта и дата, с которой такое расторжение вступает в силу.</w:t>
            </w:r>
          </w:p>
          <w:p w14:paraId="3ECFC7BE" w14:textId="77777777" w:rsidR="005B38E2" w:rsidRPr="00823B76" w:rsidRDefault="005B38E2" w:rsidP="005B38E2">
            <w:pPr>
              <w:pStyle w:val="3"/>
              <w:numPr>
                <w:ilvl w:val="2"/>
                <w:numId w:val="61"/>
              </w:numPr>
              <w:rPr>
                <w:lang w:val="ru-RU"/>
              </w:rPr>
            </w:pPr>
            <w:r w:rsidRPr="00823B76">
              <w:rPr>
                <w:lang w:val="ru-RU"/>
              </w:rPr>
              <w:t xml:space="preserve">Товары, изготовленные и готовые к отгрузке в течение 28 (двадцати восьми) дней с момента получения Поставщиком уведомления о расторжении Контракта, должны быть приняты Покупателем на условиях и по ценам, указанным в Контракте. В отношении остальных Товаров Покупатель может принять решение об: </w:t>
            </w:r>
          </w:p>
          <w:p w14:paraId="442E885C" w14:textId="77777777" w:rsidR="005B38E2" w:rsidRPr="00823B76" w:rsidRDefault="005B38E2" w:rsidP="005B38E2">
            <w:pPr>
              <w:pStyle w:val="4"/>
              <w:numPr>
                <w:ilvl w:val="3"/>
                <w:numId w:val="14"/>
              </w:numPr>
              <w:tabs>
                <w:tab w:val="clear" w:pos="1512"/>
                <w:tab w:val="right" w:pos="1692"/>
              </w:tabs>
              <w:spacing w:before="0" w:after="200"/>
              <w:ind w:left="1728" w:hanging="576"/>
              <w:rPr>
                <w:spacing w:val="0"/>
                <w:lang w:val="ru-RU"/>
              </w:rPr>
            </w:pPr>
            <w:r w:rsidRPr="00823B76">
              <w:rPr>
                <w:spacing w:val="0"/>
                <w:lang w:val="ru-RU"/>
              </w:rPr>
              <w:t xml:space="preserve">изготовлении и поставке любой части Товаров </w:t>
            </w:r>
            <w:r w:rsidRPr="00823B76">
              <w:rPr>
                <w:lang w:val="ru-RU"/>
              </w:rPr>
              <w:t>на условиях и по ценам, указанным в Контракте;</w:t>
            </w:r>
          </w:p>
          <w:p w14:paraId="4831FE13" w14:textId="77777777" w:rsidR="005B38E2" w:rsidRPr="00823B76" w:rsidRDefault="005B38E2" w:rsidP="005B38E2">
            <w:pPr>
              <w:pStyle w:val="4"/>
              <w:numPr>
                <w:ilvl w:val="3"/>
                <w:numId w:val="14"/>
              </w:numPr>
              <w:tabs>
                <w:tab w:val="clear" w:pos="1512"/>
                <w:tab w:val="right" w:pos="1692"/>
              </w:tabs>
              <w:spacing w:before="0" w:after="200"/>
              <w:ind w:left="1728" w:hanging="576"/>
              <w:rPr>
                <w:lang w:val="ru-RU"/>
              </w:rPr>
            </w:pPr>
            <w:r w:rsidRPr="00823B76">
              <w:rPr>
                <w:spacing w:val="0"/>
                <w:lang w:val="ru-RU"/>
              </w:rPr>
              <w:t>аннулировании оставшихся обязательств и уплате Поставщику согласованной суммы за частично поставленные Товары и оказанные Сопутствующие услуги, а также стоимости материалов и деталей, ранее приобретенных Поставщиком.</w:t>
            </w:r>
          </w:p>
        </w:tc>
      </w:tr>
      <w:tr w:rsidR="005B38E2" w:rsidRPr="004643E2" w14:paraId="77036473" w14:textId="77777777" w:rsidTr="008C6DFE">
        <w:trPr>
          <w:gridBefore w:val="1"/>
          <w:gridAfter w:val="1"/>
          <w:wBefore w:w="18" w:type="dxa"/>
          <w:wAfter w:w="18" w:type="dxa"/>
        </w:trPr>
        <w:tc>
          <w:tcPr>
            <w:tcW w:w="2642" w:type="dxa"/>
          </w:tcPr>
          <w:p w14:paraId="5D040EB9" w14:textId="77777777" w:rsidR="005B38E2" w:rsidRPr="00823B76" w:rsidRDefault="005B38E2" w:rsidP="005B38E2">
            <w:pPr>
              <w:pStyle w:val="sec7-clauses"/>
              <w:spacing w:before="0" w:after="200"/>
              <w:rPr>
                <w:lang w:val="ru-RU"/>
              </w:rPr>
            </w:pPr>
            <w:bookmarkStart w:id="175" w:name="_Toc359585642"/>
            <w:r w:rsidRPr="00823B76">
              <w:rPr>
                <w:lang w:val="ru-RU"/>
              </w:rPr>
              <w:t>36.</w:t>
            </w:r>
            <w:r w:rsidRPr="00823B76">
              <w:rPr>
                <w:lang w:val="ru-RU"/>
              </w:rPr>
              <w:tab/>
              <w:t>Уступка</w:t>
            </w:r>
            <w:bookmarkEnd w:id="175"/>
          </w:p>
        </w:tc>
        <w:tc>
          <w:tcPr>
            <w:tcW w:w="6930" w:type="dxa"/>
          </w:tcPr>
          <w:p w14:paraId="7FB5A838" w14:textId="77777777" w:rsidR="005B38E2" w:rsidRPr="00823B76" w:rsidRDefault="005B38E2" w:rsidP="005B38E2">
            <w:pPr>
              <w:pStyle w:val="Sub-ClauseText"/>
              <w:spacing w:before="0" w:after="200"/>
              <w:ind w:left="612" w:hanging="612"/>
              <w:rPr>
                <w:lang w:val="ru-RU"/>
              </w:rPr>
            </w:pPr>
            <w:r w:rsidRPr="00823B76">
              <w:rPr>
                <w:spacing w:val="0"/>
                <w:lang w:val="ru-RU"/>
              </w:rPr>
              <w:t>36.1</w:t>
            </w:r>
            <w:r w:rsidRPr="00823B76">
              <w:rPr>
                <w:spacing w:val="0"/>
                <w:lang w:val="ru-RU"/>
              </w:rPr>
              <w:tab/>
              <w:t>Ни Покупатель, ни Поставщик не могут частично или полностью уступить свои обязательства по настоящему Контракту без предварительного письменного согласия другой стороны.</w:t>
            </w:r>
          </w:p>
        </w:tc>
      </w:tr>
      <w:tr w:rsidR="005B38E2" w:rsidRPr="004643E2" w14:paraId="67872E32" w14:textId="77777777" w:rsidTr="008C6DFE">
        <w:trPr>
          <w:gridBefore w:val="1"/>
          <w:gridAfter w:val="1"/>
          <w:wBefore w:w="18" w:type="dxa"/>
          <w:wAfter w:w="18" w:type="dxa"/>
        </w:trPr>
        <w:tc>
          <w:tcPr>
            <w:tcW w:w="2642" w:type="dxa"/>
            <w:shd w:val="clear" w:color="auto" w:fill="auto"/>
          </w:tcPr>
          <w:p w14:paraId="58319692" w14:textId="77777777" w:rsidR="005B38E2" w:rsidRPr="00823B76" w:rsidRDefault="005B38E2" w:rsidP="005B38E2">
            <w:pPr>
              <w:pStyle w:val="sec7-clauses"/>
              <w:spacing w:before="0" w:after="200"/>
              <w:rPr>
                <w:lang w:val="ru-RU"/>
              </w:rPr>
            </w:pPr>
            <w:bookmarkStart w:id="176" w:name="_Toc359585643"/>
            <w:r w:rsidRPr="00823B76">
              <w:rPr>
                <w:lang w:val="ru-RU"/>
              </w:rPr>
              <w:t>37.</w:t>
            </w:r>
            <w:r w:rsidRPr="00823B76">
              <w:rPr>
                <w:lang w:val="ru-RU"/>
              </w:rPr>
              <w:tab/>
              <w:t>Экспортные ограничения</w:t>
            </w:r>
            <w:bookmarkEnd w:id="176"/>
          </w:p>
        </w:tc>
        <w:tc>
          <w:tcPr>
            <w:tcW w:w="6930" w:type="dxa"/>
            <w:shd w:val="clear" w:color="auto" w:fill="auto"/>
          </w:tcPr>
          <w:p w14:paraId="016A568E" w14:textId="77777777" w:rsidR="005B38E2" w:rsidRPr="00823B76" w:rsidRDefault="005B38E2" w:rsidP="005B38E2">
            <w:pPr>
              <w:spacing w:after="200"/>
              <w:ind w:left="612" w:hanging="612"/>
              <w:jc w:val="both"/>
              <w:rPr>
                <w:lang w:val="ru-RU"/>
              </w:rPr>
            </w:pPr>
            <w:r w:rsidRPr="00823B76">
              <w:rPr>
                <w:lang w:val="ru-RU"/>
              </w:rPr>
              <w:t>37.1</w:t>
            </w:r>
            <w:r w:rsidRPr="00823B76">
              <w:rPr>
                <w:lang w:val="ru-RU"/>
              </w:rPr>
              <w:tab/>
              <w:t>Несмотря на обязательства по Контракту выполнить все экспортные формальности, при наличии экспортных ограничений, связанных с Покупателем, страной Покупателя или использованием поставляемых продуктов или товаров, систем или услуг, если такие экспортные ограничения вызваны правилами торговли страны, поставляющей такие продукты или товары, системы или услуги, которые значительно затрудняют выполнение Поставщиком своих обязательств по Контракту, Поставщик освобождается от выполнения своих обязательств при условии, что он может удовлетворительным для Покупателя и Банка образом доказать, что он своевременно выполнил все формальности, в частности подал заявку на получение разрешений и лицензий, необходимых для экспорта продуктов или товаров, систем или услуг в соответствии с условиями Контракта. Расторжение Контракта на основании данного пункта происходит с использованием процедуры расторжения по инициативе Покупателя в соответствии с подпунктом 35.3.</w:t>
            </w:r>
          </w:p>
        </w:tc>
      </w:tr>
    </w:tbl>
    <w:p w14:paraId="48041F3D" w14:textId="57AD5A18" w:rsidR="007615CF" w:rsidRDefault="007615CF" w:rsidP="00B207BC">
      <w:pPr>
        <w:pStyle w:val="a9"/>
        <w:jc w:val="left"/>
        <w:rPr>
          <w:b w:val="0"/>
          <w:sz w:val="24"/>
          <w:lang w:val="ru-RU"/>
        </w:rPr>
      </w:pPr>
    </w:p>
    <w:p w14:paraId="30663B90" w14:textId="77777777" w:rsidR="007615CF" w:rsidRDefault="007615CF">
      <w:pPr>
        <w:rPr>
          <w:lang w:val="ru-RU"/>
        </w:rPr>
      </w:pPr>
      <w:r>
        <w:rPr>
          <w:b/>
          <w:lang w:val="ru-RU"/>
        </w:rPr>
        <w:br w:type="page"/>
      </w:r>
    </w:p>
    <w:p w14:paraId="6C1437B9" w14:textId="3EDCA097" w:rsidR="00BA20E2" w:rsidRPr="00823B76" w:rsidRDefault="00BA20E2" w:rsidP="00B207BC">
      <w:pPr>
        <w:spacing w:before="240" w:after="240"/>
        <w:jc w:val="center"/>
        <w:rPr>
          <w:b/>
          <w:sz w:val="40"/>
          <w:szCs w:val="40"/>
          <w:lang w:val="ru-RU"/>
        </w:rPr>
      </w:pPr>
      <w:bookmarkStart w:id="177" w:name="_Toc424803236"/>
      <w:r w:rsidRPr="00823B76">
        <w:rPr>
          <w:b/>
          <w:caps/>
          <w:sz w:val="36"/>
          <w:lang w:val="ru-RU"/>
        </w:rPr>
        <w:t xml:space="preserve">приложение </w:t>
      </w:r>
      <w:r w:rsidR="007F4B3A">
        <w:rPr>
          <w:b/>
          <w:caps/>
          <w:sz w:val="36"/>
          <w:lang w:val="ru-RU"/>
        </w:rPr>
        <w:t>1</w:t>
      </w:r>
      <w:r w:rsidRPr="00823B76">
        <w:rPr>
          <w:b/>
          <w:sz w:val="40"/>
          <w:szCs w:val="40"/>
          <w:lang w:val="ru-RU"/>
        </w:rPr>
        <w:t xml:space="preserve"> </w:t>
      </w:r>
    </w:p>
    <w:p w14:paraId="5EAAA187" w14:textId="77777777" w:rsidR="00B207BC" w:rsidRPr="00823B76" w:rsidRDefault="00BA20E2" w:rsidP="00B207BC">
      <w:pPr>
        <w:spacing w:before="240" w:after="240"/>
        <w:jc w:val="center"/>
        <w:rPr>
          <w:b/>
          <w:sz w:val="40"/>
          <w:szCs w:val="40"/>
          <w:lang w:val="ru-RU"/>
        </w:rPr>
      </w:pPr>
      <w:r w:rsidRPr="00823B76">
        <w:rPr>
          <w:b/>
          <w:sz w:val="40"/>
          <w:szCs w:val="40"/>
          <w:lang w:val="ru-RU"/>
        </w:rPr>
        <w:t>Мошенничество и коррупция</w:t>
      </w:r>
    </w:p>
    <w:p w14:paraId="5303927B" w14:textId="77777777" w:rsidR="00B207BC" w:rsidRPr="00823B76" w:rsidRDefault="00B207BC" w:rsidP="00BA20E2">
      <w:pPr>
        <w:jc w:val="center"/>
        <w:rPr>
          <w:lang w:val="ru-RU"/>
        </w:rPr>
      </w:pPr>
      <w:r w:rsidRPr="00823B76">
        <w:rPr>
          <w:b/>
          <w:i/>
          <w:lang w:val="ru-RU"/>
        </w:rPr>
        <w:t>(</w:t>
      </w:r>
      <w:r w:rsidR="00BA20E2" w:rsidRPr="00823B76">
        <w:rPr>
          <w:b/>
          <w:i/>
          <w:lang w:val="ru-RU"/>
        </w:rPr>
        <w:t>Текст данного Приложения не подлежит изменению</w:t>
      </w:r>
      <w:r w:rsidRPr="00823B76">
        <w:rPr>
          <w:b/>
          <w:i/>
          <w:lang w:val="ru-RU"/>
        </w:rPr>
        <w:t>)</w:t>
      </w:r>
    </w:p>
    <w:p w14:paraId="4B175BBD" w14:textId="77777777" w:rsidR="00D97903" w:rsidRPr="00823B76" w:rsidRDefault="00D97903" w:rsidP="00873551">
      <w:pPr>
        <w:numPr>
          <w:ilvl w:val="0"/>
          <w:numId w:val="119"/>
        </w:numPr>
        <w:spacing w:after="160" w:line="259" w:lineRule="auto"/>
        <w:ind w:left="426"/>
        <w:contextualSpacing/>
        <w:jc w:val="both"/>
        <w:rPr>
          <w:rFonts w:eastAsiaTheme="minorHAnsi"/>
          <w:b/>
          <w:lang w:val="ru-RU"/>
        </w:rPr>
      </w:pPr>
      <w:r w:rsidRPr="00823B76">
        <w:rPr>
          <w:rFonts w:eastAsiaTheme="minorHAnsi"/>
          <w:b/>
          <w:lang w:val="ru-RU"/>
        </w:rPr>
        <w:t>Цель</w:t>
      </w:r>
    </w:p>
    <w:p w14:paraId="5A274071" w14:textId="77777777" w:rsidR="00D97903" w:rsidRPr="00823B76" w:rsidRDefault="00D97903" w:rsidP="00873551">
      <w:pPr>
        <w:pStyle w:val="aff4"/>
        <w:numPr>
          <w:ilvl w:val="1"/>
          <w:numId w:val="119"/>
        </w:numPr>
        <w:spacing w:after="160"/>
        <w:ind w:left="360"/>
        <w:jc w:val="both"/>
        <w:rPr>
          <w:rFonts w:eastAsiaTheme="minorHAnsi"/>
          <w:lang w:val="ru-RU"/>
        </w:rPr>
      </w:pPr>
      <w:r w:rsidRPr="00823B76">
        <w:rPr>
          <w:iCs/>
          <w:lang w:val="ru-RU"/>
        </w:rPr>
        <w:t xml:space="preserve">Руководящие принципы Банка по борьбе с коррупцией </w:t>
      </w:r>
      <w:r w:rsidRPr="00823B76">
        <w:rPr>
          <w:lang w:val="ru-RU"/>
        </w:rPr>
        <w:t>и настоящее приложение применяются по отношению к закупкам согласно операциям по Проектному финансированию банковских инвестиций</w:t>
      </w:r>
      <w:r w:rsidRPr="00823B76">
        <w:rPr>
          <w:rFonts w:eastAsiaTheme="minorHAnsi"/>
          <w:lang w:val="ru-RU"/>
        </w:rPr>
        <w:t>.</w:t>
      </w:r>
    </w:p>
    <w:p w14:paraId="2EE026A3" w14:textId="77777777" w:rsidR="00D97903" w:rsidRPr="00823B76" w:rsidRDefault="00D97903" w:rsidP="00873551">
      <w:pPr>
        <w:numPr>
          <w:ilvl w:val="0"/>
          <w:numId w:val="119"/>
        </w:numPr>
        <w:spacing w:after="160" w:line="259" w:lineRule="auto"/>
        <w:ind w:left="360"/>
        <w:contextualSpacing/>
        <w:jc w:val="both"/>
        <w:rPr>
          <w:rFonts w:eastAsiaTheme="minorHAnsi"/>
          <w:b/>
          <w:lang w:val="ru-RU"/>
        </w:rPr>
      </w:pPr>
      <w:r w:rsidRPr="00823B76">
        <w:rPr>
          <w:rFonts w:eastAsiaTheme="minorHAnsi"/>
          <w:b/>
          <w:lang w:val="ru-RU"/>
        </w:rPr>
        <w:t>Требования</w:t>
      </w:r>
    </w:p>
    <w:p w14:paraId="68371128" w14:textId="77777777" w:rsidR="00D97903" w:rsidRPr="00823B76" w:rsidRDefault="00D97903" w:rsidP="00873551">
      <w:pPr>
        <w:pStyle w:val="aff4"/>
        <w:numPr>
          <w:ilvl w:val="0"/>
          <w:numId w:val="120"/>
        </w:numPr>
        <w:autoSpaceDE w:val="0"/>
        <w:autoSpaceDN w:val="0"/>
        <w:adjustRightInd w:val="0"/>
        <w:spacing w:after="120"/>
        <w:jc w:val="both"/>
        <w:rPr>
          <w:rFonts w:eastAsiaTheme="minorHAnsi"/>
          <w:lang w:val="ru-RU"/>
        </w:rPr>
      </w:pPr>
      <w:r w:rsidRPr="00823B76">
        <w:rPr>
          <w:lang w:val="ru-RU"/>
        </w:rPr>
        <w:t>Банк требует, чтобы Заемщики (включая получателей финансирования Банка); участники торгов (заявители), консультанты, подрядчики и поставщики; субподрядчики, субконсультанты, поставщики услуг и прочие поставщики; агенты (объявленные и необъявленные); а также все их сотрудники придерживались строгих этических норм, осуществляя деятельность, связанную с закупками, выбором и выполнением финансируемых Банком контрактов, и воздержались от мошенничества и коррупции.</w:t>
      </w:r>
    </w:p>
    <w:p w14:paraId="239A127C" w14:textId="77777777" w:rsidR="00D97903" w:rsidRPr="00823B76" w:rsidRDefault="00D97903" w:rsidP="00D97903">
      <w:pPr>
        <w:pStyle w:val="aff4"/>
        <w:autoSpaceDE w:val="0"/>
        <w:autoSpaceDN w:val="0"/>
        <w:adjustRightInd w:val="0"/>
        <w:spacing w:after="120"/>
        <w:ind w:left="360"/>
        <w:rPr>
          <w:rFonts w:eastAsiaTheme="minorHAnsi"/>
          <w:lang w:val="ru-RU"/>
        </w:rPr>
      </w:pPr>
    </w:p>
    <w:p w14:paraId="68C3E88D" w14:textId="77777777" w:rsidR="00D97903" w:rsidRPr="00823B76" w:rsidRDefault="00D97903" w:rsidP="00873551">
      <w:pPr>
        <w:pStyle w:val="aff4"/>
        <w:numPr>
          <w:ilvl w:val="0"/>
          <w:numId w:val="120"/>
        </w:numPr>
        <w:autoSpaceDE w:val="0"/>
        <w:autoSpaceDN w:val="0"/>
        <w:adjustRightInd w:val="0"/>
        <w:spacing w:after="120"/>
        <w:jc w:val="both"/>
        <w:rPr>
          <w:rFonts w:eastAsiaTheme="minorHAnsi"/>
          <w:lang w:val="ru-RU"/>
        </w:rPr>
      </w:pPr>
      <w:r w:rsidRPr="00823B76">
        <w:rPr>
          <w:rFonts w:eastAsiaTheme="minorHAnsi"/>
          <w:lang w:val="ru-RU"/>
        </w:rPr>
        <w:t>В этих целях Банк:</w:t>
      </w:r>
    </w:p>
    <w:p w14:paraId="3EBD4A55" w14:textId="77777777" w:rsidR="00D97903" w:rsidRPr="00823B76" w:rsidRDefault="00D97903" w:rsidP="00873551">
      <w:pPr>
        <w:pStyle w:val="Default"/>
        <w:numPr>
          <w:ilvl w:val="0"/>
          <w:numId w:val="121"/>
        </w:numPr>
        <w:spacing w:after="200"/>
        <w:jc w:val="both"/>
        <w:rPr>
          <w:color w:val="auto"/>
          <w:lang w:val="ru-RU"/>
        </w:rPr>
      </w:pPr>
      <w:r w:rsidRPr="00823B76">
        <w:rPr>
          <w:color w:val="auto"/>
          <w:lang w:val="ru-RU"/>
        </w:rPr>
        <w:t xml:space="preserve">Для целей настоящего пункта дает следующие определения нижеприведенным терминам: </w:t>
      </w:r>
    </w:p>
    <w:p w14:paraId="7ED961F0" w14:textId="77777777" w:rsidR="00D97903" w:rsidRPr="00823B76" w:rsidRDefault="00D97903" w:rsidP="00D97903">
      <w:pPr>
        <w:adjustRightInd w:val="0"/>
        <w:spacing w:after="200"/>
        <w:ind w:left="1800" w:hanging="720"/>
        <w:jc w:val="both"/>
        <w:rPr>
          <w:lang w:val="ru-RU"/>
        </w:rPr>
      </w:pPr>
      <w:r w:rsidRPr="00823B76">
        <w:rPr>
          <w:lang w:val="ru-RU"/>
        </w:rPr>
        <w:t>i</w:t>
      </w:r>
      <w:r w:rsidRPr="00823B76">
        <w:rPr>
          <w:lang w:val="ru-RU"/>
        </w:rPr>
        <w:tab/>
        <w:t>«коррупция» – действия, в результате которых прямо или косвенно предлагается, передается, получается или обещается что-либо ценное, чтобы оказать неправомерное влияние на действия другой стороны;</w:t>
      </w:r>
    </w:p>
    <w:p w14:paraId="748F23D4" w14:textId="77777777" w:rsidR="00D97903" w:rsidRPr="00823B76" w:rsidRDefault="00D97903" w:rsidP="00D97903">
      <w:pPr>
        <w:adjustRightInd w:val="0"/>
        <w:spacing w:after="200"/>
        <w:ind w:left="1800" w:hanging="720"/>
        <w:jc w:val="both"/>
        <w:rPr>
          <w:lang w:val="ru-RU"/>
        </w:rPr>
      </w:pPr>
      <w:r w:rsidRPr="00823B76">
        <w:rPr>
          <w:lang w:val="ru-RU"/>
        </w:rPr>
        <w:t>ii</w:t>
      </w:r>
      <w:r w:rsidRPr="00823B76">
        <w:rPr>
          <w:lang w:val="ru-RU"/>
        </w:rPr>
        <w:tab/>
        <w:t>«мошенничество» – действие или бездействие, в том числе искажение фактов, посредством которого намеренно или по грубой неосторожности вводят или пытаются ввести в заблуждение другую сторону, чтобы получить финансовую или иную выгоду или не выполнять обязательство;</w:t>
      </w:r>
    </w:p>
    <w:p w14:paraId="325E6EBB" w14:textId="77777777" w:rsidR="00D97903" w:rsidRPr="00823B76" w:rsidRDefault="00D97903" w:rsidP="00D97903">
      <w:pPr>
        <w:adjustRightInd w:val="0"/>
        <w:spacing w:after="200"/>
        <w:ind w:left="1800" w:hanging="720"/>
        <w:jc w:val="both"/>
        <w:rPr>
          <w:lang w:val="ru-RU"/>
        </w:rPr>
      </w:pPr>
      <w:r w:rsidRPr="00823B76">
        <w:rPr>
          <w:lang w:val="ru-RU"/>
        </w:rPr>
        <w:t>iii</w:t>
      </w:r>
      <w:r w:rsidRPr="00823B76">
        <w:rPr>
          <w:lang w:val="ru-RU"/>
        </w:rPr>
        <w:tab/>
        <w:t>«сговор» – договор двух или нескольких сторон для достижения ненадлежащей цели, включая неправомерное влияние на действия другой стороны;</w:t>
      </w:r>
    </w:p>
    <w:p w14:paraId="6BCAD95E" w14:textId="77777777" w:rsidR="00D97903" w:rsidRPr="00823B76" w:rsidRDefault="00D97903" w:rsidP="00D97903">
      <w:pPr>
        <w:adjustRightInd w:val="0"/>
        <w:spacing w:after="200"/>
        <w:ind w:left="1800" w:hanging="720"/>
        <w:jc w:val="both"/>
        <w:rPr>
          <w:lang w:val="ru-RU"/>
        </w:rPr>
      </w:pPr>
      <w:r w:rsidRPr="00823B76">
        <w:rPr>
          <w:lang w:val="ru-RU"/>
        </w:rPr>
        <w:t>iv</w:t>
      </w:r>
      <w:r w:rsidRPr="00823B76">
        <w:rPr>
          <w:lang w:val="ru-RU"/>
        </w:rPr>
        <w:tab/>
        <w:t>«силовое давление» – прямое или косвенное причинение ущерба или вреда или угрозы причинения ущерба или вреда какой-либо стороне или имуществу стороны с целью оказать неправомерное влияние на действия такой стороны;</w:t>
      </w:r>
    </w:p>
    <w:p w14:paraId="6001D864" w14:textId="77777777" w:rsidR="00D97903" w:rsidRPr="00823B76" w:rsidRDefault="00D97903" w:rsidP="00D97903">
      <w:pPr>
        <w:adjustRightInd w:val="0"/>
        <w:spacing w:after="200"/>
        <w:ind w:left="1800" w:hanging="720"/>
        <w:rPr>
          <w:lang w:val="ru-RU"/>
        </w:rPr>
      </w:pPr>
      <w:r w:rsidRPr="00823B76">
        <w:rPr>
          <w:lang w:val="ru-RU"/>
        </w:rPr>
        <w:t>v</w:t>
      </w:r>
      <w:r w:rsidRPr="00823B76">
        <w:rPr>
          <w:lang w:val="ru-RU"/>
        </w:rPr>
        <w:tab/>
        <w:t>«создание помех при расследовании» – это</w:t>
      </w:r>
    </w:p>
    <w:p w14:paraId="41D76E3D" w14:textId="77777777" w:rsidR="00D97903" w:rsidRPr="00823B76" w:rsidRDefault="00D97903" w:rsidP="00D97903">
      <w:pPr>
        <w:adjustRightInd w:val="0"/>
        <w:spacing w:after="200"/>
        <w:ind w:left="2520" w:hanging="720"/>
        <w:jc w:val="both"/>
        <w:rPr>
          <w:lang w:val="ru-RU"/>
        </w:rPr>
      </w:pPr>
      <w:r w:rsidRPr="00823B76">
        <w:rPr>
          <w:lang w:val="ru-RU"/>
        </w:rPr>
        <w:t>(a)</w:t>
      </w:r>
      <w:r w:rsidRPr="00823B76">
        <w:rPr>
          <w:lang w:val="ru-RU"/>
        </w:rPr>
        <w:tab/>
        <w:t>преднамеренное уничтожение, фальсификация, изменение или скрытие улик при расследовании или ложные заявления следователям с целью значительно затруднить расследование Банком предполагаемых случаев коррупции, мошенничества, сговора или силового давления и/или угрозы или запугивание стороны, чтобы не допустить раскрытие ею известных ей фактов, касающихся расследования, или проведения расследования, или</w:t>
      </w:r>
    </w:p>
    <w:p w14:paraId="00ACE1F2" w14:textId="77777777" w:rsidR="00D97903" w:rsidRPr="00823B76" w:rsidRDefault="00D97903" w:rsidP="00D97903">
      <w:pPr>
        <w:adjustRightInd w:val="0"/>
        <w:spacing w:after="200"/>
        <w:ind w:left="2520" w:hanging="720"/>
        <w:jc w:val="both"/>
        <w:rPr>
          <w:lang w:val="ru-RU"/>
        </w:rPr>
      </w:pPr>
      <w:r w:rsidRPr="00823B76">
        <w:rPr>
          <w:lang w:val="ru-RU"/>
        </w:rPr>
        <w:t>(b)</w:t>
      </w:r>
      <w:r w:rsidRPr="00823B76">
        <w:rPr>
          <w:lang w:val="ru-RU"/>
        </w:rPr>
        <w:tab/>
        <w:t>действия, значительно усложняющие осуществление Банком своих прав на проведение проверок и аудитов в соответствии с нижеприведенным п. 2.2 e.</w:t>
      </w:r>
    </w:p>
    <w:p w14:paraId="0364B4D8" w14:textId="77777777" w:rsidR="00D97903" w:rsidRPr="00823B76" w:rsidRDefault="00D97903" w:rsidP="00873551">
      <w:pPr>
        <w:pStyle w:val="Default"/>
        <w:numPr>
          <w:ilvl w:val="0"/>
          <w:numId w:val="122"/>
        </w:numPr>
        <w:spacing w:after="200"/>
        <w:jc w:val="both"/>
        <w:rPr>
          <w:color w:val="auto"/>
          <w:lang w:val="ru-RU"/>
        </w:rPr>
      </w:pPr>
      <w:r w:rsidRPr="00823B76">
        <w:rPr>
          <w:color w:val="auto"/>
          <w:lang w:val="ru-RU"/>
        </w:rPr>
        <w:t xml:space="preserve">Откажет в присуждении контракта, если Банк установит, что претендующая на присуждение контракта компания или физическое лицо или кто-либо из их сотрудников, агентов, субконсультантов, субподрядчиков, поставщиков услуг и прочих поставщиков и/или их сотрудники прямо или косвенно были замешаны в коррупции, мошенничестве, сговоре, силовом давлении или создании помех при расследовании в ходе борьбы за присуждение данного контракта; </w:t>
      </w:r>
    </w:p>
    <w:p w14:paraId="497A713A" w14:textId="77777777" w:rsidR="00D97903" w:rsidRPr="00823B76" w:rsidRDefault="00D97903" w:rsidP="00873551">
      <w:pPr>
        <w:pStyle w:val="Default"/>
        <w:numPr>
          <w:ilvl w:val="0"/>
          <w:numId w:val="123"/>
        </w:numPr>
        <w:spacing w:after="200"/>
        <w:jc w:val="both"/>
        <w:rPr>
          <w:color w:val="auto"/>
          <w:lang w:val="ru-RU"/>
        </w:rPr>
      </w:pPr>
      <w:r w:rsidRPr="00823B76">
        <w:rPr>
          <w:color w:val="auto"/>
          <w:lang w:val="ru-RU"/>
        </w:rPr>
        <w:t>В дополнение к средствам правовой защиты, установленным в соответствующем юридическом соглашении, может предпринять соответствующие меры, включая объявление контракта на закупку с нарушением требований, если Банк в любой момент установит, что представители Заемщика или получателя какой-либо части займа были замешаны в коррупции, мошенничестве, сговоре, силовом давлении или создании помех при расследовании в ходе закупки, выбора и/или подписания соответствующего контракта, а Заемщик не принял приемлемых для Банка своевременных надлежащих мер для предотвращения таких ситуаций, когда они имели место, и не сообщил о них Банку, как только ему стало известно об этом;</w:t>
      </w:r>
    </w:p>
    <w:p w14:paraId="79568A3A" w14:textId="77777777" w:rsidR="00D97903" w:rsidRPr="00823B76" w:rsidRDefault="00B84B85" w:rsidP="00873551">
      <w:pPr>
        <w:pStyle w:val="Default"/>
        <w:numPr>
          <w:ilvl w:val="0"/>
          <w:numId w:val="123"/>
        </w:numPr>
        <w:spacing w:after="200"/>
        <w:jc w:val="both"/>
        <w:rPr>
          <w:color w:val="auto"/>
          <w:lang w:val="ru-RU"/>
        </w:rPr>
      </w:pPr>
      <w:r w:rsidRPr="00823B76">
        <w:rPr>
          <w:rFonts w:eastAsiaTheme="minorHAnsi"/>
          <w:lang w:val="ru-RU"/>
        </w:rPr>
        <w:t>В соответствии с Руководящими принципами Банка по борьбе с коррупцией и их имеющими преимущественную силу санкционными политиками и процедурами, может наложить санкции на фирму или физическое лицо либо на неопределенный срок, либо на определенный период времени, в том числе путем публичного объявления такой фирмы или лица как не имеющих права (i) на присуждение или получение иной выгоды от финансируемого Банком контракта, в финансовом отношении или иным образом;</w:t>
      </w:r>
      <w:r w:rsidRPr="00823B76">
        <w:rPr>
          <w:rStyle w:val="af2"/>
          <w:rFonts w:eastAsiaTheme="minorHAnsi"/>
          <w:lang w:val="ru-RU"/>
        </w:rPr>
        <w:footnoteReference w:id="5"/>
      </w:r>
      <w:r w:rsidRPr="00823B76">
        <w:rPr>
          <w:rFonts w:eastAsiaTheme="minorHAnsi"/>
          <w:lang w:val="ru-RU"/>
        </w:rPr>
        <w:t xml:space="preserve"> (ii) быть предложенным</w:t>
      </w:r>
      <w:r w:rsidRPr="00823B76">
        <w:rPr>
          <w:rStyle w:val="af2"/>
          <w:rFonts w:eastAsiaTheme="minorHAnsi"/>
          <w:lang w:val="ru-RU"/>
        </w:rPr>
        <w:footnoteReference w:id="6"/>
      </w:r>
      <w:r w:rsidRPr="00823B76">
        <w:rPr>
          <w:rFonts w:eastAsiaTheme="minorHAnsi"/>
          <w:lang w:val="ru-RU"/>
        </w:rPr>
        <w:t xml:space="preserve"> субподрядчиком, консультантом, изготовителем, поставщиком или поставщиком услуг фирмы, имеющей право на присуждение контракта, финансируемого Банком; и (iii) получать доход от любого займа, предоставленного Банком, или иным образом участвовать далее в подготовке или осуществлении любого финансируемого Банком проекта</w:t>
      </w:r>
      <w:r w:rsidR="00D97903" w:rsidRPr="00823B76">
        <w:rPr>
          <w:color w:val="auto"/>
          <w:lang w:val="ru-RU"/>
        </w:rPr>
        <w:t>;</w:t>
      </w:r>
    </w:p>
    <w:p w14:paraId="2D2DC17D" w14:textId="77777777" w:rsidR="00B207BC" w:rsidRDefault="00D97903" w:rsidP="00873551">
      <w:pPr>
        <w:pStyle w:val="Default"/>
        <w:numPr>
          <w:ilvl w:val="0"/>
          <w:numId w:val="123"/>
        </w:numPr>
        <w:spacing w:after="200"/>
        <w:jc w:val="both"/>
        <w:rPr>
          <w:color w:val="auto"/>
          <w:lang w:val="ru-RU"/>
        </w:rPr>
      </w:pPr>
      <w:r w:rsidRPr="00823B76">
        <w:rPr>
          <w:color w:val="auto"/>
          <w:lang w:val="ru-RU"/>
        </w:rPr>
        <w:t xml:space="preserve">Требует включения в документацию для торгов/запрос на предложения и финансируемые за счет займов Банка контракты положения, обязывающего (i) участников торгов (заявителей), </w:t>
      </w:r>
      <w:r w:rsidRPr="00823B76">
        <w:rPr>
          <w:lang w:val="ru-RU"/>
        </w:rPr>
        <w:t xml:space="preserve">консультантов, </w:t>
      </w:r>
      <w:r w:rsidRPr="00823B76">
        <w:rPr>
          <w:color w:val="auto"/>
          <w:lang w:val="ru-RU"/>
        </w:rPr>
        <w:t>подрядчиков</w:t>
      </w:r>
      <w:r w:rsidRPr="00823B76">
        <w:rPr>
          <w:lang w:val="ru-RU"/>
        </w:rPr>
        <w:t xml:space="preserve"> и</w:t>
      </w:r>
      <w:r w:rsidRPr="00823B76">
        <w:rPr>
          <w:color w:val="auto"/>
          <w:lang w:val="ru-RU"/>
        </w:rPr>
        <w:t xml:space="preserve"> поставщиков,</w:t>
      </w:r>
      <w:r w:rsidRPr="00823B76">
        <w:rPr>
          <w:lang w:val="ru-RU"/>
        </w:rPr>
        <w:t xml:space="preserve"> их </w:t>
      </w:r>
      <w:r w:rsidRPr="00823B76">
        <w:rPr>
          <w:color w:val="auto"/>
          <w:lang w:val="ru-RU"/>
        </w:rPr>
        <w:t xml:space="preserve">субподрядчиков, </w:t>
      </w:r>
      <w:r w:rsidRPr="00823B76">
        <w:rPr>
          <w:lang w:val="ru-RU"/>
        </w:rPr>
        <w:t>суб</w:t>
      </w:r>
      <w:r w:rsidRPr="00823B76">
        <w:rPr>
          <w:color w:val="auto"/>
          <w:lang w:val="ru-RU"/>
        </w:rPr>
        <w:t>консультантов, поста</w:t>
      </w:r>
      <w:r w:rsidRPr="00823B76">
        <w:rPr>
          <w:lang w:val="ru-RU"/>
        </w:rPr>
        <w:t xml:space="preserve">вщиков услуг и прочих поставщиков, </w:t>
      </w:r>
      <w:r w:rsidRPr="00823B76">
        <w:rPr>
          <w:color w:val="auto"/>
          <w:lang w:val="ru-RU"/>
        </w:rPr>
        <w:t>агентов, а также сотрудников разрешить Банку проверять</w:t>
      </w:r>
      <w:r w:rsidRPr="00823B76">
        <w:rPr>
          <w:rStyle w:val="af2"/>
          <w:color w:val="auto"/>
          <w:lang w:val="ru-RU"/>
        </w:rPr>
        <w:footnoteReference w:id="7"/>
      </w:r>
      <w:r w:rsidRPr="00823B76">
        <w:rPr>
          <w:color w:val="auto"/>
          <w:lang w:val="ru-RU"/>
        </w:rPr>
        <w:t xml:space="preserve"> все счета, учетные и иные документы, связанные с закупками</w:t>
      </w:r>
      <w:r w:rsidRPr="00823B76">
        <w:rPr>
          <w:lang w:val="ru-RU"/>
        </w:rPr>
        <w:t>, выбором</w:t>
      </w:r>
      <w:r w:rsidRPr="00823B76">
        <w:rPr>
          <w:color w:val="auto"/>
          <w:lang w:val="ru-RU"/>
        </w:rPr>
        <w:t xml:space="preserve"> и/или выполнением контрактов и проводить аудиторские проверки силами назначенных Банком аудиторов.</w:t>
      </w:r>
    </w:p>
    <w:p w14:paraId="6B61E705" w14:textId="16698E61" w:rsidR="002041CE" w:rsidRDefault="002041CE" w:rsidP="002041CE">
      <w:pPr>
        <w:pStyle w:val="Default"/>
        <w:spacing w:after="200"/>
        <w:jc w:val="both"/>
        <w:rPr>
          <w:color w:val="auto"/>
          <w:lang w:val="ru-RU"/>
        </w:rPr>
      </w:pPr>
    </w:p>
    <w:p w14:paraId="6A87CA3F" w14:textId="6A99FF19" w:rsidR="007F4B3A" w:rsidRDefault="007F4B3A" w:rsidP="002041CE">
      <w:pPr>
        <w:pStyle w:val="Default"/>
        <w:spacing w:after="200"/>
        <w:jc w:val="both"/>
        <w:rPr>
          <w:color w:val="auto"/>
          <w:lang w:val="ru-RU"/>
        </w:rPr>
      </w:pPr>
    </w:p>
    <w:p w14:paraId="30DC55EC" w14:textId="2D46740A" w:rsidR="007F4B3A" w:rsidRDefault="007F4B3A" w:rsidP="002041CE">
      <w:pPr>
        <w:pStyle w:val="Default"/>
        <w:spacing w:after="200"/>
        <w:jc w:val="both"/>
        <w:rPr>
          <w:color w:val="auto"/>
          <w:lang w:val="ru-RU"/>
        </w:rPr>
      </w:pPr>
    </w:p>
    <w:p w14:paraId="02DE5CF5" w14:textId="043B2EFE" w:rsidR="007F4B3A" w:rsidRDefault="007F4B3A" w:rsidP="002041CE">
      <w:pPr>
        <w:pStyle w:val="Default"/>
        <w:spacing w:after="200"/>
        <w:jc w:val="both"/>
        <w:rPr>
          <w:color w:val="auto"/>
          <w:lang w:val="ru-RU"/>
        </w:rPr>
      </w:pPr>
    </w:p>
    <w:p w14:paraId="6D86837D" w14:textId="5C1A9B15" w:rsidR="007F4B3A" w:rsidRDefault="007F4B3A" w:rsidP="002041CE">
      <w:pPr>
        <w:pStyle w:val="Default"/>
        <w:spacing w:after="200"/>
        <w:jc w:val="both"/>
        <w:rPr>
          <w:color w:val="auto"/>
          <w:lang w:val="ru-RU"/>
        </w:rPr>
      </w:pPr>
    </w:p>
    <w:p w14:paraId="03BC49D4" w14:textId="6F06FD37" w:rsidR="007F4B3A" w:rsidRDefault="007F4B3A" w:rsidP="002041CE">
      <w:pPr>
        <w:pStyle w:val="Default"/>
        <w:spacing w:after="200"/>
        <w:jc w:val="both"/>
        <w:rPr>
          <w:color w:val="auto"/>
          <w:lang w:val="ru-RU"/>
        </w:rPr>
      </w:pPr>
    </w:p>
    <w:p w14:paraId="7A2D28AE" w14:textId="4323394E" w:rsidR="007F4B3A" w:rsidRDefault="007F4B3A" w:rsidP="002041CE">
      <w:pPr>
        <w:pStyle w:val="Default"/>
        <w:spacing w:after="200"/>
        <w:jc w:val="both"/>
        <w:rPr>
          <w:color w:val="auto"/>
          <w:lang w:val="ru-RU"/>
        </w:rPr>
      </w:pPr>
    </w:p>
    <w:p w14:paraId="395A3E47" w14:textId="31C6DA9D" w:rsidR="007F4B3A" w:rsidRDefault="007F4B3A" w:rsidP="002041CE">
      <w:pPr>
        <w:pStyle w:val="Default"/>
        <w:spacing w:after="200"/>
        <w:jc w:val="both"/>
        <w:rPr>
          <w:color w:val="auto"/>
          <w:lang w:val="ru-RU"/>
        </w:rPr>
      </w:pPr>
    </w:p>
    <w:p w14:paraId="34BD8829" w14:textId="5AEFE5BF" w:rsidR="007F4B3A" w:rsidRDefault="007F4B3A" w:rsidP="002041CE">
      <w:pPr>
        <w:pStyle w:val="Default"/>
        <w:spacing w:after="200"/>
        <w:jc w:val="both"/>
        <w:rPr>
          <w:color w:val="auto"/>
          <w:lang w:val="ru-RU"/>
        </w:rPr>
      </w:pPr>
    </w:p>
    <w:p w14:paraId="404DB1A5" w14:textId="6434EE65" w:rsidR="007F4B3A" w:rsidRDefault="007F4B3A" w:rsidP="002041CE">
      <w:pPr>
        <w:pStyle w:val="Default"/>
        <w:spacing w:after="200"/>
        <w:jc w:val="both"/>
        <w:rPr>
          <w:color w:val="auto"/>
          <w:lang w:val="ru-RU"/>
        </w:rPr>
      </w:pPr>
    </w:p>
    <w:p w14:paraId="5DAA9632" w14:textId="0B20C5FB" w:rsidR="007F4B3A" w:rsidRDefault="007F4B3A" w:rsidP="002041CE">
      <w:pPr>
        <w:pStyle w:val="Default"/>
        <w:spacing w:after="200"/>
        <w:jc w:val="both"/>
        <w:rPr>
          <w:color w:val="auto"/>
          <w:lang w:val="ru-RU"/>
        </w:rPr>
      </w:pPr>
    </w:p>
    <w:p w14:paraId="0357DF57" w14:textId="5B25D4A1" w:rsidR="007F4B3A" w:rsidRDefault="007F4B3A" w:rsidP="002041CE">
      <w:pPr>
        <w:pStyle w:val="Default"/>
        <w:spacing w:after="200"/>
        <w:jc w:val="both"/>
        <w:rPr>
          <w:color w:val="auto"/>
          <w:lang w:val="ru-RU"/>
        </w:rPr>
      </w:pPr>
    </w:p>
    <w:p w14:paraId="555B08BE" w14:textId="2BE5616A" w:rsidR="007F4B3A" w:rsidRDefault="007F4B3A" w:rsidP="002041CE">
      <w:pPr>
        <w:pStyle w:val="Default"/>
        <w:spacing w:after="200"/>
        <w:jc w:val="both"/>
        <w:rPr>
          <w:color w:val="auto"/>
          <w:lang w:val="ru-RU"/>
        </w:rPr>
      </w:pPr>
    </w:p>
    <w:p w14:paraId="19D6F827" w14:textId="52E2B480" w:rsidR="007F4B3A" w:rsidRDefault="007F4B3A" w:rsidP="002041CE">
      <w:pPr>
        <w:pStyle w:val="Default"/>
        <w:spacing w:after="200"/>
        <w:jc w:val="both"/>
        <w:rPr>
          <w:color w:val="auto"/>
          <w:lang w:val="ru-RU"/>
        </w:rPr>
      </w:pPr>
    </w:p>
    <w:p w14:paraId="2F9E99AC" w14:textId="0B82FD2C" w:rsidR="007F4B3A" w:rsidRPr="000776E6" w:rsidRDefault="007F4B3A" w:rsidP="000776E6">
      <w:pPr>
        <w:pStyle w:val="3"/>
        <w:spacing w:before="120" w:after="120"/>
        <w:jc w:val="center"/>
        <w:rPr>
          <w:b/>
          <w:sz w:val="28"/>
          <w:szCs w:val="28"/>
          <w:lang w:val="ru-RU"/>
        </w:rPr>
      </w:pPr>
      <w:bookmarkStart w:id="178" w:name="_Toc79428960"/>
      <w:bookmarkStart w:id="179" w:name="_Toc359586752"/>
      <w:bookmarkEnd w:id="129"/>
      <w:bookmarkEnd w:id="130"/>
      <w:bookmarkEnd w:id="131"/>
      <w:bookmarkEnd w:id="177"/>
      <w:r>
        <w:rPr>
          <w:b/>
          <w:sz w:val="28"/>
          <w:szCs w:val="28"/>
          <w:lang w:val="ru-RU"/>
        </w:rPr>
        <w:t xml:space="preserve">Приложение 2 </w:t>
      </w:r>
      <w:r>
        <w:rPr>
          <w:b/>
          <w:sz w:val="28"/>
          <w:szCs w:val="28"/>
          <w:lang w:val="ru-RU"/>
        </w:rPr>
        <w:br/>
        <w:t>Декларация субподрядчиков о сексуальной эксплуатации и насилии (</w:t>
      </w:r>
      <w:r>
        <w:rPr>
          <w:b/>
          <w:sz w:val="28"/>
          <w:szCs w:val="28"/>
        </w:rPr>
        <w:t>SEA</w:t>
      </w:r>
      <w:r>
        <w:rPr>
          <w:b/>
          <w:sz w:val="28"/>
          <w:szCs w:val="28"/>
          <w:lang w:val="ru-RU"/>
        </w:rPr>
        <w:t>) и/или сексуальных домогательствах (</w:t>
      </w:r>
      <w:r>
        <w:rPr>
          <w:b/>
          <w:sz w:val="28"/>
          <w:szCs w:val="28"/>
        </w:rPr>
        <w:t>SH</w:t>
      </w:r>
      <w:r>
        <w:rPr>
          <w:b/>
          <w:sz w:val="28"/>
          <w:szCs w:val="28"/>
          <w:lang w:val="ru-RU"/>
        </w:rPr>
        <w:t>) на рабочем месте</w:t>
      </w:r>
      <w:bookmarkEnd w:id="178"/>
    </w:p>
    <w:p w14:paraId="727A291B" w14:textId="77777777" w:rsidR="007F4B3A" w:rsidRDefault="007F4B3A" w:rsidP="00795C99">
      <w:pPr>
        <w:spacing w:line="264" w:lineRule="exact"/>
        <w:jc w:val="center"/>
        <w:rPr>
          <w:i/>
          <w:iCs/>
          <w:spacing w:val="-6"/>
          <w:sz w:val="22"/>
          <w:szCs w:val="22"/>
          <w:lang w:val="ru-RU"/>
        </w:rPr>
      </w:pPr>
      <w:r>
        <w:rPr>
          <w:bCs/>
          <w:i/>
          <w:spacing w:val="6"/>
          <w:sz w:val="22"/>
          <w:szCs w:val="22"/>
          <w:lang w:val="ru-RU"/>
        </w:rPr>
        <w:t>[</w:t>
      </w:r>
      <w:r>
        <w:rPr>
          <w:i/>
          <w:iCs/>
          <w:spacing w:val="-6"/>
          <w:sz w:val="22"/>
          <w:szCs w:val="22"/>
          <w:lang w:val="ru-RU"/>
        </w:rPr>
        <w:t>Нижеприведенная форма должна быть заполнена каждым субподрядчиком, предлагаемым Поставщиком, не указанным в контракте]</w:t>
      </w:r>
    </w:p>
    <w:p w14:paraId="5387F7E7" w14:textId="77777777" w:rsidR="007F4B3A" w:rsidRDefault="007F4B3A" w:rsidP="007F4B3A">
      <w:pPr>
        <w:spacing w:before="120" w:line="264" w:lineRule="exact"/>
        <w:jc w:val="right"/>
        <w:rPr>
          <w:i/>
          <w:iCs/>
          <w:spacing w:val="-6"/>
          <w:sz w:val="22"/>
          <w:szCs w:val="22"/>
          <w:lang w:val="ru-RU"/>
        </w:rPr>
      </w:pPr>
      <w:r>
        <w:rPr>
          <w:spacing w:val="-4"/>
          <w:sz w:val="22"/>
          <w:szCs w:val="22"/>
          <w:lang w:val="ru-RU"/>
        </w:rPr>
        <w:t xml:space="preserve">Наименование Субподрядчика: </w:t>
      </w:r>
      <w:r>
        <w:rPr>
          <w:i/>
          <w:iCs/>
          <w:spacing w:val="-6"/>
          <w:sz w:val="22"/>
          <w:szCs w:val="22"/>
          <w:lang w:val="ru-RU"/>
        </w:rPr>
        <w:t>[внести полное наименование]</w:t>
      </w:r>
    </w:p>
    <w:p w14:paraId="223E45F1" w14:textId="77777777" w:rsidR="007F4B3A" w:rsidRDefault="007F4B3A" w:rsidP="007F4B3A">
      <w:pPr>
        <w:spacing w:before="120" w:after="240" w:line="264" w:lineRule="exact"/>
        <w:jc w:val="right"/>
        <w:rPr>
          <w:spacing w:val="-4"/>
          <w:sz w:val="22"/>
          <w:szCs w:val="22"/>
          <w:lang w:val="ru-RU"/>
        </w:rPr>
      </w:pPr>
      <w:r>
        <w:rPr>
          <w:spacing w:val="-4"/>
          <w:sz w:val="22"/>
          <w:szCs w:val="22"/>
          <w:lang w:val="ru-RU"/>
        </w:rPr>
        <w:t xml:space="preserve">Дата: </w:t>
      </w:r>
      <w:r>
        <w:rPr>
          <w:i/>
          <w:iCs/>
          <w:spacing w:val="-6"/>
          <w:sz w:val="22"/>
          <w:szCs w:val="22"/>
          <w:lang w:val="ru-RU"/>
        </w:rPr>
        <w:t>[указать число, месяц, год]</w:t>
      </w:r>
      <w:r>
        <w:rPr>
          <w:i/>
          <w:iCs/>
          <w:spacing w:val="-6"/>
          <w:sz w:val="22"/>
          <w:szCs w:val="22"/>
          <w:lang w:val="ru-RU"/>
        </w:rPr>
        <w:br/>
      </w:r>
      <w:r>
        <w:rPr>
          <w:spacing w:val="-4"/>
          <w:sz w:val="22"/>
          <w:szCs w:val="22"/>
          <w:lang w:val="ru-RU"/>
        </w:rPr>
        <w:t xml:space="preserve">Ссылка на контракт </w:t>
      </w:r>
      <w:r>
        <w:rPr>
          <w:i/>
          <w:iCs/>
          <w:spacing w:val="-6"/>
          <w:sz w:val="22"/>
          <w:szCs w:val="22"/>
          <w:lang w:val="ru-RU"/>
        </w:rPr>
        <w:t>[указать данные контракта]</w:t>
      </w:r>
      <w:r>
        <w:rPr>
          <w:i/>
          <w:iCs/>
          <w:spacing w:val="-6"/>
          <w:sz w:val="22"/>
          <w:szCs w:val="22"/>
          <w:lang w:val="ru-RU"/>
        </w:rPr>
        <w:br/>
      </w:r>
      <w:r>
        <w:rPr>
          <w:spacing w:val="-4"/>
          <w:sz w:val="22"/>
          <w:szCs w:val="22"/>
          <w:lang w:val="ru-RU"/>
        </w:rPr>
        <w:t xml:space="preserve">Страница </w:t>
      </w:r>
      <w:r>
        <w:rPr>
          <w:i/>
          <w:iCs/>
          <w:spacing w:val="-6"/>
          <w:sz w:val="22"/>
          <w:szCs w:val="22"/>
          <w:lang w:val="ru-RU"/>
        </w:rPr>
        <w:t xml:space="preserve">[указать номер страницы] </w:t>
      </w:r>
      <w:r>
        <w:rPr>
          <w:spacing w:val="-4"/>
          <w:sz w:val="22"/>
          <w:szCs w:val="22"/>
          <w:lang w:val="ru-RU"/>
        </w:rPr>
        <w:t xml:space="preserve">из </w:t>
      </w:r>
      <w:r>
        <w:rPr>
          <w:i/>
          <w:iCs/>
          <w:spacing w:val="-6"/>
          <w:sz w:val="22"/>
          <w:szCs w:val="22"/>
          <w:lang w:val="ru-RU"/>
        </w:rPr>
        <w:t xml:space="preserve">[указать кол-во страниц] </w:t>
      </w:r>
      <w:r>
        <w:rPr>
          <w:spacing w:val="-4"/>
          <w:sz w:val="22"/>
          <w:szCs w:val="22"/>
          <w:lang w:val="ru-RU"/>
        </w:rPr>
        <w:t>страниц</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7F4B3A" w:rsidRPr="004643E2" w14:paraId="134B8535" w14:textId="77777777" w:rsidTr="007F4B3A">
        <w:tc>
          <w:tcPr>
            <w:tcW w:w="9389" w:type="dxa"/>
            <w:tcBorders>
              <w:top w:val="single" w:sz="2" w:space="0" w:color="auto"/>
              <w:left w:val="single" w:sz="2" w:space="0" w:color="auto"/>
              <w:bottom w:val="single" w:sz="2" w:space="0" w:color="auto"/>
              <w:right w:val="single" w:sz="2" w:space="0" w:color="auto"/>
            </w:tcBorders>
            <w:hideMark/>
          </w:tcPr>
          <w:p w14:paraId="4A0DED0A" w14:textId="77777777" w:rsidR="007F4B3A" w:rsidRDefault="007F4B3A">
            <w:pPr>
              <w:spacing w:before="120" w:line="256" w:lineRule="auto"/>
              <w:jc w:val="center"/>
              <w:rPr>
                <w:b/>
                <w:spacing w:val="-4"/>
                <w:sz w:val="22"/>
                <w:szCs w:val="22"/>
                <w:lang w:val="ru-RU"/>
              </w:rPr>
            </w:pPr>
            <w:r>
              <w:rPr>
                <w:b/>
                <w:spacing w:val="-4"/>
                <w:sz w:val="22"/>
                <w:szCs w:val="22"/>
                <w:lang w:val="ru-RU"/>
              </w:rPr>
              <w:t>Декларация о сексуальной эксплуатации и насилии и/или сексуальных домогательствах на рабочем месте</w:t>
            </w:r>
          </w:p>
        </w:tc>
      </w:tr>
      <w:tr w:rsidR="007F4B3A" w:rsidRPr="004643E2" w14:paraId="5D6121A2" w14:textId="77777777" w:rsidTr="007F4B3A">
        <w:tc>
          <w:tcPr>
            <w:tcW w:w="9389" w:type="dxa"/>
            <w:tcBorders>
              <w:top w:val="single" w:sz="2" w:space="0" w:color="auto"/>
              <w:left w:val="single" w:sz="2" w:space="0" w:color="auto"/>
              <w:bottom w:val="single" w:sz="2" w:space="0" w:color="auto"/>
              <w:right w:val="single" w:sz="2" w:space="0" w:color="auto"/>
            </w:tcBorders>
            <w:hideMark/>
          </w:tcPr>
          <w:p w14:paraId="5341FD4C" w14:textId="77777777" w:rsidR="007F4B3A" w:rsidRDefault="007F4B3A">
            <w:pPr>
              <w:spacing w:before="120" w:line="256" w:lineRule="auto"/>
              <w:ind w:left="892" w:hanging="826"/>
              <w:rPr>
                <w:spacing w:val="-4"/>
                <w:sz w:val="22"/>
                <w:szCs w:val="22"/>
                <w:lang w:val="ru-RU"/>
              </w:rPr>
            </w:pPr>
            <w:r>
              <w:rPr>
                <w:spacing w:val="-4"/>
                <w:sz w:val="22"/>
                <w:szCs w:val="22"/>
                <w:lang w:val="ru-RU"/>
              </w:rPr>
              <w:t>Мы:</w:t>
            </w:r>
          </w:p>
          <w:p w14:paraId="259F2B8C" w14:textId="77777777" w:rsidR="007F4B3A" w:rsidRDefault="007F4B3A">
            <w:pPr>
              <w:spacing w:before="120" w:line="256" w:lineRule="auto"/>
              <w:ind w:left="892" w:hanging="826"/>
              <w:rPr>
                <w:rFonts w:eastAsia="MS Mincho"/>
                <w:spacing w:val="-2"/>
                <w:sz w:val="22"/>
                <w:szCs w:val="22"/>
                <w:lang w:val="ru-RU"/>
              </w:rPr>
            </w:pPr>
            <w:r>
              <w:rPr>
                <w:rFonts w:eastAsia="MS Mincho"/>
                <w:spacing w:val="-2"/>
                <w:sz w:val="22"/>
                <w:szCs w:val="22"/>
              </w:rPr>
              <w:sym w:font="Wingdings" w:char="F0A8"/>
            </w:r>
            <w:r>
              <w:rPr>
                <w:rFonts w:eastAsia="MS Mincho"/>
                <w:spacing w:val="-2"/>
                <w:sz w:val="22"/>
                <w:szCs w:val="22"/>
                <w:lang w:val="ru-RU"/>
              </w:rPr>
              <w:t xml:space="preserve">  (</w:t>
            </w:r>
            <w:r>
              <w:rPr>
                <w:rFonts w:eastAsia="MS Mincho"/>
                <w:spacing w:val="-2"/>
                <w:sz w:val="22"/>
                <w:szCs w:val="22"/>
              </w:rPr>
              <w:t>a</w:t>
            </w:r>
            <w:r>
              <w:rPr>
                <w:rFonts w:eastAsia="MS Mincho"/>
                <w:spacing w:val="-2"/>
                <w:sz w:val="22"/>
                <w:szCs w:val="22"/>
                <w:lang w:val="ru-RU"/>
              </w:rPr>
              <w:t>) не дисквалифицировались Банком за несоблюдение обязательств по недопущению сексуальной эксплуатации и насилия и/или сексуальных домогательств на рабочем месте.</w:t>
            </w:r>
          </w:p>
          <w:p w14:paraId="665652A7" w14:textId="77777777" w:rsidR="007F4B3A" w:rsidRDefault="007F4B3A">
            <w:pPr>
              <w:spacing w:before="120" w:line="256" w:lineRule="auto"/>
              <w:ind w:left="892" w:hanging="826"/>
              <w:rPr>
                <w:spacing w:val="-6"/>
                <w:sz w:val="22"/>
                <w:szCs w:val="22"/>
                <w:lang w:val="ru-RU"/>
              </w:rPr>
            </w:pPr>
            <w:r>
              <w:rPr>
                <w:rFonts w:eastAsia="MS Mincho"/>
                <w:spacing w:val="-2"/>
                <w:sz w:val="22"/>
                <w:szCs w:val="22"/>
              </w:rPr>
              <w:sym w:font="Wingdings" w:char="F0A8"/>
            </w:r>
            <w:r>
              <w:rPr>
                <w:rFonts w:eastAsia="MS Mincho"/>
                <w:spacing w:val="-2"/>
                <w:sz w:val="22"/>
                <w:szCs w:val="22"/>
                <w:lang w:val="ru-RU"/>
              </w:rPr>
              <w:t xml:space="preserve">  (</w:t>
            </w:r>
            <w:r>
              <w:rPr>
                <w:rFonts w:eastAsia="MS Mincho"/>
                <w:spacing w:val="-2"/>
                <w:sz w:val="22"/>
                <w:szCs w:val="22"/>
              </w:rPr>
              <w:t>b</w:t>
            </w:r>
            <w:r>
              <w:rPr>
                <w:rFonts w:eastAsia="MS Mincho"/>
                <w:spacing w:val="-2"/>
                <w:sz w:val="22"/>
                <w:szCs w:val="22"/>
                <w:lang w:val="ru-RU"/>
              </w:rPr>
              <w:t>) дисквалифицировались Банком за несоблюдение обязательств по недопущению сексуальной эксплуатации и насилия и/или сексуальных домогательств на рабочем месте.</w:t>
            </w:r>
          </w:p>
          <w:p w14:paraId="18ADC4BC" w14:textId="77777777" w:rsidR="007F4B3A" w:rsidRDefault="007F4B3A">
            <w:pPr>
              <w:spacing w:before="120" w:line="256" w:lineRule="auto"/>
              <w:ind w:left="720" w:hanging="630"/>
              <w:rPr>
                <w:color w:val="000000" w:themeColor="text1"/>
                <w:sz w:val="22"/>
                <w:szCs w:val="22"/>
                <w:lang w:val="ru-RU"/>
              </w:rPr>
            </w:pPr>
            <w:r>
              <w:rPr>
                <w:rFonts w:eastAsia="MS Mincho"/>
                <w:spacing w:val="-2"/>
                <w:sz w:val="22"/>
                <w:szCs w:val="22"/>
              </w:rPr>
              <w:sym w:font="Wingdings" w:char="F0A8"/>
            </w:r>
            <w:r>
              <w:rPr>
                <w:rFonts w:eastAsia="MS Mincho"/>
                <w:spacing w:val="-2"/>
                <w:sz w:val="22"/>
                <w:szCs w:val="22"/>
                <w:lang w:val="ru-RU"/>
              </w:rPr>
              <w:t xml:space="preserve">  (</w:t>
            </w:r>
            <w:r>
              <w:rPr>
                <w:rFonts w:eastAsia="MS Mincho"/>
                <w:spacing w:val="-2"/>
                <w:sz w:val="22"/>
                <w:szCs w:val="22"/>
              </w:rPr>
              <w:t>c</w:t>
            </w:r>
            <w:r>
              <w:rPr>
                <w:rFonts w:eastAsia="MS Mincho"/>
                <w:spacing w:val="-2"/>
                <w:sz w:val="22"/>
                <w:szCs w:val="22"/>
                <w:lang w:val="ru-RU"/>
              </w:rPr>
              <w:t>) дисквалифицировались Банком за несоблюдение обязательств по недопущению сексуальной эксплуатации и насилия и/или сексуальных домогательств на рабочем месте и были исключены из перечня дисквалифицируемых</w:t>
            </w:r>
            <w:r>
              <w:rPr>
                <w:color w:val="000000" w:themeColor="text1"/>
                <w:sz w:val="22"/>
                <w:szCs w:val="22"/>
                <w:lang w:val="ru-RU"/>
              </w:rPr>
              <w:t xml:space="preserve">. Арбитражное решение по делу о дисквалификации было вынесено в нашу пользу. </w:t>
            </w:r>
          </w:p>
        </w:tc>
      </w:tr>
      <w:tr w:rsidR="007F4B3A" w:rsidRPr="004643E2" w14:paraId="2242C71C" w14:textId="77777777" w:rsidTr="007F4B3A">
        <w:tc>
          <w:tcPr>
            <w:tcW w:w="9389" w:type="dxa"/>
            <w:tcBorders>
              <w:top w:val="single" w:sz="2" w:space="0" w:color="auto"/>
              <w:left w:val="single" w:sz="2" w:space="0" w:color="auto"/>
              <w:bottom w:val="single" w:sz="2" w:space="0" w:color="auto"/>
              <w:right w:val="single" w:sz="2" w:space="0" w:color="auto"/>
            </w:tcBorders>
            <w:hideMark/>
          </w:tcPr>
          <w:p w14:paraId="72542CAC" w14:textId="77777777" w:rsidR="007F4B3A" w:rsidRDefault="007F4B3A">
            <w:pPr>
              <w:spacing w:before="120" w:line="256" w:lineRule="auto"/>
              <w:ind w:left="82"/>
              <w:rPr>
                <w:b/>
                <w:bCs/>
                <w:sz w:val="22"/>
                <w:szCs w:val="22"/>
                <w:lang w:val="ru-RU"/>
              </w:rPr>
            </w:pPr>
            <w:r>
              <w:rPr>
                <w:b/>
                <w:bCs/>
                <w:color w:val="000000" w:themeColor="text1"/>
                <w:sz w:val="22"/>
                <w:szCs w:val="22"/>
                <w:lang w:val="ru-RU"/>
              </w:rPr>
              <w:t>[</w:t>
            </w:r>
            <w:r>
              <w:rPr>
                <w:b/>
                <w:bCs/>
                <w:i/>
                <w:iCs/>
                <w:sz w:val="22"/>
                <w:szCs w:val="22"/>
                <w:lang w:val="ru-RU"/>
              </w:rPr>
              <w:t>Для варианта (</w:t>
            </w:r>
            <w:r>
              <w:rPr>
                <w:b/>
                <w:bCs/>
                <w:i/>
                <w:iCs/>
                <w:sz w:val="22"/>
                <w:szCs w:val="22"/>
              </w:rPr>
              <w:t>c</w:t>
            </w:r>
            <w:r>
              <w:rPr>
                <w:b/>
                <w:bCs/>
                <w:i/>
                <w:iCs/>
                <w:sz w:val="22"/>
                <w:szCs w:val="22"/>
                <w:lang w:val="ru-RU"/>
              </w:rPr>
              <w:t>)</w:t>
            </w:r>
            <w:r>
              <w:rPr>
                <w:b/>
                <w:bCs/>
                <w:sz w:val="22"/>
                <w:szCs w:val="22"/>
                <w:lang w:val="ru-RU"/>
              </w:rPr>
              <w:t xml:space="preserve">, </w:t>
            </w:r>
            <w:r>
              <w:rPr>
                <w:b/>
                <w:bCs/>
                <w:i/>
                <w:iCs/>
                <w:sz w:val="22"/>
                <w:szCs w:val="22"/>
                <w:lang w:val="ru-RU"/>
              </w:rPr>
              <w:t>приложить свидетельства арбитражного решения, отменяющего решение о дисквалификации.]</w:t>
            </w:r>
          </w:p>
        </w:tc>
      </w:tr>
      <w:tr w:rsidR="007F4B3A" w:rsidRPr="004643E2" w14:paraId="218B805B" w14:textId="77777777" w:rsidTr="007F4B3A">
        <w:tc>
          <w:tcPr>
            <w:tcW w:w="9389" w:type="dxa"/>
            <w:tcBorders>
              <w:top w:val="single" w:sz="2" w:space="0" w:color="auto"/>
              <w:left w:val="single" w:sz="2" w:space="0" w:color="auto"/>
              <w:bottom w:val="single" w:sz="2" w:space="0" w:color="auto"/>
              <w:right w:val="single" w:sz="2" w:space="0" w:color="auto"/>
            </w:tcBorders>
          </w:tcPr>
          <w:p w14:paraId="76DD4420" w14:textId="77777777" w:rsidR="007F4B3A" w:rsidRDefault="007F4B3A">
            <w:pPr>
              <w:spacing w:before="120" w:line="256" w:lineRule="auto"/>
              <w:jc w:val="center"/>
              <w:rPr>
                <w:sz w:val="22"/>
                <w:szCs w:val="22"/>
                <w:lang w:val="ru-RU"/>
              </w:rPr>
            </w:pPr>
          </w:p>
        </w:tc>
      </w:tr>
      <w:tr w:rsidR="007F4B3A" w14:paraId="30DA134E" w14:textId="77777777" w:rsidTr="007F4B3A">
        <w:trPr>
          <w:trHeight w:val="643"/>
        </w:trPr>
        <w:tc>
          <w:tcPr>
            <w:tcW w:w="9389" w:type="dxa"/>
            <w:tcBorders>
              <w:top w:val="single" w:sz="2" w:space="0" w:color="auto"/>
              <w:left w:val="single" w:sz="2" w:space="0" w:color="auto"/>
              <w:bottom w:val="single" w:sz="2" w:space="0" w:color="auto"/>
              <w:right w:val="single" w:sz="2" w:space="0" w:color="auto"/>
            </w:tcBorders>
            <w:hideMark/>
          </w:tcPr>
          <w:p w14:paraId="7FC7D8EE" w14:textId="77777777" w:rsidR="007F4B3A" w:rsidRDefault="007F4B3A">
            <w:pPr>
              <w:spacing w:before="120" w:line="256" w:lineRule="auto"/>
              <w:ind w:left="82"/>
              <w:rPr>
                <w:sz w:val="22"/>
                <w:szCs w:val="22"/>
              </w:rPr>
            </w:pPr>
            <w:r>
              <w:rPr>
                <w:sz w:val="22"/>
                <w:szCs w:val="22"/>
                <w:lang w:val="ru-RU"/>
              </w:rPr>
              <w:t>Период дисквалификации</w:t>
            </w:r>
            <w:r>
              <w:rPr>
                <w:sz w:val="22"/>
                <w:szCs w:val="22"/>
              </w:rPr>
              <w:t xml:space="preserve">: </w:t>
            </w:r>
            <w:r>
              <w:rPr>
                <w:sz w:val="22"/>
                <w:szCs w:val="22"/>
                <w:lang w:val="ru-RU"/>
              </w:rPr>
              <w:t>С</w:t>
            </w:r>
            <w:r>
              <w:rPr>
                <w:sz w:val="22"/>
                <w:szCs w:val="22"/>
              </w:rPr>
              <w:t xml:space="preserve">: _______________ </w:t>
            </w:r>
            <w:r>
              <w:rPr>
                <w:sz w:val="22"/>
                <w:szCs w:val="22"/>
                <w:lang w:val="ru-RU"/>
              </w:rPr>
              <w:t>По</w:t>
            </w:r>
            <w:r>
              <w:rPr>
                <w:sz w:val="22"/>
                <w:szCs w:val="22"/>
              </w:rPr>
              <w:t>: ________________</w:t>
            </w:r>
          </w:p>
        </w:tc>
      </w:tr>
    </w:tbl>
    <w:p w14:paraId="39236018" w14:textId="77777777" w:rsidR="007F4B3A" w:rsidRDefault="007F4B3A" w:rsidP="007F4B3A">
      <w:pPr>
        <w:tabs>
          <w:tab w:val="left" w:pos="6120"/>
        </w:tabs>
        <w:spacing w:before="240"/>
        <w:rPr>
          <w:iCs/>
          <w:color w:val="000000" w:themeColor="text1"/>
          <w:szCs w:val="20"/>
          <w:lang w:val="ru-RU" w:eastAsia="ru-RU"/>
        </w:rPr>
      </w:pPr>
      <w:r>
        <w:rPr>
          <w:iCs/>
          <w:color w:val="000000" w:themeColor="text1"/>
          <w:lang w:val="ru-RU"/>
        </w:rPr>
        <w:t>Наименование Субподрядчика</w:t>
      </w:r>
      <w:r>
        <w:rPr>
          <w:iCs/>
          <w:color w:val="000000" w:themeColor="text1"/>
          <w:u w:val="single"/>
          <w:lang w:val="ru-RU"/>
        </w:rPr>
        <w:tab/>
      </w:r>
    </w:p>
    <w:p w14:paraId="1D2A3A82" w14:textId="77777777" w:rsidR="007F4B3A" w:rsidRDefault="007F4B3A" w:rsidP="007F4B3A">
      <w:pPr>
        <w:tabs>
          <w:tab w:val="left" w:pos="6120"/>
        </w:tabs>
        <w:spacing w:before="240"/>
        <w:rPr>
          <w:iCs/>
          <w:color w:val="000000" w:themeColor="text1"/>
          <w:u w:val="single"/>
          <w:lang w:val="ru-RU"/>
        </w:rPr>
      </w:pPr>
      <w:r>
        <w:rPr>
          <w:iCs/>
          <w:color w:val="000000" w:themeColor="text1"/>
          <w:lang w:val="ru-RU"/>
        </w:rPr>
        <w:t xml:space="preserve">Имя лица, уполномоченного для подписания Субподрядчиком </w:t>
      </w:r>
      <w:r>
        <w:rPr>
          <w:iCs/>
          <w:color w:val="000000" w:themeColor="text1"/>
          <w:u w:val="single"/>
          <w:lang w:val="ru-RU"/>
        </w:rPr>
        <w:tab/>
        <w:t>_______</w:t>
      </w:r>
    </w:p>
    <w:p w14:paraId="78135322" w14:textId="77777777" w:rsidR="007F4B3A" w:rsidRDefault="007F4B3A" w:rsidP="007F4B3A">
      <w:pPr>
        <w:tabs>
          <w:tab w:val="left" w:pos="6120"/>
        </w:tabs>
        <w:spacing w:before="240"/>
        <w:rPr>
          <w:iCs/>
          <w:color w:val="000000" w:themeColor="text1"/>
          <w:lang w:val="ru-RU"/>
        </w:rPr>
      </w:pPr>
      <w:r>
        <w:rPr>
          <w:iCs/>
          <w:color w:val="000000" w:themeColor="text1"/>
          <w:lang w:val="ru-RU"/>
        </w:rPr>
        <w:t>Должность лица, представляющего Субподрядчика</w:t>
      </w:r>
      <w:r>
        <w:rPr>
          <w:iCs/>
          <w:color w:val="000000" w:themeColor="text1"/>
          <w:u w:val="single"/>
          <w:lang w:val="ru-RU"/>
        </w:rPr>
        <w:tab/>
        <w:t>______________________</w:t>
      </w:r>
    </w:p>
    <w:p w14:paraId="18692B40" w14:textId="77777777" w:rsidR="007F4B3A" w:rsidRDefault="007F4B3A" w:rsidP="007F4B3A">
      <w:pPr>
        <w:tabs>
          <w:tab w:val="left" w:pos="6120"/>
        </w:tabs>
        <w:spacing w:before="240"/>
        <w:rPr>
          <w:iCs/>
          <w:color w:val="000000" w:themeColor="text1"/>
          <w:lang w:val="ru-RU"/>
        </w:rPr>
      </w:pPr>
      <w:r>
        <w:rPr>
          <w:iCs/>
          <w:color w:val="000000" w:themeColor="text1"/>
          <w:lang w:val="ru-RU"/>
        </w:rPr>
        <w:t>Подпись вышеуказанного лица</w:t>
      </w:r>
      <w:r>
        <w:rPr>
          <w:iCs/>
          <w:color w:val="000000" w:themeColor="text1"/>
          <w:u w:val="single"/>
          <w:lang w:val="ru-RU"/>
        </w:rPr>
        <w:tab/>
        <w:t>______________________</w:t>
      </w:r>
    </w:p>
    <w:p w14:paraId="15ACFF4F" w14:textId="77777777" w:rsidR="007F4B3A" w:rsidRDefault="007F4B3A" w:rsidP="007F4B3A">
      <w:pPr>
        <w:tabs>
          <w:tab w:val="left" w:pos="6120"/>
        </w:tabs>
        <w:spacing w:before="240" w:after="240"/>
        <w:rPr>
          <w:iCs/>
          <w:color w:val="000000" w:themeColor="text1"/>
          <w:lang w:val="ru-RU"/>
        </w:rPr>
      </w:pPr>
      <w:r>
        <w:rPr>
          <w:iCs/>
          <w:color w:val="000000" w:themeColor="text1"/>
          <w:lang w:val="ru-RU"/>
        </w:rPr>
        <w:t>Дата подписания ________________________________ ___________________, _____</w:t>
      </w:r>
    </w:p>
    <w:p w14:paraId="28CB30FF" w14:textId="77777777" w:rsidR="007F4B3A" w:rsidRDefault="007F4B3A" w:rsidP="007F4B3A">
      <w:pPr>
        <w:rPr>
          <w:iCs/>
          <w:color w:val="000000" w:themeColor="text1"/>
          <w:lang w:val="ru-RU"/>
        </w:rPr>
      </w:pPr>
      <w:r>
        <w:rPr>
          <w:iCs/>
          <w:color w:val="000000" w:themeColor="text1"/>
          <w:lang w:val="ru-RU"/>
        </w:rPr>
        <w:t>Подпись уполномоченного представителя Поставщика:</w:t>
      </w:r>
    </w:p>
    <w:p w14:paraId="1623826D" w14:textId="77777777" w:rsidR="007F4B3A" w:rsidRDefault="007F4B3A" w:rsidP="007F4B3A">
      <w:pPr>
        <w:tabs>
          <w:tab w:val="left" w:pos="6120"/>
        </w:tabs>
        <w:spacing w:before="240" w:after="240"/>
        <w:rPr>
          <w:iCs/>
          <w:color w:val="000000" w:themeColor="text1"/>
          <w:lang w:val="ru-RU"/>
        </w:rPr>
      </w:pPr>
      <w:r>
        <w:rPr>
          <w:iCs/>
          <w:color w:val="000000" w:themeColor="text1"/>
          <w:lang w:val="ru-RU"/>
        </w:rPr>
        <w:t>Подпись: ________________________________________________________</w:t>
      </w:r>
    </w:p>
    <w:p w14:paraId="5DBB3FD2" w14:textId="53CC7EE7" w:rsidR="007F4B3A" w:rsidRDefault="007F4B3A" w:rsidP="000776E6">
      <w:pPr>
        <w:tabs>
          <w:tab w:val="left" w:pos="6120"/>
        </w:tabs>
        <w:spacing w:before="240" w:after="240"/>
        <w:rPr>
          <w:lang w:val="ru-RU"/>
        </w:rPr>
      </w:pPr>
      <w:r>
        <w:rPr>
          <w:iCs/>
          <w:color w:val="000000" w:themeColor="text1"/>
          <w:lang w:val="ru-RU"/>
        </w:rPr>
        <w:t>Дата подписания ______________________________ ___________________, _____</w:t>
      </w:r>
    </w:p>
    <w:p w14:paraId="738C3354" w14:textId="77777777" w:rsidR="007F4B3A" w:rsidRDefault="007F4B3A" w:rsidP="007F4B3A">
      <w:pPr>
        <w:rPr>
          <w:snapToGrid w:val="0"/>
          <w:color w:val="000000"/>
          <w:lang w:val="ru-RU"/>
        </w:rPr>
        <w:sectPr w:rsidR="007F4B3A" w:rsidSect="000776E6">
          <w:headerReference w:type="default" r:id="rId35"/>
          <w:headerReference w:type="first" r:id="rId36"/>
          <w:pgSz w:w="12240" w:h="15840" w:code="1"/>
          <w:pgMar w:top="1440" w:right="1440" w:bottom="1440" w:left="1797" w:header="708" w:footer="708" w:gutter="0"/>
          <w:cols w:space="720"/>
          <w:titlePg/>
          <w:docGrid w:linePitch="326"/>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AA45D7" w:rsidRPr="004643E2" w14:paraId="1CF14A3A" w14:textId="77777777" w:rsidTr="00B207BC">
        <w:trPr>
          <w:cantSplit/>
          <w:trHeight w:val="800"/>
        </w:trPr>
        <w:tc>
          <w:tcPr>
            <w:tcW w:w="9108" w:type="dxa"/>
            <w:gridSpan w:val="2"/>
            <w:tcBorders>
              <w:top w:val="nil"/>
              <w:left w:val="nil"/>
              <w:bottom w:val="nil"/>
              <w:right w:val="nil"/>
            </w:tcBorders>
            <w:vAlign w:val="center"/>
          </w:tcPr>
          <w:p w14:paraId="48B9DA1C" w14:textId="05FD6861" w:rsidR="00AA45D7" w:rsidRPr="00823B76" w:rsidRDefault="00AA45D7" w:rsidP="00B80983">
            <w:pPr>
              <w:pStyle w:val="H1Section"/>
              <w:spacing w:before="120" w:after="240"/>
            </w:pPr>
            <w:r w:rsidRPr="00823B76">
              <w:t>Раздел IX. Специальные условия контракта</w:t>
            </w:r>
            <w:bookmarkEnd w:id="179"/>
          </w:p>
        </w:tc>
      </w:tr>
      <w:tr w:rsidR="00AA45D7" w:rsidRPr="004643E2" w14:paraId="3965DAB6" w14:textId="77777777" w:rsidTr="00B207BC">
        <w:trPr>
          <w:cantSplit/>
        </w:trPr>
        <w:tc>
          <w:tcPr>
            <w:tcW w:w="9108" w:type="dxa"/>
            <w:gridSpan w:val="2"/>
            <w:tcBorders>
              <w:top w:val="nil"/>
              <w:left w:val="nil"/>
              <w:bottom w:val="nil"/>
              <w:right w:val="nil"/>
            </w:tcBorders>
          </w:tcPr>
          <w:p w14:paraId="6FB955AE" w14:textId="77777777" w:rsidR="00AA45D7" w:rsidRPr="00823B76" w:rsidRDefault="00AA45D7" w:rsidP="00161649">
            <w:pPr>
              <w:spacing w:after="200"/>
              <w:jc w:val="both"/>
              <w:rPr>
                <w:lang w:val="ru-RU"/>
              </w:rPr>
            </w:pPr>
            <w:r w:rsidRPr="00823B76">
              <w:rPr>
                <w:lang w:val="ru-RU"/>
              </w:rPr>
              <w:t>Нижеприведенные Специальные условия контракта (СУК) дополняют и (или) изменяют Общие условия контракта (ОУК).</w:t>
            </w:r>
            <w:r w:rsidR="00161649">
              <w:rPr>
                <w:lang w:val="ru-RU"/>
              </w:rPr>
              <w:t xml:space="preserve"> </w:t>
            </w:r>
            <w:r w:rsidRPr="00823B76">
              <w:rPr>
                <w:lang w:val="ru-RU"/>
              </w:rPr>
              <w:t>В случае расхождений положения данного документа имеют преимущественную силу над положениями ОУК.</w:t>
            </w:r>
          </w:p>
          <w:p w14:paraId="3418E069" w14:textId="77777777" w:rsidR="00AA45D7" w:rsidRPr="00823B76" w:rsidRDefault="00AA45D7" w:rsidP="00161649">
            <w:pPr>
              <w:spacing w:after="200"/>
              <w:jc w:val="both"/>
              <w:rPr>
                <w:lang w:val="ru-RU"/>
              </w:rPr>
            </w:pPr>
          </w:p>
        </w:tc>
      </w:tr>
      <w:tr w:rsidR="00161649" w:rsidRPr="003238F7" w14:paraId="7B89DFB6" w14:textId="77777777" w:rsidTr="00B207BC">
        <w:trPr>
          <w:cantSplit/>
        </w:trPr>
        <w:tc>
          <w:tcPr>
            <w:tcW w:w="1728" w:type="dxa"/>
            <w:tcBorders>
              <w:top w:val="single" w:sz="12" w:space="0" w:color="auto"/>
              <w:bottom w:val="single" w:sz="6" w:space="0" w:color="auto"/>
            </w:tcBorders>
          </w:tcPr>
          <w:p w14:paraId="1384454C" w14:textId="77777777" w:rsidR="00161649" w:rsidRPr="00823B76" w:rsidRDefault="00161649" w:rsidP="002B253E">
            <w:pPr>
              <w:spacing w:after="200"/>
              <w:rPr>
                <w:lang w:val="ru-RU"/>
              </w:rPr>
            </w:pPr>
            <w:r w:rsidRPr="00823B76">
              <w:rPr>
                <w:b/>
                <w:lang w:val="ru-RU"/>
              </w:rPr>
              <w:t>ОУК 1.1(i)</w:t>
            </w:r>
          </w:p>
        </w:tc>
        <w:tc>
          <w:tcPr>
            <w:tcW w:w="7380" w:type="dxa"/>
            <w:tcBorders>
              <w:top w:val="single" w:sz="12" w:space="0" w:color="auto"/>
              <w:bottom w:val="single" w:sz="6" w:space="0" w:color="auto"/>
            </w:tcBorders>
          </w:tcPr>
          <w:p w14:paraId="54632B88" w14:textId="77777777" w:rsidR="00161649" w:rsidRPr="00CA6D6D" w:rsidRDefault="00161649" w:rsidP="00161649">
            <w:pPr>
              <w:tabs>
                <w:tab w:val="right" w:pos="7164"/>
              </w:tabs>
              <w:spacing w:after="200"/>
              <w:rPr>
                <w:lang w:val="ru-RU"/>
              </w:rPr>
            </w:pPr>
            <w:r w:rsidRPr="00CA6D6D">
              <w:rPr>
                <w:lang w:val="ru-RU"/>
              </w:rPr>
              <w:t xml:space="preserve">Страна Покупателя: </w:t>
            </w:r>
            <w:r w:rsidRPr="00B85CDE">
              <w:rPr>
                <w:b/>
                <w:lang w:val="ru-RU"/>
              </w:rPr>
              <w:t>Республика Беларусь</w:t>
            </w:r>
          </w:p>
        </w:tc>
      </w:tr>
      <w:tr w:rsidR="00161649" w:rsidRPr="004643E2" w14:paraId="143588D5" w14:textId="77777777" w:rsidTr="00B207BC">
        <w:trPr>
          <w:cantSplit/>
        </w:trPr>
        <w:tc>
          <w:tcPr>
            <w:tcW w:w="1728" w:type="dxa"/>
            <w:tcBorders>
              <w:top w:val="nil"/>
            </w:tcBorders>
          </w:tcPr>
          <w:p w14:paraId="73584B1D" w14:textId="77777777" w:rsidR="00161649" w:rsidRPr="00823B76" w:rsidRDefault="00161649" w:rsidP="002B253E">
            <w:pPr>
              <w:spacing w:after="200"/>
              <w:rPr>
                <w:lang w:val="ru-RU"/>
              </w:rPr>
            </w:pPr>
            <w:r w:rsidRPr="00823B76">
              <w:rPr>
                <w:b/>
                <w:lang w:val="ru-RU"/>
              </w:rPr>
              <w:t>ОУК 1.1(j)</w:t>
            </w:r>
          </w:p>
        </w:tc>
        <w:tc>
          <w:tcPr>
            <w:tcW w:w="7380" w:type="dxa"/>
            <w:tcBorders>
              <w:top w:val="nil"/>
            </w:tcBorders>
          </w:tcPr>
          <w:p w14:paraId="1D469D6F" w14:textId="77777777" w:rsidR="00161649" w:rsidRPr="00B85CDE" w:rsidRDefault="00161649" w:rsidP="00161649">
            <w:pPr>
              <w:tabs>
                <w:tab w:val="right" w:pos="7164"/>
              </w:tabs>
              <w:rPr>
                <w:lang w:val="ru-RU"/>
              </w:rPr>
            </w:pPr>
            <w:r w:rsidRPr="00B85CDE">
              <w:rPr>
                <w:lang w:val="ru-RU"/>
              </w:rPr>
              <w:t>Покупатель:</w:t>
            </w:r>
          </w:p>
          <w:p w14:paraId="39127594" w14:textId="77777777" w:rsidR="00161649" w:rsidRPr="00B85CDE" w:rsidRDefault="00161649" w:rsidP="00161649">
            <w:pPr>
              <w:widowControl w:val="0"/>
              <w:tabs>
                <w:tab w:val="right" w:pos="7272"/>
              </w:tabs>
              <w:autoSpaceDE w:val="0"/>
              <w:autoSpaceDN w:val="0"/>
              <w:adjustRightInd w:val="0"/>
              <w:jc w:val="both"/>
              <w:rPr>
                <w:b/>
                <w:lang w:val="ru-RU"/>
              </w:rPr>
            </w:pPr>
            <w:r w:rsidRPr="00B85CDE">
              <w:rPr>
                <w:b/>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 (РНПЦ МТ)</w:t>
            </w:r>
          </w:p>
        </w:tc>
      </w:tr>
      <w:tr w:rsidR="00D66726" w:rsidRPr="00D4471A" w14:paraId="7397EF3C" w14:textId="77777777" w:rsidTr="00B207BC">
        <w:trPr>
          <w:cantSplit/>
        </w:trPr>
        <w:tc>
          <w:tcPr>
            <w:tcW w:w="1728" w:type="dxa"/>
          </w:tcPr>
          <w:p w14:paraId="64CF1397" w14:textId="77777777" w:rsidR="00D66726" w:rsidRPr="008D5690" w:rsidRDefault="00D66726" w:rsidP="002B253E">
            <w:pPr>
              <w:spacing w:after="200"/>
              <w:rPr>
                <w:lang w:val="ru-RU"/>
              </w:rPr>
            </w:pPr>
            <w:r w:rsidRPr="008D5690">
              <w:rPr>
                <w:b/>
                <w:lang w:val="ru-RU"/>
              </w:rPr>
              <w:t>ОУК 1.1(o)</w:t>
            </w:r>
          </w:p>
        </w:tc>
        <w:tc>
          <w:tcPr>
            <w:tcW w:w="7380" w:type="dxa"/>
          </w:tcPr>
          <w:p w14:paraId="772F7B3E" w14:textId="7F7C0643" w:rsidR="00D66726" w:rsidRPr="008D5690" w:rsidRDefault="00D66726" w:rsidP="008D5690">
            <w:pPr>
              <w:tabs>
                <w:tab w:val="right" w:pos="7164"/>
              </w:tabs>
              <w:spacing w:after="200"/>
              <w:jc w:val="both"/>
              <w:rPr>
                <w:highlight w:val="yellow"/>
                <w:lang w:val="ru-RU"/>
              </w:rPr>
            </w:pPr>
            <w:r w:rsidRPr="008D5690">
              <w:rPr>
                <w:lang w:val="ru-RU"/>
              </w:rPr>
              <w:t xml:space="preserve">Проектный объект (объекты)/Пункт(ы) конечного </w:t>
            </w:r>
            <w:r w:rsidR="00C866D1" w:rsidRPr="008D5690">
              <w:rPr>
                <w:lang w:val="ru-RU"/>
              </w:rPr>
              <w:t>назначения: г.</w:t>
            </w:r>
            <w:r w:rsidR="008D5690" w:rsidRPr="008D5690">
              <w:rPr>
                <w:iCs/>
                <w:lang w:val="ru-RU"/>
              </w:rPr>
              <w:t xml:space="preserve"> Минск</w:t>
            </w:r>
            <w:r w:rsidR="005D4EF9">
              <w:rPr>
                <w:iCs/>
                <w:lang w:val="ru-RU"/>
              </w:rPr>
              <w:t>, ул. Асаналиева 31</w:t>
            </w:r>
          </w:p>
        </w:tc>
      </w:tr>
      <w:tr w:rsidR="00E9147D" w:rsidRPr="004643E2" w14:paraId="0B207718" w14:textId="77777777" w:rsidTr="0056495F">
        <w:trPr>
          <w:cantSplit/>
        </w:trPr>
        <w:tc>
          <w:tcPr>
            <w:tcW w:w="1728" w:type="dxa"/>
            <w:tcBorders>
              <w:top w:val="single" w:sz="4" w:space="0" w:color="auto"/>
              <w:left w:val="single" w:sz="4" w:space="0" w:color="auto"/>
              <w:bottom w:val="single" w:sz="4" w:space="0" w:color="auto"/>
              <w:right w:val="single" w:sz="4" w:space="0" w:color="auto"/>
            </w:tcBorders>
          </w:tcPr>
          <w:p w14:paraId="21A885B9" w14:textId="3CA08527" w:rsidR="00E9147D" w:rsidRPr="008D5690" w:rsidRDefault="00E9147D" w:rsidP="00E9147D">
            <w:pPr>
              <w:spacing w:after="200"/>
              <w:rPr>
                <w:b/>
                <w:lang w:val="ru-RU"/>
              </w:rPr>
            </w:pPr>
            <w:r w:rsidRPr="00163CD8">
              <w:rPr>
                <w:b/>
              </w:rPr>
              <w:t>O</w:t>
            </w:r>
            <w:r>
              <w:rPr>
                <w:b/>
                <w:lang w:val="ru-RU"/>
              </w:rPr>
              <w:t>УК 1.1(</w:t>
            </w:r>
            <w:r>
              <w:rPr>
                <w:b/>
              </w:rPr>
              <w:t>p</w:t>
            </w:r>
            <w:r w:rsidRPr="00163CD8">
              <w:rPr>
                <w:b/>
                <w:lang w:val="ru-RU"/>
              </w:rPr>
              <w:t>)</w:t>
            </w:r>
          </w:p>
        </w:tc>
        <w:tc>
          <w:tcPr>
            <w:tcW w:w="7380" w:type="dxa"/>
            <w:tcBorders>
              <w:top w:val="single" w:sz="4" w:space="0" w:color="auto"/>
              <w:left w:val="single" w:sz="4" w:space="0" w:color="auto"/>
              <w:bottom w:val="single" w:sz="4" w:space="0" w:color="auto"/>
              <w:right w:val="single" w:sz="4" w:space="0" w:color="auto"/>
            </w:tcBorders>
          </w:tcPr>
          <w:p w14:paraId="7521069A" w14:textId="77777777" w:rsidR="00E9147D" w:rsidRPr="00A01BA8" w:rsidRDefault="00E9147D" w:rsidP="00E9147D">
            <w:pPr>
              <w:tabs>
                <w:tab w:val="right" w:pos="7164"/>
              </w:tabs>
              <w:jc w:val="both"/>
              <w:rPr>
                <w:lang w:val="ru-RU"/>
              </w:rPr>
            </w:pPr>
            <w:r w:rsidRPr="00A01BA8">
              <w:rPr>
                <w:lang w:val="ru-RU"/>
              </w:rPr>
              <w:t xml:space="preserve">Термин </w:t>
            </w:r>
            <w:r w:rsidRPr="00A01BA8">
              <w:rPr>
                <w:b/>
                <w:lang w:val="ru-RU"/>
              </w:rPr>
              <w:t>SEA/SH</w:t>
            </w:r>
            <w:r w:rsidRPr="00A01BA8">
              <w:rPr>
                <w:lang w:val="ru-RU"/>
              </w:rPr>
              <w:t>, используемый в Контракте, имеет следующее значение:</w:t>
            </w:r>
          </w:p>
          <w:p w14:paraId="0F072F32" w14:textId="77777777" w:rsidR="00E9147D" w:rsidRPr="00A01BA8" w:rsidRDefault="00E9147D" w:rsidP="00E9147D">
            <w:pPr>
              <w:tabs>
                <w:tab w:val="right" w:pos="7164"/>
              </w:tabs>
              <w:ind w:left="581" w:hanging="283"/>
              <w:jc w:val="both"/>
              <w:rPr>
                <w:lang w:val="ru-RU"/>
              </w:rPr>
            </w:pPr>
            <w:r w:rsidRPr="00A01BA8">
              <w:rPr>
                <w:lang w:val="ru-RU"/>
              </w:rPr>
              <w:t xml:space="preserve">• </w:t>
            </w:r>
            <w:r w:rsidRPr="00A01BA8">
              <w:rPr>
                <w:b/>
                <w:lang w:val="ru-RU"/>
              </w:rPr>
              <w:t>«Сексуальная эксплуатация и насилие» (SEA)</w:t>
            </w:r>
            <w:r w:rsidRPr="00A01BA8">
              <w:rPr>
                <w:lang w:val="ru-RU"/>
              </w:rPr>
              <w:t xml:space="preserve"> означает:</w:t>
            </w:r>
          </w:p>
          <w:p w14:paraId="21AA3E59" w14:textId="77777777" w:rsidR="00E9147D" w:rsidRPr="00A01BA8" w:rsidRDefault="00E9147D" w:rsidP="00E9147D">
            <w:pPr>
              <w:tabs>
                <w:tab w:val="right" w:pos="7164"/>
              </w:tabs>
              <w:ind w:left="581"/>
              <w:jc w:val="both"/>
              <w:rPr>
                <w:lang w:val="ru-RU"/>
              </w:rPr>
            </w:pPr>
            <w:r w:rsidRPr="00166444">
              <w:rPr>
                <w:b/>
                <w:lang w:val="ru-RU"/>
              </w:rPr>
              <w:t>Сексуальная эксплуатация</w:t>
            </w:r>
            <w:r w:rsidRPr="00A01BA8">
              <w:rPr>
                <w:lang w:val="ru-RU"/>
              </w:rPr>
              <w:t xml:space="preserve"> определяется как любое фактическое злоупотребление или попытка злоупотребления уязвимым положением, властью или доверием в сексуальных целях, включая, </w:t>
            </w:r>
            <w:r>
              <w:rPr>
                <w:lang w:val="ru-RU"/>
              </w:rPr>
              <w:t>в числе прочего</w:t>
            </w:r>
            <w:r w:rsidRPr="00A01BA8">
              <w:rPr>
                <w:lang w:val="ru-RU"/>
              </w:rPr>
              <w:t>, получение финансовой, социальной или политической выгоды от сексуальной эксплуатации другого лица.</w:t>
            </w:r>
          </w:p>
          <w:p w14:paraId="1B26A41E" w14:textId="77777777" w:rsidR="00E9147D" w:rsidRPr="00A01BA8" w:rsidRDefault="00E9147D" w:rsidP="00E9147D">
            <w:pPr>
              <w:tabs>
                <w:tab w:val="right" w:pos="7164"/>
              </w:tabs>
              <w:ind w:left="581"/>
              <w:jc w:val="both"/>
              <w:rPr>
                <w:lang w:val="ru-RU"/>
              </w:rPr>
            </w:pPr>
            <w:r w:rsidRPr="00166444">
              <w:rPr>
                <w:b/>
                <w:lang w:val="ru-RU"/>
              </w:rPr>
              <w:t>Сексуальное насилие</w:t>
            </w:r>
            <w:r w:rsidRPr="00A01BA8">
              <w:rPr>
                <w:lang w:val="ru-RU"/>
              </w:rPr>
              <w:t xml:space="preserve"> определяется как фактическое физическое посягательство сексуального характера или угроза его совершения с применением силы либо в неравных или прину</w:t>
            </w:r>
            <w:r>
              <w:rPr>
                <w:lang w:val="ru-RU"/>
              </w:rPr>
              <w:t>ждающи</w:t>
            </w:r>
            <w:r w:rsidRPr="00A01BA8">
              <w:rPr>
                <w:lang w:val="ru-RU"/>
              </w:rPr>
              <w:t>х условиях.</w:t>
            </w:r>
          </w:p>
          <w:p w14:paraId="591EBC08" w14:textId="3472C6D3" w:rsidR="00E9147D" w:rsidRPr="008D5690" w:rsidRDefault="00E9147D" w:rsidP="00E9147D">
            <w:pPr>
              <w:tabs>
                <w:tab w:val="right" w:pos="7164"/>
              </w:tabs>
              <w:spacing w:after="200"/>
              <w:jc w:val="both"/>
              <w:rPr>
                <w:lang w:val="ru-RU"/>
              </w:rPr>
            </w:pPr>
            <w:r w:rsidRPr="00A01BA8">
              <w:rPr>
                <w:lang w:val="ru-RU"/>
              </w:rPr>
              <w:t xml:space="preserve">• </w:t>
            </w:r>
            <w:r w:rsidRPr="00A01BA8">
              <w:rPr>
                <w:b/>
                <w:lang w:val="ru-RU"/>
              </w:rPr>
              <w:t>«Сексуальное домогательство» (SH)</w:t>
            </w:r>
            <w:r w:rsidRPr="00A01BA8">
              <w:rPr>
                <w:lang w:val="ru-RU"/>
              </w:rPr>
              <w:t xml:space="preserve"> </w:t>
            </w:r>
            <w:r>
              <w:rPr>
                <w:lang w:val="ru-RU"/>
              </w:rPr>
              <w:t>означает</w:t>
            </w:r>
            <w:r w:rsidRPr="00A01BA8">
              <w:rPr>
                <w:lang w:val="ru-RU"/>
              </w:rPr>
              <w:t xml:space="preserve"> нежелательные сексуальные домогательства, просьбы об оказании сексуальных услуг и другое словесное или физическое </w:t>
            </w:r>
            <w:r>
              <w:rPr>
                <w:lang w:val="ru-RU"/>
              </w:rPr>
              <w:t>воздействие</w:t>
            </w:r>
            <w:r w:rsidRPr="00A01BA8">
              <w:rPr>
                <w:lang w:val="ru-RU"/>
              </w:rPr>
              <w:t xml:space="preserve"> сексуального характера со стороны персонала подрядчика с персоналом другого подрядчика, субподрядчика или работодателя.</w:t>
            </w:r>
          </w:p>
        </w:tc>
      </w:tr>
      <w:tr w:rsidR="00D66726" w:rsidRPr="004643E2" w14:paraId="0019D99C" w14:textId="77777777" w:rsidTr="00B207BC">
        <w:trPr>
          <w:cantSplit/>
        </w:trPr>
        <w:tc>
          <w:tcPr>
            <w:tcW w:w="1728" w:type="dxa"/>
          </w:tcPr>
          <w:p w14:paraId="26C1B86D" w14:textId="77777777" w:rsidR="00D66726" w:rsidRPr="00823B76" w:rsidRDefault="00D66726" w:rsidP="002B253E">
            <w:pPr>
              <w:spacing w:after="200"/>
              <w:rPr>
                <w:lang w:val="ru-RU"/>
              </w:rPr>
            </w:pPr>
            <w:r w:rsidRPr="00823B76">
              <w:rPr>
                <w:b/>
                <w:lang w:val="ru-RU"/>
              </w:rPr>
              <w:t>ОУК 4.2 (а)</w:t>
            </w:r>
          </w:p>
        </w:tc>
        <w:tc>
          <w:tcPr>
            <w:tcW w:w="7380" w:type="dxa"/>
          </w:tcPr>
          <w:p w14:paraId="70CCE92A" w14:textId="77777777" w:rsidR="00D66726" w:rsidRPr="00823B76" w:rsidRDefault="00161649" w:rsidP="00161649">
            <w:pPr>
              <w:tabs>
                <w:tab w:val="right" w:pos="7164"/>
              </w:tabs>
              <w:spacing w:after="200"/>
              <w:jc w:val="both"/>
              <w:rPr>
                <w:lang w:val="ru-RU"/>
              </w:rPr>
            </w:pPr>
            <w:r w:rsidRPr="00161649">
              <w:rPr>
                <w:lang w:val="ru-RU"/>
              </w:rPr>
              <w:t>Значение торговых терминов должно соответствовать ИНКОТЕРМС.</w:t>
            </w:r>
          </w:p>
        </w:tc>
      </w:tr>
      <w:tr w:rsidR="00D66726" w:rsidRPr="003238F7" w14:paraId="426E71A1" w14:textId="77777777" w:rsidTr="00B207BC">
        <w:trPr>
          <w:cantSplit/>
        </w:trPr>
        <w:tc>
          <w:tcPr>
            <w:tcW w:w="1728" w:type="dxa"/>
          </w:tcPr>
          <w:p w14:paraId="7ABDF821" w14:textId="77777777" w:rsidR="00D66726" w:rsidRPr="00823B76" w:rsidRDefault="00D66726" w:rsidP="002B253E">
            <w:pPr>
              <w:spacing w:after="200"/>
              <w:rPr>
                <w:lang w:val="ru-RU"/>
              </w:rPr>
            </w:pPr>
            <w:r w:rsidRPr="00823B76">
              <w:rPr>
                <w:b/>
                <w:lang w:val="ru-RU"/>
              </w:rPr>
              <w:t>ОУК 4.2 (b)</w:t>
            </w:r>
          </w:p>
        </w:tc>
        <w:tc>
          <w:tcPr>
            <w:tcW w:w="7380" w:type="dxa"/>
          </w:tcPr>
          <w:p w14:paraId="64E50E9C" w14:textId="77777777" w:rsidR="00D66726" w:rsidRPr="00B004C5" w:rsidRDefault="00BC6599" w:rsidP="00161649">
            <w:pPr>
              <w:tabs>
                <w:tab w:val="right" w:pos="7164"/>
              </w:tabs>
              <w:spacing w:after="200"/>
            </w:pPr>
            <w:r w:rsidRPr="00823B76">
              <w:rPr>
                <w:lang w:val="ru-RU"/>
              </w:rPr>
              <w:t xml:space="preserve">Издание </w:t>
            </w:r>
            <w:r w:rsidR="00E661C6" w:rsidRPr="00823B76">
              <w:rPr>
                <w:szCs w:val="40"/>
                <w:lang w:val="ru-RU"/>
              </w:rPr>
              <w:t>Incoterms</w:t>
            </w:r>
            <w:r w:rsidR="00E661C6" w:rsidRPr="00823B76">
              <w:rPr>
                <w:lang w:val="ru-RU"/>
              </w:rPr>
              <w:t xml:space="preserve"> </w:t>
            </w:r>
            <w:r w:rsidRPr="00823B76">
              <w:rPr>
                <w:lang w:val="ru-RU"/>
              </w:rPr>
              <w:t xml:space="preserve">- </w:t>
            </w:r>
            <w:r w:rsidR="00161649" w:rsidRPr="00161649">
              <w:rPr>
                <w:iCs/>
                <w:lang w:val="ru-RU"/>
              </w:rPr>
              <w:t>2020</w:t>
            </w:r>
            <w:r w:rsidR="00D66726" w:rsidRPr="00161649">
              <w:rPr>
                <w:lang w:val="ru-RU"/>
              </w:rPr>
              <w:t>.</w:t>
            </w:r>
          </w:p>
        </w:tc>
      </w:tr>
      <w:tr w:rsidR="00D66726" w:rsidRPr="004643E2" w14:paraId="02F69FC9" w14:textId="77777777" w:rsidTr="00B207BC">
        <w:trPr>
          <w:cantSplit/>
        </w:trPr>
        <w:tc>
          <w:tcPr>
            <w:tcW w:w="1728" w:type="dxa"/>
          </w:tcPr>
          <w:p w14:paraId="220A0A1A" w14:textId="77777777" w:rsidR="00D66726" w:rsidRPr="00823B76" w:rsidRDefault="00D66726" w:rsidP="002B253E">
            <w:pPr>
              <w:spacing w:after="200"/>
              <w:rPr>
                <w:lang w:val="ru-RU"/>
              </w:rPr>
            </w:pPr>
            <w:r w:rsidRPr="00823B76">
              <w:rPr>
                <w:b/>
                <w:lang w:val="ru-RU"/>
              </w:rPr>
              <w:t>ОУК 5.1</w:t>
            </w:r>
          </w:p>
        </w:tc>
        <w:tc>
          <w:tcPr>
            <w:tcW w:w="7380" w:type="dxa"/>
          </w:tcPr>
          <w:p w14:paraId="76324E66" w14:textId="31727CB6" w:rsidR="00D66726" w:rsidRPr="005C52FC" w:rsidRDefault="008D5690" w:rsidP="007B1B30">
            <w:pPr>
              <w:tabs>
                <w:tab w:val="right" w:pos="7164"/>
              </w:tabs>
              <w:spacing w:after="200"/>
              <w:jc w:val="both"/>
              <w:rPr>
                <w:lang w:val="ru-RU"/>
              </w:rPr>
            </w:pPr>
            <w:r w:rsidRPr="008D5690">
              <w:rPr>
                <w:lang w:val="ru-RU"/>
              </w:rPr>
              <w:t>Официальным языком</w:t>
            </w:r>
            <w:r w:rsidR="00DE7266" w:rsidRPr="00DE7266">
              <w:rPr>
                <w:lang w:val="ru-RU"/>
              </w:rPr>
              <w:t xml:space="preserve"> </w:t>
            </w:r>
            <w:r w:rsidR="00DE7266">
              <w:rPr>
                <w:lang w:val="ru-RU"/>
              </w:rPr>
              <w:t>контракта</w:t>
            </w:r>
            <w:r w:rsidRPr="008D5690">
              <w:rPr>
                <w:lang w:val="ru-RU"/>
              </w:rPr>
              <w:t xml:space="preserve"> является:</w:t>
            </w:r>
            <w:r>
              <w:rPr>
                <w:lang w:val="ru-RU"/>
              </w:rPr>
              <w:t xml:space="preserve"> язык подачи конкурсного предложения</w:t>
            </w:r>
            <w:r w:rsidR="007B1B30">
              <w:rPr>
                <w:lang w:val="ru-RU"/>
              </w:rPr>
              <w:t>.</w:t>
            </w:r>
          </w:p>
        </w:tc>
      </w:tr>
      <w:tr w:rsidR="00D66726" w:rsidRPr="004643E2" w14:paraId="6F5FB46C" w14:textId="77777777" w:rsidTr="00B207BC">
        <w:trPr>
          <w:cantSplit/>
        </w:trPr>
        <w:tc>
          <w:tcPr>
            <w:tcW w:w="1728" w:type="dxa"/>
          </w:tcPr>
          <w:p w14:paraId="4A5C97E5" w14:textId="77777777" w:rsidR="00D66726" w:rsidRPr="00823B76" w:rsidRDefault="00D66726" w:rsidP="002B253E">
            <w:pPr>
              <w:spacing w:after="200"/>
              <w:rPr>
                <w:lang w:val="ru-RU"/>
              </w:rPr>
            </w:pPr>
            <w:r w:rsidRPr="00823B76">
              <w:rPr>
                <w:b/>
                <w:lang w:val="ru-RU"/>
              </w:rPr>
              <w:t>ОУК 8.1</w:t>
            </w:r>
          </w:p>
        </w:tc>
        <w:tc>
          <w:tcPr>
            <w:tcW w:w="7380" w:type="dxa"/>
          </w:tcPr>
          <w:p w14:paraId="5D3BF6AC" w14:textId="77777777" w:rsidR="004F5FF3" w:rsidRPr="00823B76" w:rsidRDefault="004F5FF3" w:rsidP="004F5FF3">
            <w:pPr>
              <w:tabs>
                <w:tab w:val="right" w:pos="7254"/>
              </w:tabs>
              <w:spacing w:before="120" w:after="120"/>
              <w:rPr>
                <w:lang w:val="ru-RU"/>
              </w:rPr>
            </w:pPr>
            <w:r w:rsidRPr="00823B76">
              <w:rPr>
                <w:lang w:val="ru-RU"/>
              </w:rPr>
              <w:t xml:space="preserve">Адрес Покупателя для </w:t>
            </w:r>
            <w:r w:rsidRPr="00823B76">
              <w:rPr>
                <w:b/>
                <w:bCs/>
                <w:u w:val="single"/>
                <w:lang w:val="ru-RU"/>
              </w:rPr>
              <w:t>уведомлений</w:t>
            </w:r>
            <w:r w:rsidRPr="00823B76">
              <w:rPr>
                <w:lang w:val="ru-RU"/>
              </w:rPr>
              <w:t>:</w:t>
            </w:r>
          </w:p>
          <w:p w14:paraId="60730417" w14:textId="77777777" w:rsidR="00161649" w:rsidRPr="00161649" w:rsidRDefault="00161649" w:rsidP="00161649">
            <w:pPr>
              <w:tabs>
                <w:tab w:val="right" w:pos="7254"/>
              </w:tabs>
              <w:spacing w:before="120" w:after="120"/>
              <w:jc w:val="both"/>
              <w:rPr>
                <w:lang w:val="ru-RU"/>
              </w:rPr>
            </w:pPr>
            <w:r w:rsidRPr="00161649">
              <w:rPr>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p w14:paraId="3770DDDE" w14:textId="4E36692B" w:rsidR="00161649" w:rsidRPr="00161649" w:rsidRDefault="00161649" w:rsidP="00161649">
            <w:pPr>
              <w:tabs>
                <w:tab w:val="right" w:pos="7254"/>
              </w:tabs>
              <w:spacing w:before="120" w:after="120"/>
              <w:rPr>
                <w:lang w:val="ru-RU"/>
              </w:rPr>
            </w:pPr>
            <w:r w:rsidRPr="00161649">
              <w:rPr>
                <w:lang w:val="ru-RU"/>
              </w:rPr>
              <w:t>Адрес: ул.</w:t>
            </w:r>
            <w:r w:rsidR="00E9147D">
              <w:rPr>
                <w:lang w:val="ru-RU"/>
              </w:rPr>
              <w:t xml:space="preserve"> </w:t>
            </w:r>
            <w:r w:rsidRPr="00161649">
              <w:rPr>
                <w:lang w:val="ru-RU"/>
              </w:rPr>
              <w:t>П.</w:t>
            </w:r>
            <w:r w:rsidR="00E9147D">
              <w:rPr>
                <w:lang w:val="ru-RU"/>
              </w:rPr>
              <w:t xml:space="preserve"> </w:t>
            </w:r>
            <w:r w:rsidRPr="00161649">
              <w:rPr>
                <w:lang w:val="ru-RU"/>
              </w:rPr>
              <w:t>Бровки, 7А, каб.31</w:t>
            </w:r>
          </w:p>
          <w:p w14:paraId="7FFC5C9F" w14:textId="77777777" w:rsidR="00161649" w:rsidRPr="00161649" w:rsidRDefault="00161649" w:rsidP="00161649">
            <w:pPr>
              <w:tabs>
                <w:tab w:val="right" w:pos="7254"/>
              </w:tabs>
              <w:spacing w:before="120" w:after="120"/>
              <w:rPr>
                <w:lang w:val="ru-RU"/>
              </w:rPr>
            </w:pPr>
            <w:r w:rsidRPr="00161649">
              <w:rPr>
                <w:lang w:val="ru-RU"/>
              </w:rPr>
              <w:t>Город: Минск</w:t>
            </w:r>
          </w:p>
          <w:p w14:paraId="0F7A2AD6" w14:textId="77777777" w:rsidR="00161649" w:rsidRPr="00161649" w:rsidRDefault="00161649" w:rsidP="00161649">
            <w:pPr>
              <w:tabs>
                <w:tab w:val="right" w:pos="7254"/>
              </w:tabs>
              <w:spacing w:before="120" w:after="120"/>
              <w:rPr>
                <w:lang w:val="ru-RU"/>
              </w:rPr>
            </w:pPr>
            <w:r w:rsidRPr="00161649">
              <w:rPr>
                <w:lang w:val="ru-RU"/>
              </w:rPr>
              <w:t>Почтовый индекс: 220013</w:t>
            </w:r>
          </w:p>
          <w:p w14:paraId="5CCA1CF2" w14:textId="77777777" w:rsidR="00161649" w:rsidRPr="00161649" w:rsidRDefault="00161649" w:rsidP="00161649">
            <w:pPr>
              <w:tabs>
                <w:tab w:val="right" w:pos="7254"/>
              </w:tabs>
              <w:spacing w:before="120" w:after="120"/>
              <w:rPr>
                <w:lang w:val="ru-RU"/>
              </w:rPr>
            </w:pPr>
            <w:r w:rsidRPr="00161649">
              <w:rPr>
                <w:lang w:val="ru-RU"/>
              </w:rPr>
              <w:t>Страна: Республика Беларусь</w:t>
            </w:r>
          </w:p>
          <w:p w14:paraId="50C55B83" w14:textId="77777777" w:rsidR="00161649" w:rsidRPr="00161649" w:rsidRDefault="00161649" w:rsidP="00161649">
            <w:pPr>
              <w:tabs>
                <w:tab w:val="right" w:pos="7254"/>
              </w:tabs>
              <w:spacing w:before="120" w:after="120"/>
              <w:rPr>
                <w:lang w:val="ru-RU"/>
              </w:rPr>
            </w:pPr>
            <w:r w:rsidRPr="00161649">
              <w:rPr>
                <w:lang w:val="ru-RU"/>
              </w:rPr>
              <w:t>Телефон: +375 17 395 19 42</w:t>
            </w:r>
          </w:p>
          <w:p w14:paraId="3E548423" w14:textId="77777777" w:rsidR="00161649" w:rsidRPr="00161649" w:rsidRDefault="00161649" w:rsidP="00161649">
            <w:pPr>
              <w:tabs>
                <w:tab w:val="right" w:pos="7254"/>
              </w:tabs>
              <w:spacing w:before="120" w:after="120"/>
              <w:rPr>
                <w:lang w:val="ru-RU"/>
              </w:rPr>
            </w:pPr>
            <w:r w:rsidRPr="00161649">
              <w:rPr>
                <w:lang w:val="ru-RU"/>
              </w:rPr>
              <w:t>Факс: +375 17 331 34 84</w:t>
            </w:r>
          </w:p>
          <w:p w14:paraId="4B5DFA7F" w14:textId="77777777" w:rsidR="00D66726" w:rsidRPr="005C52FC" w:rsidRDefault="00161649" w:rsidP="005C52FC">
            <w:pPr>
              <w:tabs>
                <w:tab w:val="right" w:pos="7254"/>
              </w:tabs>
              <w:spacing w:before="120" w:after="120"/>
              <w:rPr>
                <w:i/>
                <w:lang w:val="ru-RU"/>
              </w:rPr>
            </w:pPr>
            <w:r w:rsidRPr="00161649">
              <w:rPr>
                <w:lang w:val="ru-RU"/>
              </w:rPr>
              <w:t xml:space="preserve">Адрес электронной почты: </w:t>
            </w:r>
            <w:hyperlink r:id="rId37" w:history="1">
              <w:r w:rsidR="005C52FC" w:rsidRPr="00A4185F">
                <w:rPr>
                  <w:rStyle w:val="a3"/>
                </w:rPr>
                <w:t>sergey</w:t>
              </w:r>
              <w:r w:rsidR="005C52FC" w:rsidRPr="00A4185F">
                <w:rPr>
                  <w:rStyle w:val="a3"/>
                  <w:lang w:val="ru-RU"/>
                </w:rPr>
                <w:t>.</w:t>
              </w:r>
              <w:r w:rsidR="005C52FC" w:rsidRPr="00A4185F">
                <w:rPr>
                  <w:rStyle w:val="a3"/>
                </w:rPr>
                <w:t>danekin</w:t>
              </w:r>
              <w:r w:rsidR="005C52FC" w:rsidRPr="00A4185F">
                <w:rPr>
                  <w:rStyle w:val="a3"/>
                  <w:lang w:val="ru-RU"/>
                </w:rPr>
                <w:t>@</w:t>
              </w:r>
              <w:r w:rsidR="005C52FC" w:rsidRPr="00A4185F">
                <w:rPr>
                  <w:rStyle w:val="a3"/>
                </w:rPr>
                <w:t>belcmt</w:t>
              </w:r>
              <w:r w:rsidR="005C52FC" w:rsidRPr="005C52FC">
                <w:rPr>
                  <w:rStyle w:val="a3"/>
                  <w:lang w:val="ru-RU"/>
                </w:rPr>
                <w:t>.</w:t>
              </w:r>
              <w:r w:rsidR="005C52FC" w:rsidRPr="00A4185F">
                <w:rPr>
                  <w:rStyle w:val="a3"/>
                </w:rPr>
                <w:t>by</w:t>
              </w:r>
            </w:hyperlink>
            <w:r w:rsidR="005C52FC" w:rsidRPr="005C52FC">
              <w:rPr>
                <w:lang w:val="ru-RU"/>
              </w:rPr>
              <w:t xml:space="preserve"> </w:t>
            </w:r>
          </w:p>
        </w:tc>
      </w:tr>
      <w:tr w:rsidR="00D66726" w:rsidRPr="004643E2" w14:paraId="6A7EF0B3" w14:textId="77777777" w:rsidTr="00B207BC">
        <w:trPr>
          <w:cantSplit/>
        </w:trPr>
        <w:tc>
          <w:tcPr>
            <w:tcW w:w="1728" w:type="dxa"/>
          </w:tcPr>
          <w:p w14:paraId="45998EB7" w14:textId="77777777" w:rsidR="00D66726" w:rsidRPr="00823B76" w:rsidRDefault="00D66726" w:rsidP="002B253E">
            <w:pPr>
              <w:spacing w:after="200"/>
              <w:rPr>
                <w:lang w:val="ru-RU"/>
              </w:rPr>
            </w:pPr>
            <w:r w:rsidRPr="00823B76">
              <w:rPr>
                <w:b/>
                <w:lang w:val="ru-RU"/>
              </w:rPr>
              <w:t>ОУК 9.1</w:t>
            </w:r>
          </w:p>
        </w:tc>
        <w:tc>
          <w:tcPr>
            <w:tcW w:w="7380" w:type="dxa"/>
          </w:tcPr>
          <w:p w14:paraId="2F04E982" w14:textId="77777777" w:rsidR="00D66726" w:rsidRPr="00823B76" w:rsidRDefault="00161649" w:rsidP="00161649">
            <w:pPr>
              <w:tabs>
                <w:tab w:val="right" w:pos="7164"/>
              </w:tabs>
              <w:spacing w:after="200"/>
              <w:jc w:val="both"/>
              <w:rPr>
                <w:lang w:val="ru-RU"/>
              </w:rPr>
            </w:pPr>
            <w:r w:rsidRPr="00161649">
              <w:rPr>
                <w:lang w:val="ru-RU"/>
              </w:rPr>
              <w:t>Контракт интерпретируется в соответствии с законодательством Республики Беларусь</w:t>
            </w:r>
          </w:p>
        </w:tc>
      </w:tr>
      <w:tr w:rsidR="00DC287F" w:rsidRPr="004643E2" w14:paraId="19E35C1D" w14:textId="77777777" w:rsidTr="00B207BC">
        <w:tc>
          <w:tcPr>
            <w:tcW w:w="1728" w:type="dxa"/>
          </w:tcPr>
          <w:p w14:paraId="22E4E004" w14:textId="77777777" w:rsidR="00DC287F" w:rsidRPr="00823B76" w:rsidRDefault="00DC287F" w:rsidP="007767E6">
            <w:pPr>
              <w:spacing w:after="200"/>
              <w:rPr>
                <w:b/>
                <w:lang w:val="ru-RU"/>
              </w:rPr>
            </w:pPr>
            <w:r w:rsidRPr="00823B76">
              <w:rPr>
                <w:b/>
                <w:lang w:val="ru-RU"/>
              </w:rPr>
              <w:t>ОУК 10.2</w:t>
            </w:r>
          </w:p>
        </w:tc>
        <w:tc>
          <w:tcPr>
            <w:tcW w:w="7380" w:type="dxa"/>
          </w:tcPr>
          <w:p w14:paraId="4172BCE4" w14:textId="77777777" w:rsidR="00DC287F" w:rsidRPr="00823B76" w:rsidRDefault="00DC287F" w:rsidP="007767E6">
            <w:pPr>
              <w:suppressAutoHyphens/>
              <w:spacing w:after="200"/>
              <w:ind w:left="533" w:firstLine="7"/>
              <w:jc w:val="both"/>
              <w:rPr>
                <w:lang w:val="ru-RU"/>
              </w:rPr>
            </w:pPr>
            <w:r w:rsidRPr="00823B76">
              <w:rPr>
                <w:lang w:val="ru-RU"/>
              </w:rPr>
              <w:t>Регламент арбитражного разбирательства в соответствии с ОУК п. 10.2:</w:t>
            </w:r>
          </w:p>
          <w:p w14:paraId="69C53C96" w14:textId="77777777" w:rsidR="00DC287F" w:rsidRPr="00823B76" w:rsidRDefault="00CC5D78" w:rsidP="007767E6">
            <w:pPr>
              <w:tabs>
                <w:tab w:val="left" w:pos="1080"/>
              </w:tabs>
              <w:suppressAutoHyphens/>
              <w:spacing w:after="200"/>
              <w:ind w:left="533" w:firstLine="7"/>
              <w:jc w:val="both"/>
              <w:rPr>
                <w:lang w:val="ru-RU"/>
              </w:rPr>
            </w:pPr>
            <w:r w:rsidRPr="00823B76">
              <w:rPr>
                <w:b/>
                <w:i/>
                <w:lang w:val="ru-RU"/>
              </w:rPr>
              <w:t xml:space="preserve"> </w:t>
            </w:r>
            <w:r w:rsidR="00DC287F" w:rsidRPr="00823B76">
              <w:rPr>
                <w:b/>
                <w:i/>
                <w:lang w:val="ru-RU"/>
              </w:rPr>
              <w:t>(a)</w:t>
            </w:r>
            <w:r w:rsidR="00DC287F" w:rsidRPr="00823B76">
              <w:rPr>
                <w:b/>
                <w:i/>
                <w:lang w:val="ru-RU"/>
              </w:rPr>
              <w:tab/>
              <w:t>Контракт с иностранным Поставщиком:</w:t>
            </w:r>
          </w:p>
          <w:p w14:paraId="4EB22474" w14:textId="77777777" w:rsidR="00DC287F" w:rsidRPr="00823B76" w:rsidRDefault="00DC287F" w:rsidP="007767E6">
            <w:pPr>
              <w:suppressAutoHyphens/>
              <w:spacing w:after="200"/>
              <w:ind w:left="1080" w:firstLine="7"/>
              <w:jc w:val="both"/>
              <w:rPr>
                <w:b/>
                <w:i/>
                <w:lang w:val="ru-RU"/>
              </w:rPr>
            </w:pPr>
            <w:r w:rsidRPr="00823B76">
              <w:rPr>
                <w:b/>
                <w:i/>
                <w:lang w:val="ru-RU"/>
              </w:rPr>
              <w:t>Если Покупатель выбирает Правила Арбитража UNCITRAL, следует добавить следующий образец положения:</w:t>
            </w:r>
          </w:p>
          <w:p w14:paraId="232D4771" w14:textId="77777777" w:rsidR="00DC287F" w:rsidRPr="00823B76" w:rsidRDefault="00DC287F" w:rsidP="007767E6">
            <w:pPr>
              <w:spacing w:after="200"/>
              <w:ind w:left="1080"/>
              <w:jc w:val="both"/>
              <w:rPr>
                <w:lang w:val="ru-RU"/>
              </w:rPr>
            </w:pPr>
            <w:r w:rsidRPr="00823B76">
              <w:rPr>
                <w:lang w:val="ru-RU"/>
              </w:rPr>
              <w:t>ОУК 10.2 (a)—Все споры, разногласия или требования, которые могут возникнуть из настоящего контракта или в связи с ним, или вопросы относительно нарушения, расторжения или недействительности такого контракта разрешаются арбитражем в соответствии с Правилами Арбитража UNCITRAL, действующим на настоящий момент.</w:t>
            </w:r>
          </w:p>
          <w:p w14:paraId="1B1A709A" w14:textId="77777777" w:rsidR="00DC287F" w:rsidRPr="00823B76" w:rsidRDefault="00DC287F" w:rsidP="007767E6">
            <w:pPr>
              <w:spacing w:after="200"/>
              <w:ind w:left="1080"/>
              <w:jc w:val="both"/>
              <w:rPr>
                <w:b/>
                <w:i/>
                <w:lang w:val="ru-RU"/>
              </w:rPr>
            </w:pPr>
            <w:r w:rsidRPr="00823B76">
              <w:rPr>
                <w:b/>
                <w:i/>
                <w:lang w:val="ru-RU"/>
              </w:rPr>
              <w:t>Если Покупатель выбирает Правила Арбитража МТК, следует добавить следующий образец положения:</w:t>
            </w:r>
          </w:p>
          <w:p w14:paraId="605E8069" w14:textId="77777777" w:rsidR="00DC287F" w:rsidRPr="00823B76" w:rsidRDefault="00DC287F" w:rsidP="007767E6">
            <w:pPr>
              <w:spacing w:after="200"/>
              <w:ind w:left="1080"/>
              <w:jc w:val="both"/>
              <w:rPr>
                <w:lang w:val="ru-RU"/>
              </w:rPr>
            </w:pPr>
            <w:r w:rsidRPr="00823B76">
              <w:rPr>
                <w:lang w:val="ru-RU"/>
              </w:rPr>
              <w:t>ОУК 10.2 (a)—Все споры, возникающие в связи с настоящим Контрактом, должны быть окончательно урегулированы в соответствии с Правилами арбитража Международной торговой палаты одним или несколькими арбитрами, назначенными в соответствии с указанными Правилами.</w:t>
            </w:r>
          </w:p>
          <w:p w14:paraId="24712C64" w14:textId="77777777" w:rsidR="00DC287F" w:rsidRPr="00823B76" w:rsidRDefault="00DC287F" w:rsidP="007767E6">
            <w:pPr>
              <w:spacing w:after="200"/>
              <w:ind w:left="1080"/>
              <w:jc w:val="both"/>
              <w:rPr>
                <w:b/>
                <w:i/>
                <w:lang w:val="ru-RU"/>
              </w:rPr>
            </w:pPr>
            <w:r w:rsidRPr="00823B76">
              <w:rPr>
                <w:b/>
                <w:i/>
                <w:lang w:val="ru-RU"/>
              </w:rPr>
              <w:t>Если Покупатель выбирает Правила арбитражного института Торговой палаты Стокгольма, следует добавить следующий образец положения:</w:t>
            </w:r>
          </w:p>
          <w:p w14:paraId="24C0AF8D" w14:textId="77777777" w:rsidR="00DC287F" w:rsidRPr="00823B76" w:rsidRDefault="00DC287F" w:rsidP="007767E6">
            <w:pPr>
              <w:spacing w:after="200"/>
              <w:ind w:left="1080"/>
              <w:jc w:val="both"/>
              <w:rPr>
                <w:lang w:val="ru-RU"/>
              </w:rPr>
            </w:pPr>
            <w:r w:rsidRPr="00823B76">
              <w:rPr>
                <w:lang w:val="ru-RU"/>
              </w:rPr>
              <w:t>ОУК 10.2 (a)—Все споры, разногласия или требования, которые могут возникнуть из настоящего контракта или в связи с ним, или вопросы относительно нарушения, расторжения или недействительности такого контракта, разрешаются арбитражем в соответствии с Правилами Арбитражного института Торговой палаты Стокгольма.</w:t>
            </w:r>
          </w:p>
          <w:p w14:paraId="0F1B890B" w14:textId="77777777" w:rsidR="00DC287F" w:rsidRPr="00823B76" w:rsidRDefault="00DC287F" w:rsidP="007767E6">
            <w:pPr>
              <w:spacing w:after="200"/>
              <w:ind w:left="1080"/>
              <w:jc w:val="both"/>
              <w:rPr>
                <w:b/>
                <w:i/>
                <w:lang w:val="ru-RU"/>
              </w:rPr>
            </w:pPr>
            <w:r w:rsidRPr="00823B76">
              <w:rPr>
                <w:b/>
                <w:i/>
                <w:lang w:val="ru-RU"/>
              </w:rPr>
              <w:t>Если Покупатель выбирает Правила Арбитража Лондонского международного арбитражного суда, следует добавить следующий образец положения:</w:t>
            </w:r>
          </w:p>
          <w:p w14:paraId="2E653627" w14:textId="77777777" w:rsidR="00DC287F" w:rsidRPr="00823B76" w:rsidRDefault="00DC287F" w:rsidP="007767E6">
            <w:pPr>
              <w:spacing w:after="200"/>
              <w:ind w:left="1080"/>
              <w:jc w:val="both"/>
              <w:rPr>
                <w:lang w:val="ru-RU"/>
              </w:rPr>
            </w:pPr>
            <w:r w:rsidRPr="00823B76">
              <w:rPr>
                <w:lang w:val="ru-RU"/>
              </w:rPr>
              <w:t>ОУК 10.2 (a)—Все споры, которые могут возникнуть из настоящего контракта или в связи с ним, включая все вопросы относительно его существования, действительности или расторжения, должны быть переданы и окончательно разрешены арбитражем в соответствии с Правилами Лондонского международного арбитражного суда, чьи правила считаются включенными путем ссылки на настоящий пункт.</w:t>
            </w:r>
          </w:p>
          <w:p w14:paraId="7BDB30C2" w14:textId="77777777" w:rsidR="00DC287F" w:rsidRPr="00823B76" w:rsidRDefault="00DC287F" w:rsidP="007767E6">
            <w:pPr>
              <w:tabs>
                <w:tab w:val="left" w:pos="1080"/>
              </w:tabs>
              <w:suppressAutoHyphens/>
              <w:spacing w:after="200"/>
              <w:ind w:left="1080" w:hanging="540"/>
              <w:jc w:val="both"/>
              <w:rPr>
                <w:lang w:val="ru-RU"/>
              </w:rPr>
            </w:pPr>
            <w:r w:rsidRPr="00823B76">
              <w:rPr>
                <w:b/>
                <w:i/>
                <w:lang w:val="ru-RU"/>
              </w:rPr>
              <w:t>(b)</w:t>
            </w:r>
            <w:r w:rsidRPr="00823B76">
              <w:rPr>
                <w:b/>
                <w:i/>
                <w:lang w:val="ru-RU"/>
              </w:rPr>
              <w:tab/>
              <w:t>Контракты с Поставщиком, являющимся подданным страны Покупателя:</w:t>
            </w:r>
          </w:p>
          <w:p w14:paraId="22EA8454" w14:textId="77777777" w:rsidR="00DC287F" w:rsidRPr="00823B76" w:rsidRDefault="00DC287F" w:rsidP="007767E6">
            <w:pPr>
              <w:suppressAutoHyphens/>
              <w:spacing w:after="200"/>
              <w:ind w:left="1080" w:firstLine="7"/>
              <w:jc w:val="both"/>
              <w:rPr>
                <w:u w:val="single"/>
                <w:lang w:val="ru-RU"/>
              </w:rPr>
            </w:pPr>
            <w:r w:rsidRPr="00823B76">
              <w:rPr>
                <w:lang w:val="ru-RU"/>
              </w:rPr>
              <w:t>Все споры между Покупателем и Поставщиком, являющегося поданным страны Покупателя, подлежат рассмотрению в судебном порядке в соответствии с законодательством страны Покупателя.</w:t>
            </w:r>
          </w:p>
        </w:tc>
      </w:tr>
      <w:tr w:rsidR="00DC287F" w:rsidRPr="004643E2" w14:paraId="7F32A4D0" w14:textId="77777777" w:rsidTr="00B207BC">
        <w:tc>
          <w:tcPr>
            <w:tcW w:w="1728" w:type="dxa"/>
          </w:tcPr>
          <w:p w14:paraId="425196F5" w14:textId="77777777" w:rsidR="00DC287F" w:rsidRPr="00823B76" w:rsidRDefault="00DC287F" w:rsidP="007767E6">
            <w:pPr>
              <w:spacing w:after="200"/>
              <w:rPr>
                <w:b/>
                <w:lang w:val="ru-RU"/>
              </w:rPr>
            </w:pPr>
            <w:r w:rsidRPr="00823B76">
              <w:rPr>
                <w:b/>
                <w:lang w:val="ru-RU"/>
              </w:rPr>
              <w:t>ОУК 13.1</w:t>
            </w:r>
          </w:p>
        </w:tc>
        <w:tc>
          <w:tcPr>
            <w:tcW w:w="7380" w:type="dxa"/>
          </w:tcPr>
          <w:p w14:paraId="148D49F6" w14:textId="77777777" w:rsidR="001C0DFB" w:rsidRPr="000E437B" w:rsidRDefault="001C0DFB" w:rsidP="001C0DFB">
            <w:pPr>
              <w:spacing w:after="200"/>
              <w:jc w:val="both"/>
              <w:rPr>
                <w:lang w:val="ru-RU"/>
              </w:rPr>
            </w:pPr>
            <w:r w:rsidRPr="000E437B">
              <w:rPr>
                <w:lang w:val="ru-RU"/>
              </w:rPr>
              <w:t>Товаросопроводительные документы и иные документы, предоставляемые Поставщиком (резидентами и нерезидентами Республики Беларусь):</w:t>
            </w:r>
          </w:p>
          <w:p w14:paraId="0B5B104D" w14:textId="77777777" w:rsidR="001C0DFB" w:rsidRPr="000E437B" w:rsidRDefault="001C0DFB" w:rsidP="001C0DFB">
            <w:pPr>
              <w:spacing w:after="200"/>
              <w:jc w:val="both"/>
              <w:rPr>
                <w:lang w:val="ru-RU"/>
              </w:rPr>
            </w:pPr>
            <w:r w:rsidRPr="000E437B">
              <w:rPr>
                <w:lang w:val="ru-RU"/>
              </w:rPr>
              <w:t>•</w:t>
            </w:r>
            <w:r>
              <w:rPr>
                <w:lang w:val="ru-RU"/>
              </w:rPr>
              <w:t xml:space="preserve">  </w:t>
            </w:r>
            <w:r w:rsidRPr="000E437B">
              <w:rPr>
                <w:lang w:val="ru-RU"/>
              </w:rPr>
              <w:t>международная товарно-транспортная накладная CMR (в случае поставки иным видом транспорта представляется аналогичный документ) для нерезидентов Республики Беларусь, либо ТТН (товарно-транспортная накладная) для резидентов Республики Беларусь, 4 экземпляра;</w:t>
            </w:r>
          </w:p>
          <w:p w14:paraId="3F8D1AB6" w14:textId="77777777" w:rsidR="001C0DFB" w:rsidRPr="000E437B" w:rsidRDefault="001C0DFB" w:rsidP="001C0DFB">
            <w:pPr>
              <w:spacing w:after="200"/>
              <w:jc w:val="both"/>
              <w:rPr>
                <w:lang w:val="ru-RU"/>
              </w:rPr>
            </w:pPr>
            <w:r w:rsidRPr="000E437B">
              <w:rPr>
                <w:lang w:val="ru-RU"/>
              </w:rPr>
              <w:t>•  сертификат происхождения товара (формы СТ1, общей или иной формы на партию товара) или любое иное документальное свидетельство происхождения товара, приемлемое для Покупателя, 1 заверенная копия;</w:t>
            </w:r>
          </w:p>
          <w:p w14:paraId="23468F90" w14:textId="77777777" w:rsidR="001C0DFB" w:rsidRPr="000E437B" w:rsidRDefault="001C0DFB" w:rsidP="001C0DFB">
            <w:pPr>
              <w:spacing w:after="200"/>
              <w:jc w:val="both"/>
              <w:rPr>
                <w:lang w:val="ru-RU"/>
              </w:rPr>
            </w:pPr>
            <w:r w:rsidRPr="000E437B">
              <w:rPr>
                <w:lang w:val="ru-RU"/>
              </w:rPr>
              <w:t>•</w:t>
            </w:r>
            <w:r>
              <w:rPr>
                <w:lang w:val="ru-RU"/>
              </w:rPr>
              <w:t xml:space="preserve"> </w:t>
            </w:r>
            <w:r w:rsidRPr="000E437B">
              <w:rPr>
                <w:lang w:val="ru-RU"/>
              </w:rPr>
              <w:t>сертификат соответствия Товара (для товаров, подлежащих обязательной се</w:t>
            </w:r>
            <w:r>
              <w:rPr>
                <w:lang w:val="ru-RU"/>
              </w:rPr>
              <w:t>р</w:t>
            </w:r>
            <w:r w:rsidRPr="000E437B">
              <w:rPr>
                <w:lang w:val="ru-RU"/>
              </w:rPr>
              <w:t>тификации), 1 заверенная копия;</w:t>
            </w:r>
          </w:p>
          <w:p w14:paraId="64FE39D0" w14:textId="77777777" w:rsidR="001C0DFB" w:rsidRPr="000E437B" w:rsidRDefault="001C0DFB" w:rsidP="001C0DFB">
            <w:pPr>
              <w:spacing w:after="200"/>
              <w:jc w:val="both"/>
              <w:rPr>
                <w:lang w:val="ru-RU"/>
              </w:rPr>
            </w:pPr>
            <w:r w:rsidRPr="000E437B">
              <w:rPr>
                <w:lang w:val="ru-RU"/>
              </w:rPr>
              <w:t xml:space="preserve">•  </w:t>
            </w:r>
            <w:r>
              <w:rPr>
                <w:lang w:val="ru-RU"/>
              </w:rPr>
              <w:t xml:space="preserve"> </w:t>
            </w:r>
            <w:r w:rsidRPr="000E437B">
              <w:rPr>
                <w:lang w:val="ru-RU"/>
              </w:rPr>
              <w:t>сертификат качества, 1 заверенная копия;</w:t>
            </w:r>
          </w:p>
          <w:p w14:paraId="07FCCABD" w14:textId="77777777" w:rsidR="001C0DFB" w:rsidRPr="000E437B" w:rsidRDefault="001C0DFB" w:rsidP="001C0DFB">
            <w:pPr>
              <w:spacing w:after="200"/>
              <w:jc w:val="both"/>
              <w:rPr>
                <w:lang w:val="ru-RU"/>
              </w:rPr>
            </w:pPr>
            <w:r w:rsidRPr="000E437B">
              <w:rPr>
                <w:lang w:val="ru-RU"/>
              </w:rPr>
              <w:t xml:space="preserve">•  инвойс (предоставляется нерезидентами Республики Беларусь) или счет-фактура (предоставляется резидентами Республики Беларусь) с указанием веса нетто/брутто, 1 оригинал и 3 копии. В инвойсе (счет-фактуре) также должна содержаться следующая информация: номер и дата Контракта; наименование и страна происхождения каждой единицы поставляемого Товара; </w:t>
            </w:r>
          </w:p>
          <w:p w14:paraId="07FA76E7" w14:textId="77777777" w:rsidR="001C0DFB" w:rsidRPr="000E437B" w:rsidRDefault="001C0DFB" w:rsidP="001C0DFB">
            <w:pPr>
              <w:spacing w:after="200"/>
              <w:jc w:val="both"/>
              <w:rPr>
                <w:lang w:val="ru-RU"/>
              </w:rPr>
            </w:pPr>
            <w:r w:rsidRPr="000E437B">
              <w:rPr>
                <w:lang w:val="ru-RU"/>
              </w:rPr>
              <w:t>•  упаковочный лист, в которым должно быть указано: наименование, количество и вес нетто/брутто каждой единицы поставляемого Товара, 4 экземпляра (предоставляется нерезидентами Республики Беларусь);</w:t>
            </w:r>
          </w:p>
          <w:p w14:paraId="2EB01EE9" w14:textId="77777777" w:rsidR="001C0DFB" w:rsidRPr="000E437B" w:rsidRDefault="001C0DFB" w:rsidP="001C0DFB">
            <w:pPr>
              <w:spacing w:after="200"/>
              <w:jc w:val="both"/>
              <w:rPr>
                <w:lang w:val="ru-RU"/>
              </w:rPr>
            </w:pPr>
            <w:r w:rsidRPr="000E437B">
              <w:rPr>
                <w:lang w:val="ru-RU"/>
              </w:rPr>
              <w:t>•</w:t>
            </w:r>
            <w:r>
              <w:rPr>
                <w:lang w:val="ru-RU"/>
              </w:rPr>
              <w:t xml:space="preserve">  </w:t>
            </w:r>
            <w:r w:rsidRPr="000E437B">
              <w:rPr>
                <w:lang w:val="ru-RU"/>
              </w:rPr>
              <w:t>гарантийный сертификат, талон или свидетельство (в произвольной форме) Производителя, 1 оригинал на партию, комплект или единицу поставляемого Товара;</w:t>
            </w:r>
          </w:p>
          <w:p w14:paraId="359EA3D1" w14:textId="77777777" w:rsidR="001C0DFB" w:rsidRPr="000E437B" w:rsidRDefault="001C0DFB" w:rsidP="001C0DFB">
            <w:pPr>
              <w:spacing w:after="200"/>
              <w:jc w:val="both"/>
              <w:rPr>
                <w:lang w:val="ru-RU"/>
              </w:rPr>
            </w:pPr>
            <w:r w:rsidRPr="000E437B">
              <w:rPr>
                <w:lang w:val="ru-RU"/>
              </w:rPr>
              <w:t>•  технический паспорт на русском языке (или на другом языке с переводом содержания на русский язык) на каждую единицу (комплект) поставляемого Товара, 1 экземпляр;</w:t>
            </w:r>
          </w:p>
          <w:p w14:paraId="21FF543B" w14:textId="77777777" w:rsidR="001C0DFB" w:rsidRPr="000E437B" w:rsidRDefault="001C0DFB" w:rsidP="001C0DFB">
            <w:pPr>
              <w:spacing w:after="200"/>
              <w:jc w:val="both"/>
              <w:rPr>
                <w:lang w:val="ru-RU"/>
              </w:rPr>
            </w:pPr>
            <w:r w:rsidRPr="000E437B">
              <w:rPr>
                <w:lang w:val="ru-RU"/>
              </w:rPr>
              <w:t>•  каталог запасных частей и принадлежностей на русском языке на каждую единицу (комплект) поставляемого Товара (для товаров с заменяемыми частями,) 1 экземпляр;</w:t>
            </w:r>
          </w:p>
          <w:p w14:paraId="5B4F23F6" w14:textId="77777777" w:rsidR="001C0DFB" w:rsidRPr="000E437B" w:rsidRDefault="001C0DFB" w:rsidP="001C0DFB">
            <w:pPr>
              <w:spacing w:after="200"/>
              <w:jc w:val="both"/>
              <w:rPr>
                <w:lang w:val="ru-RU"/>
              </w:rPr>
            </w:pPr>
            <w:r w:rsidRPr="000E437B">
              <w:rPr>
                <w:lang w:val="ru-RU"/>
              </w:rPr>
              <w:t>•  инструкция по эксплуатации на русском языке на каждую единицу (комплект) поставляемого Товара, 1 экземпляр; инструкция должна содержать полное и точное описание Товара и всех его компонентов, технологии его сборки и разборки, также должны быть включены инструкции по техническому обслуживанию оборудования в целях обеспечения безопасности;</w:t>
            </w:r>
          </w:p>
          <w:p w14:paraId="06238DFB" w14:textId="77777777" w:rsidR="001C0DFB" w:rsidRPr="000E437B" w:rsidRDefault="001C0DFB" w:rsidP="001C0DFB">
            <w:pPr>
              <w:spacing w:after="200"/>
              <w:jc w:val="both"/>
              <w:rPr>
                <w:lang w:val="ru-RU"/>
              </w:rPr>
            </w:pPr>
            <w:r w:rsidRPr="000E437B">
              <w:rPr>
                <w:lang w:val="ru-RU"/>
              </w:rPr>
              <w:t>•  страховой полис (1 оригинал, страхование от всех рисков);</w:t>
            </w:r>
          </w:p>
          <w:p w14:paraId="1D0A8218" w14:textId="77777777" w:rsidR="001C0DFB" w:rsidRPr="000E437B" w:rsidRDefault="001C0DFB" w:rsidP="001C0DFB">
            <w:pPr>
              <w:spacing w:after="200"/>
              <w:jc w:val="both"/>
              <w:rPr>
                <w:lang w:val="ru-RU"/>
              </w:rPr>
            </w:pPr>
            <w:r w:rsidRPr="000E437B">
              <w:rPr>
                <w:lang w:val="ru-RU"/>
              </w:rPr>
              <w:t>• для резидентов Республики Беларусь – Поставщик обязан предоставить документы, подтверждающие законность ввоза товара на таможенную территорию Республики Беларусь;</w:t>
            </w:r>
          </w:p>
          <w:p w14:paraId="372D9721" w14:textId="77777777" w:rsidR="001C0DFB" w:rsidRPr="000E437B" w:rsidRDefault="001C0DFB" w:rsidP="001C0DFB">
            <w:pPr>
              <w:spacing w:after="200"/>
              <w:jc w:val="both"/>
              <w:rPr>
                <w:lang w:val="ru-RU"/>
              </w:rPr>
            </w:pPr>
            <w:r w:rsidRPr="000E437B">
              <w:rPr>
                <w:lang w:val="ru-RU"/>
              </w:rPr>
              <w:t>• регистрационное удостоверение Министерства здравоохранения РБ.</w:t>
            </w:r>
          </w:p>
          <w:p w14:paraId="6B0BA09B" w14:textId="77777777" w:rsidR="001C0DFB" w:rsidRPr="000E437B" w:rsidRDefault="001C0DFB" w:rsidP="001C0DFB">
            <w:pPr>
              <w:spacing w:after="200"/>
              <w:jc w:val="both"/>
              <w:rPr>
                <w:lang w:val="ru-RU"/>
              </w:rPr>
            </w:pPr>
            <w:r w:rsidRPr="000E437B">
              <w:rPr>
                <w:lang w:val="ru-RU"/>
              </w:rPr>
              <w:t>Вышеуказанные документы должны быть получены Покупателем до прибытия Товаров, и, если они не будут получены, Поставщик будет нести ответственность за вызванные этим расходы.</w:t>
            </w:r>
          </w:p>
          <w:p w14:paraId="381D4F6C" w14:textId="77777777" w:rsidR="001C0DFB" w:rsidRPr="000E437B" w:rsidRDefault="001C0DFB" w:rsidP="001C0DFB">
            <w:pPr>
              <w:spacing w:after="200"/>
              <w:jc w:val="both"/>
              <w:rPr>
                <w:lang w:val="ru-RU"/>
              </w:rPr>
            </w:pPr>
            <w:r w:rsidRPr="000E437B">
              <w:rPr>
                <w:lang w:val="ru-RU"/>
              </w:rPr>
              <w:t>За 7 календарных дней до отгрузки Товара со склада Поставщик направляет в адрес Покупателя факсом или по электронной почте подтверждение о сроках отгрузки Товара и сроках прибытия Товара по месту назначения, а также копии оригинальных документов по сопровождению Товара.</w:t>
            </w:r>
          </w:p>
          <w:p w14:paraId="0996F49B" w14:textId="577CB87A" w:rsidR="00DC287F" w:rsidRPr="00823B76" w:rsidRDefault="001C0DFB" w:rsidP="001C0DFB">
            <w:pPr>
              <w:suppressAutoHyphens/>
              <w:spacing w:after="200"/>
              <w:ind w:left="8" w:hanging="8"/>
              <w:jc w:val="both"/>
              <w:rPr>
                <w:lang w:val="ru-RU"/>
              </w:rPr>
            </w:pPr>
            <w:r w:rsidRPr="000E437B">
              <w:rPr>
                <w:lang w:val="ru-RU"/>
              </w:rPr>
              <w:t>Приемка Товара по количеству и качеству производится на основании данных, указанных в маркировке, сопроводительных и транспортных документах, удостоверяющих количество и качество поставляемого Товара, а также в соответствии с условиями Контракта.</w:t>
            </w:r>
          </w:p>
        </w:tc>
      </w:tr>
      <w:tr w:rsidR="00161DF0" w:rsidRPr="00161DF0" w14:paraId="2E71B008" w14:textId="77777777" w:rsidTr="00B207BC">
        <w:tc>
          <w:tcPr>
            <w:tcW w:w="1728" w:type="dxa"/>
          </w:tcPr>
          <w:p w14:paraId="54E9BCD7" w14:textId="77777777" w:rsidR="00161DF0" w:rsidRPr="00823B76" w:rsidRDefault="00161DF0" w:rsidP="007767E6">
            <w:pPr>
              <w:spacing w:after="200"/>
              <w:rPr>
                <w:b/>
                <w:lang w:val="ru-RU"/>
              </w:rPr>
            </w:pPr>
            <w:r>
              <w:rPr>
                <w:b/>
                <w:lang w:val="ru-RU"/>
              </w:rPr>
              <w:t>ОУК 14.9</w:t>
            </w:r>
          </w:p>
        </w:tc>
        <w:tc>
          <w:tcPr>
            <w:tcW w:w="7380" w:type="dxa"/>
          </w:tcPr>
          <w:p w14:paraId="25FE78EC" w14:textId="77777777" w:rsidR="00161DF0" w:rsidRPr="00BD3030" w:rsidRDefault="00BD3030" w:rsidP="00E952C2">
            <w:pPr>
              <w:spacing w:after="200"/>
              <w:rPr>
                <w:i/>
                <w:lang w:val="ru-RU"/>
              </w:rPr>
            </w:pPr>
            <w:r w:rsidRPr="00BD3030">
              <w:rPr>
                <w:i/>
                <w:lang w:val="ru-RU"/>
              </w:rPr>
              <w:t xml:space="preserve">Неприменимо </w:t>
            </w:r>
          </w:p>
        </w:tc>
      </w:tr>
      <w:tr w:rsidR="00DC287F" w:rsidRPr="004643E2" w14:paraId="363A3C1C" w14:textId="77777777" w:rsidTr="00B207BC">
        <w:trPr>
          <w:cantSplit/>
        </w:trPr>
        <w:tc>
          <w:tcPr>
            <w:tcW w:w="1728" w:type="dxa"/>
          </w:tcPr>
          <w:p w14:paraId="5A7AE285" w14:textId="77777777" w:rsidR="00DC287F" w:rsidRPr="00823B76" w:rsidRDefault="00DC287F" w:rsidP="007767E6">
            <w:pPr>
              <w:spacing w:after="200"/>
              <w:rPr>
                <w:b/>
                <w:lang w:val="ru-RU"/>
              </w:rPr>
            </w:pPr>
            <w:r w:rsidRPr="00823B76">
              <w:rPr>
                <w:b/>
                <w:lang w:val="ru-RU"/>
              </w:rPr>
              <w:t>ОУК 15.1</w:t>
            </w:r>
          </w:p>
        </w:tc>
        <w:tc>
          <w:tcPr>
            <w:tcW w:w="7380" w:type="dxa"/>
          </w:tcPr>
          <w:p w14:paraId="3750EA53" w14:textId="77777777" w:rsidR="00DC287F" w:rsidRPr="00823B76" w:rsidRDefault="004558BE" w:rsidP="00BD3030">
            <w:pPr>
              <w:tabs>
                <w:tab w:val="right" w:pos="7164"/>
              </w:tabs>
              <w:spacing w:after="200"/>
              <w:jc w:val="both"/>
              <w:rPr>
                <w:u w:val="single"/>
                <w:lang w:val="ru-RU"/>
              </w:rPr>
            </w:pPr>
            <w:r w:rsidRPr="004558BE">
              <w:rPr>
                <w:lang w:val="ru-RU"/>
              </w:rPr>
              <w:t>Цены за поставленные Товары и</w:t>
            </w:r>
            <w:r>
              <w:rPr>
                <w:lang w:val="ru-RU"/>
              </w:rPr>
              <w:t xml:space="preserve"> оказанные сопутствующие услуги</w:t>
            </w:r>
            <w:r w:rsidRPr="004558BE">
              <w:rPr>
                <w:lang w:val="ru-RU"/>
              </w:rPr>
              <w:t xml:space="preserve"> не подлежат корректировке.</w:t>
            </w:r>
          </w:p>
        </w:tc>
      </w:tr>
      <w:tr w:rsidR="00B207BC" w:rsidRPr="004643E2" w14:paraId="5E7BB28F" w14:textId="77777777" w:rsidTr="007F2118">
        <w:tc>
          <w:tcPr>
            <w:tcW w:w="1728" w:type="dxa"/>
          </w:tcPr>
          <w:p w14:paraId="7320BC5C" w14:textId="77777777" w:rsidR="00B207BC" w:rsidRPr="00823B76" w:rsidRDefault="00E24095" w:rsidP="00B207BC">
            <w:pPr>
              <w:spacing w:after="200"/>
              <w:rPr>
                <w:b/>
                <w:lang w:val="ru-RU"/>
              </w:rPr>
            </w:pPr>
            <w:r w:rsidRPr="00823B76">
              <w:rPr>
                <w:b/>
                <w:lang w:val="ru-RU"/>
              </w:rPr>
              <w:t>ОУК</w:t>
            </w:r>
            <w:r w:rsidR="00B207BC" w:rsidRPr="00823B76">
              <w:rPr>
                <w:b/>
                <w:lang w:val="ru-RU"/>
              </w:rPr>
              <w:t xml:space="preserve"> 16.1</w:t>
            </w:r>
          </w:p>
        </w:tc>
        <w:tc>
          <w:tcPr>
            <w:tcW w:w="7380" w:type="dxa"/>
            <w:shd w:val="clear" w:color="auto" w:fill="auto"/>
          </w:tcPr>
          <w:p w14:paraId="3FD6BCA6" w14:textId="77777777" w:rsidR="0075359B" w:rsidRPr="007F2118" w:rsidRDefault="0075359B" w:rsidP="005D57B5">
            <w:pPr>
              <w:suppressAutoHyphens/>
              <w:spacing w:after="220"/>
              <w:ind w:firstLine="7"/>
              <w:jc w:val="both"/>
              <w:rPr>
                <w:lang w:val="ru-RU"/>
              </w:rPr>
            </w:pPr>
            <w:r w:rsidRPr="007F2118">
              <w:rPr>
                <w:lang w:val="ru-RU"/>
              </w:rPr>
              <w:t>ОУК 16.1 Способ и условия осуществления платежей Поставщику по настоящему Контракту:</w:t>
            </w:r>
          </w:p>
          <w:p w14:paraId="2C1010B6" w14:textId="2207795C" w:rsidR="0075359B" w:rsidRPr="007F2118" w:rsidRDefault="0075359B" w:rsidP="005D57B5">
            <w:pPr>
              <w:suppressAutoHyphens/>
              <w:spacing w:after="220"/>
              <w:ind w:firstLine="7"/>
              <w:jc w:val="both"/>
              <w:rPr>
                <w:lang w:val="ru-RU"/>
              </w:rPr>
            </w:pPr>
            <w:r w:rsidRPr="007F2118">
              <w:rPr>
                <w:b/>
                <w:lang w:val="ru-RU"/>
              </w:rPr>
              <w:t>Оплата Товаров, поставляемых из-за границы:</w:t>
            </w:r>
          </w:p>
          <w:p w14:paraId="7F5DD8E0" w14:textId="77777777" w:rsidR="0075359B" w:rsidRPr="007F2118" w:rsidRDefault="0075359B" w:rsidP="009D0B57">
            <w:pPr>
              <w:tabs>
                <w:tab w:val="left" w:pos="7200"/>
              </w:tabs>
              <w:suppressAutoHyphens/>
              <w:spacing w:after="220"/>
              <w:ind w:firstLine="7"/>
              <w:jc w:val="both"/>
              <w:rPr>
                <w:lang w:val="ru-RU"/>
              </w:rPr>
            </w:pPr>
            <w:r w:rsidRPr="007F2118">
              <w:rPr>
                <w:lang w:val="ru-RU"/>
              </w:rPr>
              <w:t xml:space="preserve">Часть платежа в иностранной валюте должна быть выполнена в </w:t>
            </w:r>
            <w:r w:rsidR="00BA0019" w:rsidRPr="007F2118">
              <w:rPr>
                <w:i/>
                <w:sz w:val="20"/>
                <w:lang w:val="ru-RU"/>
              </w:rPr>
              <w:t>[</w:t>
            </w:r>
            <w:r w:rsidR="00025852" w:rsidRPr="007F2118">
              <w:rPr>
                <w:i/>
                <w:sz w:val="20"/>
                <w:lang w:val="ru-RU"/>
              </w:rPr>
              <w:t>укажите</w:t>
            </w:r>
            <w:r w:rsidR="00BA0019" w:rsidRPr="007F2118">
              <w:rPr>
                <w:i/>
                <w:sz w:val="20"/>
                <w:lang w:val="ru-RU"/>
              </w:rPr>
              <w:t xml:space="preserve"> валюту контрактной цены]</w:t>
            </w:r>
            <w:r w:rsidRPr="007F2118">
              <w:rPr>
                <w:lang w:val="ru-RU"/>
              </w:rPr>
              <w:t xml:space="preserve"> следующим образом:</w:t>
            </w:r>
          </w:p>
          <w:p w14:paraId="3B76E3DD" w14:textId="56560084" w:rsidR="001C0DFB" w:rsidRPr="008C4A0D" w:rsidRDefault="0075359B" w:rsidP="001C0DFB">
            <w:pPr>
              <w:suppressAutoHyphens/>
              <w:spacing w:after="220"/>
              <w:ind w:left="540" w:hanging="540"/>
              <w:jc w:val="both"/>
              <w:rPr>
                <w:lang w:val="ru-RU"/>
              </w:rPr>
            </w:pPr>
            <w:r w:rsidRPr="007F2118">
              <w:rPr>
                <w:lang w:val="ru-RU"/>
              </w:rPr>
              <w:t>(i)</w:t>
            </w:r>
            <w:r w:rsidRPr="007F2118">
              <w:rPr>
                <w:b/>
                <w:lang w:val="ru-RU"/>
              </w:rPr>
              <w:tab/>
            </w:r>
            <w:r w:rsidR="001C0DFB" w:rsidRPr="008C4A0D">
              <w:rPr>
                <w:b/>
                <w:lang w:val="ru-RU"/>
              </w:rPr>
              <w:t xml:space="preserve">Авансовый платеж: </w:t>
            </w:r>
            <w:r w:rsidR="00867A28" w:rsidRPr="00867A28">
              <w:rPr>
                <w:b/>
                <w:bCs/>
                <w:lang w:val="ru-RU"/>
              </w:rPr>
              <w:t>40</w:t>
            </w:r>
            <w:r w:rsidR="001C0DFB" w:rsidRPr="00867A28">
              <w:rPr>
                <w:b/>
                <w:bCs/>
                <w:lang w:val="ru-RU"/>
              </w:rPr>
              <w:t>%</w:t>
            </w:r>
            <w:r w:rsidR="00867A28">
              <w:rPr>
                <w:lang w:val="ru-RU"/>
              </w:rPr>
              <w:t xml:space="preserve"> </w:t>
            </w:r>
            <w:r w:rsidR="001C0DFB" w:rsidRPr="008C4A0D">
              <w:rPr>
                <w:lang w:val="ru-RU"/>
              </w:rPr>
              <w:t xml:space="preserve"> от Контрактной цены должны быть оплачены в течение 30 (тридцати) дней после наступления последнего из следующих событий: подписания Контракта, выставления счета на оплату, предоставления банковской гарантии возврата аванса, в форме, указанной Покупателем к настоящему Контракту или другой</w:t>
            </w:r>
            <w:r w:rsidR="001C0DFB" w:rsidRPr="00514950">
              <w:rPr>
                <w:lang w:val="ru-RU"/>
              </w:rPr>
              <w:t xml:space="preserve"> </w:t>
            </w:r>
            <w:r w:rsidR="001C0DFB">
              <w:rPr>
                <w:lang w:val="ru-RU"/>
              </w:rPr>
              <w:t>форме</w:t>
            </w:r>
            <w:r w:rsidR="001C0DFB" w:rsidRPr="008C4A0D">
              <w:rPr>
                <w:lang w:val="ru-RU"/>
              </w:rPr>
              <w:t>, приемлемой для Покупателя, на соответствующую сумму, действительной до момента поставки Товара</w:t>
            </w:r>
            <w:r w:rsidR="001C0DFB">
              <w:rPr>
                <w:lang w:val="ru-RU"/>
              </w:rPr>
              <w:t>.</w:t>
            </w:r>
          </w:p>
          <w:p w14:paraId="5B1066CE" w14:textId="56478C6E" w:rsidR="001C0DFB" w:rsidRPr="008840FC" w:rsidRDefault="001C0DFB" w:rsidP="001C0DFB">
            <w:pPr>
              <w:suppressAutoHyphens/>
              <w:spacing w:after="220"/>
              <w:ind w:left="540" w:hanging="540"/>
              <w:jc w:val="both"/>
              <w:rPr>
                <w:lang w:val="ru-RU"/>
              </w:rPr>
            </w:pPr>
            <w:r w:rsidRPr="008C4A0D">
              <w:rPr>
                <w:lang w:val="ru-RU"/>
              </w:rPr>
              <w:t>(ii)</w:t>
            </w:r>
            <w:r w:rsidRPr="008C4A0D">
              <w:rPr>
                <w:b/>
                <w:lang w:val="ru-RU"/>
              </w:rPr>
              <w:tab/>
              <w:t xml:space="preserve">После поставки: </w:t>
            </w:r>
            <w:r w:rsidR="00867A28" w:rsidRPr="00867A28">
              <w:rPr>
                <w:b/>
                <w:lang w:val="ru-RU"/>
              </w:rPr>
              <w:t>5</w:t>
            </w:r>
            <w:r w:rsidRPr="00867A28">
              <w:rPr>
                <w:b/>
                <w:lang w:val="ru-RU"/>
              </w:rPr>
              <w:t>0%</w:t>
            </w:r>
            <w:r w:rsidRPr="008C4A0D">
              <w:rPr>
                <w:lang w:val="ru-RU"/>
              </w:rPr>
              <w:t xml:space="preserve"> Контрактной цены уплачивается</w:t>
            </w:r>
            <w:r w:rsidR="004643E2">
              <w:rPr>
                <w:lang w:val="ru-RU"/>
              </w:rPr>
              <w:t xml:space="preserve"> </w:t>
            </w:r>
            <w:r w:rsidR="004643E2" w:rsidRPr="008C4A0D">
              <w:rPr>
                <w:lang w:val="ru-RU"/>
              </w:rPr>
              <w:t>в течение 30 (тридцати) дней</w:t>
            </w:r>
            <w:r w:rsidRPr="008C4A0D">
              <w:rPr>
                <w:lang w:val="ru-RU"/>
              </w:rPr>
              <w:t xml:space="preserve"> после получения Товаров и предоставления документов, указанных в п. 13 ОУК</w:t>
            </w:r>
            <w:r w:rsidRPr="008840FC">
              <w:rPr>
                <w:lang w:val="ru-RU"/>
              </w:rPr>
              <w:t xml:space="preserve">, </w:t>
            </w:r>
            <w:r>
              <w:rPr>
                <w:lang w:val="ru-RU"/>
              </w:rPr>
              <w:t>подписанных Покупателем.</w:t>
            </w:r>
          </w:p>
          <w:p w14:paraId="019E94AE" w14:textId="1F44DEA8" w:rsidR="0075359B" w:rsidRPr="007F2118" w:rsidRDefault="005D57B5" w:rsidP="004A6B08">
            <w:pPr>
              <w:tabs>
                <w:tab w:val="left" w:pos="824"/>
              </w:tabs>
              <w:suppressAutoHyphens/>
              <w:spacing w:after="220"/>
              <w:ind w:left="540" w:hanging="540"/>
              <w:jc w:val="both"/>
              <w:rPr>
                <w:lang w:val="ru-RU"/>
              </w:rPr>
            </w:pPr>
            <w:r w:rsidRPr="007F2118">
              <w:rPr>
                <w:lang w:val="ru-RU"/>
              </w:rPr>
              <w:t>(iii)</w:t>
            </w:r>
            <w:r w:rsidRPr="007F2118">
              <w:rPr>
                <w:b/>
                <w:lang w:val="ru-RU"/>
              </w:rPr>
              <w:t xml:space="preserve"> </w:t>
            </w:r>
            <w:r w:rsidRPr="007F2118">
              <w:rPr>
                <w:b/>
                <w:lang w:val="ru-RU"/>
              </w:rPr>
              <w:tab/>
            </w:r>
            <w:r w:rsidR="0075359B" w:rsidRPr="007F2118">
              <w:rPr>
                <w:b/>
                <w:lang w:val="ru-RU"/>
              </w:rPr>
              <w:t xml:space="preserve">После приемки: </w:t>
            </w:r>
            <w:r w:rsidR="0075359B" w:rsidRPr="00867A28">
              <w:rPr>
                <w:b/>
                <w:bCs/>
                <w:lang w:val="ru-RU"/>
              </w:rPr>
              <w:t>10%</w:t>
            </w:r>
            <w:r w:rsidR="0075359B" w:rsidRPr="007F2118">
              <w:rPr>
                <w:lang w:val="ru-RU"/>
              </w:rPr>
              <w:t xml:space="preserve"> (десять процентов) Контрактной цены за полученные Товары до</w:t>
            </w:r>
            <w:r w:rsidR="004A6B08" w:rsidRPr="007F2118">
              <w:rPr>
                <w:lang w:val="ru-RU"/>
              </w:rPr>
              <w:t>лжно быть уплачено в течение 30 </w:t>
            </w:r>
            <w:r w:rsidR="0075359B" w:rsidRPr="007F2118">
              <w:rPr>
                <w:lang w:val="ru-RU"/>
              </w:rPr>
              <w:t xml:space="preserve">(тридцати) дней с </w:t>
            </w:r>
            <w:r w:rsidR="00781D0D" w:rsidRPr="007F2118">
              <w:rPr>
                <w:lang w:val="ru-RU"/>
              </w:rPr>
              <w:t xml:space="preserve">момента </w:t>
            </w:r>
            <w:r w:rsidR="00781D0D">
              <w:rPr>
                <w:lang w:val="ru-RU"/>
              </w:rPr>
              <w:t>подписания</w:t>
            </w:r>
            <w:r w:rsidR="00DF4A89">
              <w:rPr>
                <w:lang w:val="ru-RU"/>
              </w:rPr>
              <w:t xml:space="preserve"> Акта оказанных услуг</w:t>
            </w:r>
            <w:r w:rsidR="00B23DEF">
              <w:rPr>
                <w:lang w:val="ru-RU"/>
              </w:rPr>
              <w:t>, согласно Списку сопутствующих услуг</w:t>
            </w:r>
            <w:r w:rsidR="0075359B" w:rsidRPr="007F2118">
              <w:rPr>
                <w:lang w:val="ru-RU"/>
              </w:rPr>
              <w:t>.</w:t>
            </w:r>
          </w:p>
          <w:p w14:paraId="3BBA7ED9" w14:textId="73B01C83" w:rsidR="005D57B5" w:rsidRPr="007F2118" w:rsidRDefault="005E3868" w:rsidP="00875858">
            <w:pPr>
              <w:tabs>
                <w:tab w:val="left" w:pos="6480"/>
              </w:tabs>
              <w:suppressAutoHyphens/>
              <w:spacing w:after="220"/>
              <w:ind w:firstLine="7"/>
              <w:jc w:val="both"/>
              <w:rPr>
                <w:lang w:val="ru-RU"/>
              </w:rPr>
            </w:pPr>
            <w:r w:rsidRPr="007F2118">
              <w:rPr>
                <w:lang w:val="ru-RU"/>
              </w:rPr>
              <w:t xml:space="preserve">Часть платежа в </w:t>
            </w:r>
            <w:r w:rsidR="009F66F5" w:rsidRPr="007F2118">
              <w:rPr>
                <w:lang w:val="ru-RU"/>
              </w:rPr>
              <w:t>ме</w:t>
            </w:r>
            <w:r w:rsidRPr="007F2118">
              <w:rPr>
                <w:lang w:val="ru-RU"/>
              </w:rPr>
              <w:t>с</w:t>
            </w:r>
            <w:r w:rsidR="009F66F5" w:rsidRPr="007F2118">
              <w:rPr>
                <w:lang w:val="ru-RU"/>
              </w:rPr>
              <w:t>тной валюте должна быть выполнена в</w:t>
            </w:r>
            <w:r w:rsidR="005D57B5" w:rsidRPr="007F2118">
              <w:rPr>
                <w:u w:val="single"/>
                <w:lang w:val="ru-RU"/>
              </w:rPr>
              <w:tab/>
            </w:r>
            <w:r w:rsidR="005D57B5" w:rsidRPr="007F2118">
              <w:rPr>
                <w:lang w:val="ru-RU"/>
              </w:rPr>
              <w:t xml:space="preserve"> </w:t>
            </w:r>
            <w:r w:rsidR="005D57B5" w:rsidRPr="007F2118">
              <w:rPr>
                <w:i/>
                <w:sz w:val="20"/>
                <w:lang w:val="ru-RU"/>
              </w:rPr>
              <w:t>[</w:t>
            </w:r>
            <w:r w:rsidR="009F66F5" w:rsidRPr="007F2118">
              <w:rPr>
                <w:i/>
                <w:sz w:val="20"/>
                <w:lang w:val="ru-RU"/>
              </w:rPr>
              <w:t>валюта</w:t>
            </w:r>
            <w:r w:rsidR="005D57B5" w:rsidRPr="007F2118">
              <w:rPr>
                <w:i/>
                <w:sz w:val="20"/>
                <w:lang w:val="ru-RU"/>
              </w:rPr>
              <w:t>]</w:t>
            </w:r>
            <w:r w:rsidR="005D57B5" w:rsidRPr="007F2118">
              <w:rPr>
                <w:i/>
                <w:lang w:val="ru-RU"/>
              </w:rPr>
              <w:t xml:space="preserve"> </w:t>
            </w:r>
            <w:r w:rsidR="009F66F5" w:rsidRPr="007F2118">
              <w:rPr>
                <w:lang w:val="ru-RU"/>
              </w:rPr>
              <w:t>в течение</w:t>
            </w:r>
            <w:r w:rsidR="005D57B5" w:rsidRPr="007F2118">
              <w:rPr>
                <w:lang w:val="ru-RU"/>
              </w:rPr>
              <w:t xml:space="preserve"> </w:t>
            </w:r>
            <w:r w:rsidR="009F66F5" w:rsidRPr="007F2118">
              <w:rPr>
                <w:lang w:val="ru-RU"/>
              </w:rPr>
              <w:t xml:space="preserve">тридцати </w:t>
            </w:r>
            <w:r w:rsidR="005D57B5" w:rsidRPr="007F2118">
              <w:rPr>
                <w:lang w:val="ru-RU"/>
              </w:rPr>
              <w:t xml:space="preserve">(30) </w:t>
            </w:r>
            <w:r w:rsidR="009F66F5" w:rsidRPr="007F2118">
              <w:rPr>
                <w:lang w:val="ru-RU"/>
              </w:rPr>
              <w:t xml:space="preserve">дней со дня </w:t>
            </w:r>
            <w:r w:rsidRPr="007F2118">
              <w:rPr>
                <w:lang w:val="ru-RU"/>
              </w:rPr>
              <w:t>выставления</w:t>
            </w:r>
            <w:r w:rsidR="005D5B87">
              <w:rPr>
                <w:lang w:val="ru-RU"/>
              </w:rPr>
              <w:t xml:space="preserve"> счета                  (</w:t>
            </w:r>
            <w:r w:rsidRPr="007F2118">
              <w:rPr>
                <w:lang w:val="ru-RU"/>
              </w:rPr>
              <w:t>платежного требования</w:t>
            </w:r>
            <w:r w:rsidR="005D5B87">
              <w:rPr>
                <w:lang w:val="ru-RU"/>
              </w:rPr>
              <w:t>) на оплату.</w:t>
            </w:r>
            <w:r w:rsidRPr="007F2118">
              <w:rPr>
                <w:lang w:val="ru-RU"/>
              </w:rPr>
              <w:t xml:space="preserve"> </w:t>
            </w:r>
          </w:p>
          <w:p w14:paraId="7C446A50" w14:textId="77777777" w:rsidR="007E1278" w:rsidRDefault="007E1278" w:rsidP="004A6B08">
            <w:pPr>
              <w:suppressAutoHyphens/>
              <w:spacing w:after="220"/>
              <w:jc w:val="both"/>
              <w:rPr>
                <w:b/>
                <w:lang w:val="ru-RU"/>
              </w:rPr>
            </w:pPr>
          </w:p>
          <w:p w14:paraId="7CA1280A" w14:textId="28AFD328" w:rsidR="0075359B" w:rsidRPr="007F2118" w:rsidRDefault="0075359B" w:rsidP="004A6B08">
            <w:pPr>
              <w:suppressAutoHyphens/>
              <w:spacing w:after="220"/>
              <w:jc w:val="both"/>
              <w:rPr>
                <w:lang w:val="ru-RU"/>
              </w:rPr>
            </w:pPr>
            <w:r w:rsidRPr="007F2118">
              <w:rPr>
                <w:b/>
                <w:lang w:val="ru-RU"/>
              </w:rPr>
              <w:t>Оплата Товаров и Услуг, поставляемых с территории страны Покупателя:</w:t>
            </w:r>
          </w:p>
          <w:p w14:paraId="4D8A11CD" w14:textId="77777777" w:rsidR="0075359B" w:rsidRPr="007F2118" w:rsidRDefault="0075359B" w:rsidP="004A6B08">
            <w:pPr>
              <w:tabs>
                <w:tab w:val="left" w:pos="2160"/>
              </w:tabs>
              <w:suppressAutoHyphens/>
              <w:spacing w:after="220"/>
              <w:jc w:val="both"/>
              <w:rPr>
                <w:lang w:val="ru-RU"/>
              </w:rPr>
            </w:pPr>
            <w:r w:rsidRPr="007F2118">
              <w:rPr>
                <w:lang w:val="ru-RU"/>
              </w:rPr>
              <w:t xml:space="preserve">Оплата Товаров и Услуг, поставляемых с территории страны Покупателя должна осуществляться в </w:t>
            </w:r>
            <w:r w:rsidR="004A6B08" w:rsidRPr="007F2118">
              <w:rPr>
                <w:lang w:val="ru-RU"/>
              </w:rPr>
              <w:t xml:space="preserve">_____ </w:t>
            </w:r>
            <w:r w:rsidR="004A6B08" w:rsidRPr="007F2118">
              <w:rPr>
                <w:i/>
                <w:sz w:val="20"/>
                <w:lang w:val="ru-RU"/>
              </w:rPr>
              <w:t xml:space="preserve">[валюта] </w:t>
            </w:r>
            <w:r w:rsidRPr="007F2118">
              <w:rPr>
                <w:lang w:val="ru-RU"/>
              </w:rPr>
              <w:t xml:space="preserve">следующим образом: </w:t>
            </w:r>
          </w:p>
          <w:p w14:paraId="78AAB8FA" w14:textId="469A9CCE" w:rsidR="001C0DFB" w:rsidRPr="008C4A0D" w:rsidRDefault="0075359B" w:rsidP="001C0DFB">
            <w:pPr>
              <w:suppressAutoHyphens/>
              <w:spacing w:after="220"/>
              <w:ind w:left="540" w:hanging="540"/>
              <w:jc w:val="both"/>
              <w:rPr>
                <w:lang w:val="ru-RU"/>
              </w:rPr>
            </w:pPr>
            <w:r w:rsidRPr="007F2118">
              <w:rPr>
                <w:lang w:val="ru-RU"/>
              </w:rPr>
              <w:t>(i)</w:t>
            </w:r>
            <w:r w:rsidRPr="007F2118">
              <w:rPr>
                <w:b/>
                <w:lang w:val="ru-RU"/>
              </w:rPr>
              <w:tab/>
            </w:r>
            <w:r w:rsidR="001C0DFB" w:rsidRPr="008C4A0D">
              <w:rPr>
                <w:b/>
                <w:lang w:val="ru-RU"/>
              </w:rPr>
              <w:t xml:space="preserve">Авансовый платеж: </w:t>
            </w:r>
            <w:r w:rsidR="00867A28" w:rsidRPr="00867A28">
              <w:rPr>
                <w:b/>
                <w:bCs/>
                <w:lang w:val="ru-RU"/>
              </w:rPr>
              <w:t>40</w:t>
            </w:r>
            <w:r w:rsidR="001C0DFB" w:rsidRPr="008C4A0D">
              <w:rPr>
                <w:lang w:val="ru-RU"/>
              </w:rPr>
              <w:t>% от Контрактной цены должны быть оплачены в течение 30 (тридцати) дней после наступления последнего из следующих событий: подписания Контракта, выставления счета на оплату, предоставления банковской гарантии возврата аванса, в форме, указанной Покупателем к настоящему Контракту или другой</w:t>
            </w:r>
            <w:r w:rsidR="001C0DFB" w:rsidRPr="00514950">
              <w:rPr>
                <w:lang w:val="ru-RU"/>
              </w:rPr>
              <w:t xml:space="preserve"> </w:t>
            </w:r>
            <w:r w:rsidR="001C0DFB">
              <w:rPr>
                <w:lang w:val="ru-RU"/>
              </w:rPr>
              <w:t>форме</w:t>
            </w:r>
            <w:r w:rsidR="001C0DFB" w:rsidRPr="008C4A0D">
              <w:rPr>
                <w:lang w:val="ru-RU"/>
              </w:rPr>
              <w:t>, приемлемой для Покупателя, на соответствующую сумму, действительной до момента поставки Товара</w:t>
            </w:r>
            <w:r w:rsidR="001C0DFB">
              <w:rPr>
                <w:lang w:val="ru-RU"/>
              </w:rPr>
              <w:t>.</w:t>
            </w:r>
          </w:p>
          <w:p w14:paraId="488759BD" w14:textId="11E34C8D" w:rsidR="001C0DFB" w:rsidRPr="008840FC" w:rsidRDefault="001C0DFB" w:rsidP="001C0DFB">
            <w:pPr>
              <w:suppressAutoHyphens/>
              <w:spacing w:after="220"/>
              <w:ind w:left="540" w:hanging="540"/>
              <w:jc w:val="both"/>
              <w:rPr>
                <w:lang w:val="ru-RU"/>
              </w:rPr>
            </w:pPr>
            <w:r w:rsidRPr="008C4A0D">
              <w:rPr>
                <w:lang w:val="ru-RU"/>
              </w:rPr>
              <w:t>(ii)</w:t>
            </w:r>
            <w:r w:rsidRPr="008C4A0D">
              <w:rPr>
                <w:b/>
                <w:lang w:val="ru-RU"/>
              </w:rPr>
              <w:tab/>
              <w:t>После поставки</w:t>
            </w:r>
            <w:r w:rsidRPr="00867A28">
              <w:rPr>
                <w:b/>
                <w:lang w:val="ru-RU"/>
              </w:rPr>
              <w:t xml:space="preserve">: </w:t>
            </w:r>
            <w:r w:rsidR="00867A28" w:rsidRPr="00867A28">
              <w:rPr>
                <w:b/>
                <w:lang w:val="ru-RU"/>
              </w:rPr>
              <w:t>50</w:t>
            </w:r>
            <w:r w:rsidRPr="00867A28">
              <w:rPr>
                <w:b/>
                <w:lang w:val="ru-RU"/>
              </w:rPr>
              <w:t>%</w:t>
            </w:r>
            <w:r w:rsidR="00867A28">
              <w:rPr>
                <w:lang w:val="ru-RU"/>
              </w:rPr>
              <w:t xml:space="preserve"> </w:t>
            </w:r>
            <w:r w:rsidRPr="008C4A0D">
              <w:rPr>
                <w:lang w:val="ru-RU"/>
              </w:rPr>
              <w:t xml:space="preserve">Контрактной цены уплачивается </w:t>
            </w:r>
            <w:r w:rsidR="004643E2" w:rsidRPr="008C4A0D">
              <w:rPr>
                <w:lang w:val="ru-RU"/>
              </w:rPr>
              <w:t xml:space="preserve">в течение 30 (тридцати) дней </w:t>
            </w:r>
            <w:r w:rsidRPr="008C4A0D">
              <w:rPr>
                <w:lang w:val="ru-RU"/>
              </w:rPr>
              <w:t>после получения Товаров и предоставления документов, указанных в п. 13 ОУК</w:t>
            </w:r>
            <w:r w:rsidRPr="008840FC">
              <w:rPr>
                <w:lang w:val="ru-RU"/>
              </w:rPr>
              <w:t xml:space="preserve">, </w:t>
            </w:r>
            <w:r>
              <w:rPr>
                <w:lang w:val="ru-RU"/>
              </w:rPr>
              <w:t>подписанных Покупателем.</w:t>
            </w:r>
          </w:p>
          <w:p w14:paraId="22B6B37F" w14:textId="0B8A7883" w:rsidR="00B207BC" w:rsidRDefault="0075359B" w:rsidP="0075359B">
            <w:pPr>
              <w:tabs>
                <w:tab w:val="right" w:pos="7164"/>
              </w:tabs>
              <w:spacing w:after="200"/>
              <w:ind w:left="529" w:hanging="540"/>
              <w:jc w:val="both"/>
              <w:rPr>
                <w:lang w:val="ru-RU"/>
              </w:rPr>
            </w:pPr>
            <w:r w:rsidRPr="007F2118">
              <w:rPr>
                <w:lang w:val="ru-RU"/>
              </w:rPr>
              <w:t>(iii)</w:t>
            </w:r>
            <w:r w:rsidRPr="007F2118">
              <w:rPr>
                <w:b/>
                <w:lang w:val="ru-RU"/>
              </w:rPr>
              <w:tab/>
              <w:t xml:space="preserve">После приемки: </w:t>
            </w:r>
            <w:r w:rsidRPr="007F2118">
              <w:rPr>
                <w:lang w:val="ru-RU"/>
              </w:rPr>
              <w:t>Оставшиеся 10% (десять процентов) Контрактной цены должны быть уплачены Поставщику в течение 30 (тридцати) дней после подписания</w:t>
            </w:r>
            <w:r w:rsidR="00C64DBE">
              <w:rPr>
                <w:lang w:val="ru-RU"/>
              </w:rPr>
              <w:t xml:space="preserve"> Акта оказанных услуг, согласно Списку сопутствующих услуг</w:t>
            </w:r>
            <w:r w:rsidR="00C64DBE" w:rsidRPr="007F2118">
              <w:rPr>
                <w:lang w:val="ru-RU"/>
              </w:rPr>
              <w:t>.</w:t>
            </w:r>
          </w:p>
          <w:p w14:paraId="64063DBF" w14:textId="72CD3024" w:rsidR="0075271F" w:rsidRPr="00823B76" w:rsidRDefault="0075271F" w:rsidP="0075271F">
            <w:pPr>
              <w:tabs>
                <w:tab w:val="left" w:pos="2160"/>
              </w:tabs>
              <w:suppressAutoHyphens/>
              <w:spacing w:after="220"/>
              <w:jc w:val="both"/>
              <w:rPr>
                <w:i/>
                <w:iCs/>
                <w:u w:val="single"/>
                <w:lang w:val="ru-RU"/>
              </w:rPr>
            </w:pPr>
            <w:r w:rsidRPr="0075271F">
              <w:rPr>
                <w:lang w:val="ru-RU"/>
              </w:rPr>
              <w:t>По контрактам, заключенным с резидентами Страны покупателя, в которых Цена контракта выражена в иностранной валюте, оплата производится в белорусских рублях по курсу, установленному Национальным банком Республики Беларусь, на дату платежа.</w:t>
            </w:r>
          </w:p>
        </w:tc>
      </w:tr>
      <w:tr w:rsidR="00B207BC" w:rsidRPr="004643E2" w14:paraId="7AC07C7D" w14:textId="77777777" w:rsidTr="00B207BC">
        <w:trPr>
          <w:cantSplit/>
        </w:trPr>
        <w:tc>
          <w:tcPr>
            <w:tcW w:w="1728" w:type="dxa"/>
          </w:tcPr>
          <w:p w14:paraId="4A7E008C" w14:textId="77777777" w:rsidR="00B207BC" w:rsidRPr="00823B76" w:rsidRDefault="00E24095" w:rsidP="00B207BC">
            <w:pPr>
              <w:spacing w:after="200"/>
              <w:rPr>
                <w:b/>
                <w:lang w:val="ru-RU"/>
              </w:rPr>
            </w:pPr>
            <w:r w:rsidRPr="00823B76">
              <w:rPr>
                <w:b/>
                <w:lang w:val="ru-RU"/>
              </w:rPr>
              <w:t>ОУК</w:t>
            </w:r>
            <w:r w:rsidR="00B207BC" w:rsidRPr="00823B76">
              <w:rPr>
                <w:b/>
                <w:lang w:val="ru-RU"/>
              </w:rPr>
              <w:t xml:space="preserve"> 16.5</w:t>
            </w:r>
          </w:p>
        </w:tc>
        <w:tc>
          <w:tcPr>
            <w:tcW w:w="7380" w:type="dxa"/>
          </w:tcPr>
          <w:p w14:paraId="5EE7EA93" w14:textId="77777777" w:rsidR="00CC5D78" w:rsidRPr="00CC5D78" w:rsidRDefault="00CC5D78" w:rsidP="00CC5D78">
            <w:pPr>
              <w:tabs>
                <w:tab w:val="right" w:pos="7164"/>
              </w:tabs>
              <w:spacing w:after="200"/>
              <w:jc w:val="both"/>
              <w:rPr>
                <w:lang w:val="ru-RU"/>
              </w:rPr>
            </w:pPr>
            <w:r w:rsidRPr="00CC5D78">
              <w:rPr>
                <w:lang w:val="ru-RU"/>
              </w:rPr>
              <w:t xml:space="preserve">Срок задержки платежа, по истечении которого Покупатель должен будет уплатить Поставщику проценты, составляет 45 (сорок пять) дней. </w:t>
            </w:r>
          </w:p>
          <w:p w14:paraId="021F02F1" w14:textId="77777777" w:rsidR="00B207BC" w:rsidRPr="00823B76" w:rsidRDefault="00CC5D78" w:rsidP="00CC5D78">
            <w:pPr>
              <w:tabs>
                <w:tab w:val="right" w:pos="7164"/>
              </w:tabs>
              <w:spacing w:after="200"/>
              <w:rPr>
                <w:lang w:val="ru-RU"/>
              </w:rPr>
            </w:pPr>
            <w:r w:rsidRPr="00CC5D78">
              <w:rPr>
                <w:lang w:val="ru-RU"/>
              </w:rPr>
              <w:t>Применимая процентная ставка – 0,01 % в день.</w:t>
            </w:r>
          </w:p>
        </w:tc>
      </w:tr>
      <w:tr w:rsidR="00B4198F" w:rsidRPr="004643E2" w14:paraId="610AEB1C" w14:textId="77777777" w:rsidTr="00B207BC">
        <w:trPr>
          <w:cantSplit/>
        </w:trPr>
        <w:tc>
          <w:tcPr>
            <w:tcW w:w="1728" w:type="dxa"/>
          </w:tcPr>
          <w:p w14:paraId="68C4C6D4" w14:textId="21946F1B" w:rsidR="00B4198F" w:rsidRPr="00B4198F" w:rsidRDefault="00B4198F" w:rsidP="00B4198F">
            <w:pPr>
              <w:spacing w:after="200"/>
              <w:rPr>
                <w:b/>
                <w:bCs/>
                <w:lang w:val="ru-RU"/>
              </w:rPr>
            </w:pPr>
            <w:r w:rsidRPr="00B4198F">
              <w:rPr>
                <w:b/>
                <w:bCs/>
              </w:rPr>
              <w:t>ОУК 17.3</w:t>
            </w:r>
          </w:p>
        </w:tc>
        <w:tc>
          <w:tcPr>
            <w:tcW w:w="7380" w:type="dxa"/>
          </w:tcPr>
          <w:p w14:paraId="600CAB0D" w14:textId="56771415" w:rsidR="00B4198F" w:rsidRPr="00CC5D78" w:rsidRDefault="00B4198F" w:rsidP="00B4198F">
            <w:pPr>
              <w:tabs>
                <w:tab w:val="right" w:pos="7164"/>
              </w:tabs>
              <w:spacing w:after="200"/>
              <w:jc w:val="both"/>
              <w:rPr>
                <w:lang w:val="ru-RU"/>
              </w:rPr>
            </w:pPr>
            <w:r w:rsidRPr="00B4198F">
              <w:rPr>
                <w:lang w:val="ru-RU"/>
              </w:rPr>
              <w:t>Помощь и льготы, предоставляемые Поставщику, заключаются в следующем: В соответствии с Указом Президента Республики Беларусь от 23 июля 2020г №292 «Об утверждении международного договора и его реализации» в Цену контракта не включается налог на добавленную стоимость.</w:t>
            </w:r>
          </w:p>
        </w:tc>
      </w:tr>
      <w:tr w:rsidR="00DC287F" w:rsidRPr="004643E2" w14:paraId="47C99916" w14:textId="77777777" w:rsidTr="00B207BC">
        <w:tc>
          <w:tcPr>
            <w:tcW w:w="1728" w:type="dxa"/>
          </w:tcPr>
          <w:p w14:paraId="4574B64E" w14:textId="77777777" w:rsidR="00DC287F" w:rsidRPr="00823B76" w:rsidRDefault="00DC287F" w:rsidP="007767E6">
            <w:pPr>
              <w:spacing w:after="200"/>
              <w:rPr>
                <w:b/>
                <w:lang w:val="ru-RU"/>
              </w:rPr>
            </w:pPr>
            <w:r w:rsidRPr="00823B76">
              <w:rPr>
                <w:b/>
                <w:lang w:val="ru-RU"/>
              </w:rPr>
              <w:t>ОУК 18.1</w:t>
            </w:r>
          </w:p>
        </w:tc>
        <w:tc>
          <w:tcPr>
            <w:tcW w:w="7380" w:type="dxa"/>
          </w:tcPr>
          <w:p w14:paraId="2982B8A9" w14:textId="77777777" w:rsidR="00264C50" w:rsidRPr="00264C50" w:rsidRDefault="00264C50" w:rsidP="00264C50">
            <w:pPr>
              <w:tabs>
                <w:tab w:val="right" w:pos="7164"/>
              </w:tabs>
              <w:spacing w:after="200"/>
              <w:jc w:val="both"/>
              <w:rPr>
                <w:lang w:val="ru-RU"/>
              </w:rPr>
            </w:pPr>
            <w:r w:rsidRPr="00264C50">
              <w:rPr>
                <w:lang w:val="ru-RU"/>
              </w:rPr>
              <w:t xml:space="preserve">Залоговое обеспечение </w:t>
            </w:r>
            <w:r>
              <w:rPr>
                <w:lang w:val="ru-RU"/>
              </w:rPr>
              <w:t>выполнения</w:t>
            </w:r>
            <w:r w:rsidRPr="00264C50">
              <w:rPr>
                <w:lang w:val="ru-RU"/>
              </w:rPr>
              <w:t xml:space="preserve"> Контракта требуется.</w:t>
            </w:r>
          </w:p>
          <w:p w14:paraId="16F2FB92" w14:textId="77777777" w:rsidR="00DC287F" w:rsidRPr="00B35368" w:rsidRDefault="00264C50" w:rsidP="00264C50">
            <w:pPr>
              <w:tabs>
                <w:tab w:val="right" w:pos="7164"/>
              </w:tabs>
              <w:spacing w:after="200"/>
              <w:jc w:val="both"/>
              <w:rPr>
                <w:lang w:val="ru-RU"/>
              </w:rPr>
            </w:pPr>
            <w:r w:rsidRPr="00264C50">
              <w:rPr>
                <w:lang w:val="ru-RU"/>
              </w:rPr>
              <w:t>Сумма Залогового обеспечения выполнения контракта составляет                          10 (десять) % от Контрактной цены.</w:t>
            </w:r>
          </w:p>
          <w:p w14:paraId="02A9D128" w14:textId="107A4E17" w:rsidR="00B35368" w:rsidRPr="00B35368" w:rsidRDefault="00B35368" w:rsidP="00E65581">
            <w:pPr>
              <w:tabs>
                <w:tab w:val="right" w:pos="7164"/>
              </w:tabs>
              <w:spacing w:after="200"/>
              <w:jc w:val="both"/>
              <w:rPr>
                <w:lang w:val="ru-RU"/>
              </w:rPr>
            </w:pPr>
            <w:r>
              <w:rPr>
                <w:lang w:val="ru-RU"/>
              </w:rPr>
              <w:t>Срок действия залогового обеспечения</w:t>
            </w:r>
            <w:r w:rsidRPr="00B35368">
              <w:rPr>
                <w:lang w:val="ru-RU"/>
              </w:rPr>
              <w:t xml:space="preserve"> выполнения Контракта</w:t>
            </w:r>
            <w:r>
              <w:rPr>
                <w:lang w:val="ru-RU"/>
              </w:rPr>
              <w:t xml:space="preserve"> </w:t>
            </w:r>
            <w:r w:rsidR="00E65581">
              <w:rPr>
                <w:lang w:val="ru-RU"/>
              </w:rPr>
              <w:t>составляет:</w:t>
            </w:r>
            <w:r>
              <w:rPr>
                <w:lang w:val="ru-RU"/>
              </w:rPr>
              <w:t xml:space="preserve"> </w:t>
            </w:r>
            <w:r w:rsidR="00E65581">
              <w:rPr>
                <w:lang w:val="ru-RU"/>
              </w:rPr>
              <w:t>период выполнения</w:t>
            </w:r>
            <w:r>
              <w:rPr>
                <w:lang w:val="ru-RU"/>
              </w:rPr>
              <w:t xml:space="preserve"> Поставщиком всех своих обязательств, включая имеющиеся гарантийные обязательства</w:t>
            </w:r>
            <w:r w:rsidR="00E65581">
              <w:rPr>
                <w:lang w:val="ru-RU"/>
              </w:rPr>
              <w:t xml:space="preserve">, плюс двадцать </w:t>
            </w:r>
            <w:r w:rsidR="00201D03">
              <w:rPr>
                <w:lang w:val="ru-RU"/>
              </w:rPr>
              <w:t>восемь</w:t>
            </w:r>
            <w:r w:rsidR="00E65581">
              <w:rPr>
                <w:lang w:val="ru-RU"/>
              </w:rPr>
              <w:t xml:space="preserve"> дней</w:t>
            </w:r>
            <w:r>
              <w:rPr>
                <w:lang w:val="ru-RU"/>
              </w:rPr>
              <w:t xml:space="preserve">. </w:t>
            </w:r>
          </w:p>
        </w:tc>
      </w:tr>
      <w:tr w:rsidR="00DC287F" w:rsidRPr="004643E2" w14:paraId="1EF7739E" w14:textId="77777777" w:rsidTr="00B207BC">
        <w:trPr>
          <w:cantSplit/>
          <w:trHeight w:val="876"/>
        </w:trPr>
        <w:tc>
          <w:tcPr>
            <w:tcW w:w="1728" w:type="dxa"/>
          </w:tcPr>
          <w:p w14:paraId="1C02CB9F" w14:textId="77777777" w:rsidR="00DC287F" w:rsidRPr="00823B76" w:rsidRDefault="00DC287F" w:rsidP="007767E6">
            <w:pPr>
              <w:spacing w:after="200"/>
              <w:rPr>
                <w:b/>
                <w:lang w:val="ru-RU"/>
              </w:rPr>
            </w:pPr>
            <w:r w:rsidRPr="00823B76">
              <w:rPr>
                <w:b/>
                <w:lang w:val="ru-RU"/>
              </w:rPr>
              <w:t>ОУК 18.3</w:t>
            </w:r>
          </w:p>
        </w:tc>
        <w:tc>
          <w:tcPr>
            <w:tcW w:w="7380" w:type="dxa"/>
          </w:tcPr>
          <w:p w14:paraId="324A4916" w14:textId="77777777" w:rsidR="00264C50" w:rsidRPr="00264C50" w:rsidRDefault="00264C50" w:rsidP="00264C50">
            <w:pPr>
              <w:tabs>
                <w:tab w:val="right" w:pos="7164"/>
              </w:tabs>
              <w:spacing w:after="200"/>
              <w:jc w:val="both"/>
              <w:rPr>
                <w:lang w:val="ru-RU"/>
              </w:rPr>
            </w:pPr>
            <w:r w:rsidRPr="00264C50">
              <w:rPr>
                <w:lang w:val="ru-RU"/>
              </w:rPr>
              <w:t>Залоговое обеспечение выполнения Контракта должно быть представлено в виде Гарантии платежа по первому требованию (Банковская гарантия).</w:t>
            </w:r>
          </w:p>
          <w:p w14:paraId="66E29EEA" w14:textId="77777777" w:rsidR="00DC287F" w:rsidRPr="00823B76" w:rsidRDefault="00264C50" w:rsidP="00264C50">
            <w:pPr>
              <w:tabs>
                <w:tab w:val="right" w:pos="7164"/>
              </w:tabs>
              <w:spacing w:after="200"/>
              <w:jc w:val="both"/>
              <w:rPr>
                <w:lang w:val="ru-RU"/>
              </w:rPr>
            </w:pPr>
            <w:r w:rsidRPr="00264C50">
              <w:rPr>
                <w:lang w:val="ru-RU"/>
              </w:rPr>
              <w:t>Залоговое обеспечение выполнения Контракта должно быть выражено в валютах платежа по Контракту согласно их долям в стоимости Контракта.</w:t>
            </w:r>
          </w:p>
        </w:tc>
      </w:tr>
      <w:tr w:rsidR="00DC287F" w:rsidRPr="004643E2" w14:paraId="7157B5EB" w14:textId="77777777" w:rsidTr="00B207BC">
        <w:trPr>
          <w:cantSplit/>
        </w:trPr>
        <w:tc>
          <w:tcPr>
            <w:tcW w:w="1728" w:type="dxa"/>
          </w:tcPr>
          <w:p w14:paraId="161B2A80" w14:textId="77777777" w:rsidR="00DC287F" w:rsidRPr="00823B76" w:rsidRDefault="00DC287F" w:rsidP="007767E6">
            <w:pPr>
              <w:spacing w:after="200"/>
              <w:rPr>
                <w:b/>
                <w:lang w:val="ru-RU"/>
              </w:rPr>
            </w:pPr>
            <w:r w:rsidRPr="00823B76">
              <w:rPr>
                <w:b/>
                <w:lang w:val="ru-RU"/>
              </w:rPr>
              <w:t>ОУК 18.4</w:t>
            </w:r>
          </w:p>
        </w:tc>
        <w:tc>
          <w:tcPr>
            <w:tcW w:w="7380" w:type="dxa"/>
          </w:tcPr>
          <w:p w14:paraId="2B3A2986" w14:textId="5BEC0884" w:rsidR="00DC287F" w:rsidRPr="00823B76" w:rsidRDefault="00DC287F" w:rsidP="00CC5D78">
            <w:pPr>
              <w:tabs>
                <w:tab w:val="right" w:pos="7164"/>
              </w:tabs>
              <w:spacing w:after="200"/>
              <w:jc w:val="both"/>
              <w:rPr>
                <w:u w:val="single"/>
                <w:lang w:val="ru-RU"/>
              </w:rPr>
            </w:pPr>
            <w:r w:rsidRPr="00823B76">
              <w:rPr>
                <w:lang w:val="ru-RU"/>
              </w:rPr>
              <w:t xml:space="preserve">Залоговое обеспечение должно быть </w:t>
            </w:r>
            <w:r w:rsidR="00CC5D78">
              <w:rPr>
                <w:lang w:val="ru-RU"/>
              </w:rPr>
              <w:t>возвращено</w:t>
            </w:r>
            <w:r w:rsidR="001C0DFB" w:rsidRPr="001C0DFB">
              <w:rPr>
                <w:lang w:val="ru-RU"/>
              </w:rPr>
              <w:t xml:space="preserve"> (иметь срок действия)</w:t>
            </w:r>
            <w:r w:rsidRPr="00823B76">
              <w:rPr>
                <w:lang w:val="ru-RU"/>
              </w:rPr>
              <w:t xml:space="preserve">: </w:t>
            </w:r>
            <w:r w:rsidR="00264C50" w:rsidRPr="00823B76">
              <w:rPr>
                <w:lang w:val="ru-RU"/>
              </w:rPr>
              <w:t>в течение 28 (двадцати восьми) дней со дня выполнения Поставщиком своих обязательств по Контракту, включая имеющиеся гарантийные обязательства</w:t>
            </w:r>
            <w:r w:rsidR="00CC5D78">
              <w:rPr>
                <w:lang w:val="ru-RU"/>
              </w:rPr>
              <w:t>.</w:t>
            </w:r>
          </w:p>
        </w:tc>
      </w:tr>
      <w:tr w:rsidR="00DC287F" w:rsidRPr="004643E2" w14:paraId="260664FA" w14:textId="77777777" w:rsidTr="00B207BC">
        <w:trPr>
          <w:cantSplit/>
        </w:trPr>
        <w:tc>
          <w:tcPr>
            <w:tcW w:w="1728" w:type="dxa"/>
          </w:tcPr>
          <w:p w14:paraId="4CEAFA12" w14:textId="77777777" w:rsidR="00DC287F" w:rsidRPr="00823B76" w:rsidRDefault="00DC287F" w:rsidP="007767E6">
            <w:pPr>
              <w:spacing w:after="200"/>
              <w:rPr>
                <w:b/>
                <w:lang w:val="ru-RU"/>
              </w:rPr>
            </w:pPr>
            <w:r w:rsidRPr="00823B76">
              <w:rPr>
                <w:b/>
                <w:lang w:val="ru-RU"/>
              </w:rPr>
              <w:t>ОУК 23.2</w:t>
            </w:r>
          </w:p>
        </w:tc>
        <w:tc>
          <w:tcPr>
            <w:tcW w:w="7380" w:type="dxa"/>
          </w:tcPr>
          <w:p w14:paraId="6D886E8F" w14:textId="77777777" w:rsidR="00DC287F" w:rsidRPr="00264C50" w:rsidRDefault="00DC287F" w:rsidP="00BD3030">
            <w:pPr>
              <w:tabs>
                <w:tab w:val="right" w:pos="7164"/>
              </w:tabs>
              <w:spacing w:after="200"/>
              <w:jc w:val="both"/>
              <w:rPr>
                <w:lang w:val="ru-RU"/>
              </w:rPr>
            </w:pPr>
            <w:r w:rsidRPr="00823B76">
              <w:rPr>
                <w:lang w:val="ru-RU"/>
              </w:rPr>
              <w:t xml:space="preserve">Требования к упаковке, маркировке и документации внутри и снаружи упаковочной тары: </w:t>
            </w:r>
            <w:r w:rsidR="00264C50" w:rsidRPr="00757B8F">
              <w:rPr>
                <w:lang w:val="ru-RU"/>
              </w:rPr>
              <w:t>Товар должен отгружаться в упаковке, соответствующей характеру данного Товара. Упаковка должна обеспечивать полную сохранность Товара от всякого рода повреждений при его транспортировке, с учетом возможных перегрузок в пути и длительного хранения.</w:t>
            </w:r>
          </w:p>
        </w:tc>
      </w:tr>
      <w:tr w:rsidR="00DC287F" w:rsidRPr="00CB6819" w14:paraId="65FBDFD1" w14:textId="77777777" w:rsidTr="00B207BC">
        <w:trPr>
          <w:cantSplit/>
        </w:trPr>
        <w:tc>
          <w:tcPr>
            <w:tcW w:w="1728" w:type="dxa"/>
          </w:tcPr>
          <w:p w14:paraId="5E5C9C91" w14:textId="77777777" w:rsidR="00DC287F" w:rsidRPr="00823B76" w:rsidRDefault="00DC287F" w:rsidP="007767E6">
            <w:pPr>
              <w:spacing w:after="200"/>
              <w:rPr>
                <w:b/>
                <w:lang w:val="ru-RU"/>
              </w:rPr>
            </w:pPr>
            <w:r w:rsidRPr="00823B76">
              <w:rPr>
                <w:b/>
                <w:lang w:val="ru-RU"/>
              </w:rPr>
              <w:t>ОУК 24.1</w:t>
            </w:r>
          </w:p>
        </w:tc>
        <w:tc>
          <w:tcPr>
            <w:tcW w:w="7380" w:type="dxa"/>
          </w:tcPr>
          <w:p w14:paraId="21EF4709" w14:textId="5F2CBF76" w:rsidR="00DC287F" w:rsidRPr="00823B76" w:rsidRDefault="00DC287F" w:rsidP="00BD3030">
            <w:pPr>
              <w:tabs>
                <w:tab w:val="right" w:pos="7164"/>
              </w:tabs>
              <w:spacing w:after="200"/>
              <w:jc w:val="both"/>
              <w:rPr>
                <w:i/>
                <w:lang w:val="ru-RU"/>
              </w:rPr>
            </w:pPr>
            <w:r w:rsidRPr="00823B76">
              <w:rPr>
                <w:lang w:val="ru-RU"/>
              </w:rPr>
              <w:t>Страховое покрытие должно соответствовать Incoterms</w:t>
            </w:r>
            <w:r w:rsidR="007B2796" w:rsidRPr="007B2796">
              <w:rPr>
                <w:lang w:val="ru-RU"/>
              </w:rPr>
              <w:t xml:space="preserve"> 2020</w:t>
            </w:r>
            <w:r w:rsidRPr="00823B76">
              <w:rPr>
                <w:i/>
                <w:lang w:val="ru-RU"/>
              </w:rPr>
              <w:t>.</w:t>
            </w:r>
          </w:p>
          <w:p w14:paraId="7384EE5F" w14:textId="77777777" w:rsidR="00DC287F" w:rsidRPr="00823B76" w:rsidRDefault="00DC287F" w:rsidP="00BD3030">
            <w:pPr>
              <w:tabs>
                <w:tab w:val="right" w:pos="7164"/>
              </w:tabs>
              <w:spacing w:after="200"/>
              <w:jc w:val="both"/>
              <w:rPr>
                <w:u w:val="single"/>
                <w:lang w:val="ru-RU"/>
              </w:rPr>
            </w:pPr>
            <w:r w:rsidRPr="00823B76">
              <w:rPr>
                <w:lang w:val="ru-RU"/>
              </w:rPr>
              <w:t>Если страховое покрытие не соответствует Incoterms, оно должно быть следующим:</w:t>
            </w:r>
          </w:p>
          <w:p w14:paraId="4DB9A500" w14:textId="77777777" w:rsidR="00DC287F" w:rsidRPr="00823B76" w:rsidRDefault="008D5690" w:rsidP="008D5690">
            <w:pPr>
              <w:tabs>
                <w:tab w:val="right" w:pos="7164"/>
              </w:tabs>
              <w:spacing w:after="200"/>
              <w:jc w:val="both"/>
              <w:rPr>
                <w:lang w:val="ru-RU"/>
              </w:rPr>
            </w:pPr>
            <w:r>
              <w:rPr>
                <w:lang w:val="ru-RU"/>
              </w:rPr>
              <w:t xml:space="preserve">Страховое покрытие будет следующим: Товары должны быть застрахованы от всех рисков. Страховое покрытие составляет </w:t>
            </w:r>
            <w:r w:rsidRPr="008D5690">
              <w:rPr>
                <w:i/>
                <w:lang w:val="ru-RU"/>
              </w:rPr>
              <w:t>(сумма контракта, валюта контракта)</w:t>
            </w:r>
            <w:r>
              <w:rPr>
                <w:i/>
                <w:lang w:val="ru-RU"/>
              </w:rPr>
              <w:t>.</w:t>
            </w:r>
          </w:p>
        </w:tc>
      </w:tr>
      <w:tr w:rsidR="00DC287F" w:rsidRPr="004643E2" w14:paraId="5FCCF88B" w14:textId="77777777" w:rsidTr="00B207BC">
        <w:tc>
          <w:tcPr>
            <w:tcW w:w="1728" w:type="dxa"/>
          </w:tcPr>
          <w:p w14:paraId="0AC64792" w14:textId="77777777" w:rsidR="00DC287F" w:rsidRPr="00823B76" w:rsidRDefault="00DC287F" w:rsidP="007767E6">
            <w:pPr>
              <w:spacing w:after="200"/>
              <w:rPr>
                <w:b/>
                <w:lang w:val="ru-RU"/>
              </w:rPr>
            </w:pPr>
            <w:r w:rsidRPr="00823B76">
              <w:rPr>
                <w:b/>
                <w:lang w:val="ru-RU"/>
              </w:rPr>
              <w:t>ОУК 25.1</w:t>
            </w:r>
          </w:p>
        </w:tc>
        <w:tc>
          <w:tcPr>
            <w:tcW w:w="7380" w:type="dxa"/>
          </w:tcPr>
          <w:p w14:paraId="73B45C11" w14:textId="77777777" w:rsidR="00DC287F" w:rsidRPr="00823B76" w:rsidRDefault="00DC287F" w:rsidP="00BD3030">
            <w:pPr>
              <w:tabs>
                <w:tab w:val="right" w:pos="7164"/>
              </w:tabs>
              <w:spacing w:after="200"/>
              <w:jc w:val="both"/>
              <w:rPr>
                <w:lang w:val="ru-RU"/>
              </w:rPr>
            </w:pPr>
            <w:r w:rsidRPr="00823B76">
              <w:rPr>
                <w:lang w:val="ru-RU"/>
              </w:rPr>
              <w:t xml:space="preserve">Ответственность за транспортировку Товаров должна соответствовать Incoterms. </w:t>
            </w:r>
          </w:p>
          <w:p w14:paraId="693CE292" w14:textId="230F7110" w:rsidR="00DC287F" w:rsidRPr="00823B76" w:rsidRDefault="00264C50" w:rsidP="00264C50">
            <w:pPr>
              <w:tabs>
                <w:tab w:val="right" w:pos="7164"/>
              </w:tabs>
              <w:spacing w:after="200"/>
              <w:jc w:val="both"/>
              <w:rPr>
                <w:u w:val="single"/>
                <w:lang w:val="ru-RU"/>
              </w:rPr>
            </w:pPr>
            <w:r w:rsidRPr="00264C50">
              <w:rPr>
                <w:lang w:val="ru-RU"/>
              </w:rPr>
              <w:t>Поставщик должен доставить Товары в соответствии с Контрактом в указанные Пункт</w:t>
            </w:r>
            <w:r>
              <w:rPr>
                <w:lang w:val="ru-RU"/>
              </w:rPr>
              <w:t>(</w:t>
            </w:r>
            <w:r w:rsidRPr="00264C50">
              <w:rPr>
                <w:lang w:val="ru-RU"/>
              </w:rPr>
              <w:t>ы</w:t>
            </w:r>
            <w:r>
              <w:rPr>
                <w:lang w:val="ru-RU"/>
              </w:rPr>
              <w:t>)</w:t>
            </w:r>
            <w:r w:rsidRPr="00264C50">
              <w:rPr>
                <w:lang w:val="ru-RU"/>
              </w:rPr>
              <w:t xml:space="preserve"> конечного назначения в стране Покупателя. Транспортировка в эти пун</w:t>
            </w:r>
            <w:r>
              <w:rPr>
                <w:lang w:val="ru-RU"/>
              </w:rPr>
              <w:t>к</w:t>
            </w:r>
            <w:r w:rsidRPr="00264C50">
              <w:rPr>
                <w:lang w:val="ru-RU"/>
              </w:rPr>
              <w:t xml:space="preserve">ты конечного назначения в стране Покупателя, включая страхование и хранение, как указано в Контракте, должна быть организована Поставщиком, и связанные с ней расходы </w:t>
            </w:r>
            <w:r w:rsidR="00201D03" w:rsidRPr="00264C50">
              <w:rPr>
                <w:lang w:val="ru-RU"/>
              </w:rPr>
              <w:t>должн</w:t>
            </w:r>
            <w:r w:rsidR="00201D03">
              <w:rPr>
                <w:lang w:val="ru-RU"/>
              </w:rPr>
              <w:t>ы</w:t>
            </w:r>
            <w:r w:rsidRPr="00264C50">
              <w:rPr>
                <w:lang w:val="ru-RU"/>
              </w:rPr>
              <w:t xml:space="preserve"> быть включены в цену Контракта.</w:t>
            </w:r>
          </w:p>
        </w:tc>
      </w:tr>
      <w:tr w:rsidR="00DC287F" w:rsidRPr="00D4471A" w14:paraId="27A310E9" w14:textId="77777777" w:rsidTr="00B207BC">
        <w:tc>
          <w:tcPr>
            <w:tcW w:w="1728" w:type="dxa"/>
          </w:tcPr>
          <w:p w14:paraId="5567CFDA" w14:textId="77777777" w:rsidR="00DC287F" w:rsidRPr="00823B76" w:rsidRDefault="00DC287F" w:rsidP="007767E6">
            <w:pPr>
              <w:spacing w:after="200"/>
              <w:rPr>
                <w:b/>
                <w:lang w:val="ru-RU"/>
              </w:rPr>
            </w:pPr>
            <w:r w:rsidRPr="00823B76">
              <w:rPr>
                <w:b/>
                <w:lang w:val="ru-RU"/>
              </w:rPr>
              <w:t>ОУК 25.2</w:t>
            </w:r>
          </w:p>
        </w:tc>
        <w:tc>
          <w:tcPr>
            <w:tcW w:w="7380" w:type="dxa"/>
          </w:tcPr>
          <w:p w14:paraId="0A9DB27E" w14:textId="77777777" w:rsidR="000B619E" w:rsidRDefault="000B619E" w:rsidP="000B619E">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Должны быть предоставлены следующие Сопутствующие услуги:</w:t>
            </w:r>
          </w:p>
          <w:p w14:paraId="5ED54C83" w14:textId="77777777" w:rsidR="000B619E" w:rsidRPr="0074201B" w:rsidRDefault="000B619E" w:rsidP="000B619E">
            <w:pPr>
              <w:tabs>
                <w:tab w:val="left" w:pos="1080"/>
              </w:tabs>
              <w:suppressAutoHyphens/>
              <w:spacing w:after="200"/>
              <w:ind w:left="1080" w:right="-72" w:hanging="547"/>
              <w:jc w:val="both"/>
              <w:rPr>
                <w:lang w:val="ru-RU"/>
              </w:rPr>
            </w:pPr>
            <w:r w:rsidRPr="0074201B">
              <w:rPr>
                <w:lang w:val="ru-RU"/>
              </w:rPr>
              <w:t>а)</w:t>
            </w:r>
            <w:r w:rsidRPr="0074201B">
              <w:rPr>
                <w:lang w:val="ru-RU"/>
              </w:rPr>
              <w:tab/>
              <w:t>выполнение и контроль сборки и (или) запуска поставляемых Товаров на месте;</w:t>
            </w:r>
          </w:p>
          <w:p w14:paraId="37E51508" w14:textId="77777777" w:rsidR="000B619E" w:rsidRPr="0074201B" w:rsidRDefault="000B619E" w:rsidP="000B619E">
            <w:pPr>
              <w:tabs>
                <w:tab w:val="left" w:pos="1080"/>
              </w:tabs>
              <w:suppressAutoHyphens/>
              <w:spacing w:after="200"/>
              <w:ind w:left="1080" w:right="-72" w:hanging="547"/>
              <w:jc w:val="both"/>
              <w:rPr>
                <w:lang w:val="ru-RU"/>
              </w:rPr>
            </w:pPr>
            <w:r w:rsidRPr="0074201B">
              <w:rPr>
                <w:lang w:val="ru-RU"/>
              </w:rPr>
              <w:t>(</w:t>
            </w:r>
            <w:r w:rsidRPr="0074201B">
              <w:t>b</w:t>
            </w:r>
            <w:r w:rsidRPr="0074201B">
              <w:rPr>
                <w:lang w:val="ru-RU"/>
              </w:rPr>
              <w:t>)</w:t>
            </w:r>
            <w:r w:rsidRPr="0074201B">
              <w:rPr>
                <w:lang w:val="ru-RU"/>
              </w:rPr>
              <w:tab/>
              <w:t>предоставление инструментов, необходимых для сборки и (или) обслуживания поставляемых Товаров;</w:t>
            </w:r>
          </w:p>
          <w:p w14:paraId="6A64ACC5" w14:textId="77777777" w:rsidR="000B619E" w:rsidRPr="0074201B" w:rsidRDefault="000B619E" w:rsidP="000B619E">
            <w:pPr>
              <w:tabs>
                <w:tab w:val="left" w:pos="1080"/>
              </w:tabs>
              <w:suppressAutoHyphens/>
              <w:spacing w:after="200"/>
              <w:ind w:left="1080" w:right="-72" w:hanging="547"/>
              <w:jc w:val="both"/>
              <w:rPr>
                <w:lang w:val="ru-RU"/>
              </w:rPr>
            </w:pPr>
            <w:r w:rsidRPr="0074201B">
              <w:rPr>
                <w:lang w:val="ru-RU"/>
              </w:rPr>
              <w:t>(</w:t>
            </w:r>
            <w:r w:rsidRPr="0074201B">
              <w:t>c</w:t>
            </w:r>
            <w:r w:rsidRPr="0074201B">
              <w:rPr>
                <w:lang w:val="ru-RU"/>
              </w:rPr>
              <w:t>)</w:t>
            </w:r>
            <w:r w:rsidRPr="0074201B">
              <w:rPr>
                <w:lang w:val="ru-RU"/>
              </w:rPr>
              <w:tab/>
              <w:t>предоставление подробной инструкции по эксплуатации и техническому обслуживанию каждого агрегата поставляемых Товаров;</w:t>
            </w:r>
          </w:p>
          <w:p w14:paraId="3344EBBE" w14:textId="77777777" w:rsidR="000B619E" w:rsidRPr="0074201B" w:rsidRDefault="000B619E" w:rsidP="000B619E">
            <w:pPr>
              <w:tabs>
                <w:tab w:val="left" w:pos="1080"/>
              </w:tabs>
              <w:suppressAutoHyphens/>
              <w:spacing w:after="200"/>
              <w:ind w:left="1080" w:right="-72" w:hanging="547"/>
              <w:jc w:val="both"/>
              <w:rPr>
                <w:lang w:val="ru-RU"/>
              </w:rPr>
            </w:pPr>
            <w:r w:rsidRPr="0074201B">
              <w:rPr>
                <w:lang w:val="ru-RU"/>
              </w:rPr>
              <w:t>(</w:t>
            </w:r>
            <w:r w:rsidRPr="0074201B">
              <w:t>d</w:t>
            </w:r>
            <w:r w:rsidRPr="0074201B">
              <w:rPr>
                <w:lang w:val="ru-RU"/>
              </w:rPr>
              <w:t>)</w:t>
            </w:r>
            <w:r w:rsidRPr="0074201B">
              <w:rPr>
                <w:lang w:val="ru-RU"/>
              </w:rPr>
              <w:tab/>
              <w:t>эксплуатация, наблюдение или техобслуживание и (или) ремонт поставляемых Товаров в течение согласованного сторонами периода времени при условии, что такое обслуживание не освободит Поставщика от гарантийных обязательств по настоящему Контракту;</w:t>
            </w:r>
          </w:p>
          <w:p w14:paraId="76149A42" w14:textId="77777777" w:rsidR="000B619E" w:rsidRDefault="000B619E" w:rsidP="000B619E">
            <w:pPr>
              <w:tabs>
                <w:tab w:val="left" w:pos="1080"/>
              </w:tabs>
              <w:suppressAutoHyphens/>
              <w:spacing w:after="200"/>
              <w:ind w:left="1080" w:right="-72" w:hanging="547"/>
              <w:jc w:val="both"/>
              <w:rPr>
                <w:lang w:val="ru-RU"/>
              </w:rPr>
            </w:pPr>
            <w:r w:rsidRPr="0074201B">
              <w:rPr>
                <w:lang w:val="ru-RU"/>
              </w:rPr>
              <w:t>(</w:t>
            </w:r>
            <w:r w:rsidRPr="0074201B">
              <w:t>e</w:t>
            </w:r>
            <w:r w:rsidRPr="0074201B">
              <w:rPr>
                <w:lang w:val="ru-RU"/>
              </w:rPr>
              <w:t>)</w:t>
            </w:r>
            <w:r w:rsidRPr="0074201B">
              <w:rPr>
                <w:lang w:val="ru-RU"/>
              </w:rPr>
              <w:tab/>
              <w:t>обучение персонала Покупателя</w:t>
            </w:r>
            <w:r>
              <w:rPr>
                <w:lang w:val="ru-RU"/>
              </w:rPr>
              <w:t xml:space="preserve"> в Пунктах конечного назначения </w:t>
            </w:r>
            <w:r w:rsidRPr="0074201B">
              <w:rPr>
                <w:lang w:val="ru-RU"/>
              </w:rPr>
              <w:t xml:space="preserve">сборке, наладке, эксплуатации, техническому обслуживанию и (или) ремонту поставляемых Товаров </w:t>
            </w:r>
            <w:r>
              <w:rPr>
                <w:lang w:val="ru-RU"/>
              </w:rPr>
              <w:t>в соответствии со стандартной программой Поставщика силами своих специалистов, имеющих необходимую квалификацию</w:t>
            </w:r>
            <w:r w:rsidRPr="0074201B">
              <w:rPr>
                <w:lang w:val="ru-RU"/>
              </w:rPr>
              <w:t>.</w:t>
            </w:r>
            <w:r>
              <w:rPr>
                <w:lang w:val="ru-RU"/>
              </w:rPr>
              <w:t xml:space="preserve"> Язык обучения: русский.</w:t>
            </w:r>
          </w:p>
          <w:p w14:paraId="0F6EC5B3" w14:textId="61544306" w:rsidR="00DC287F" w:rsidRPr="00823B76" w:rsidRDefault="00DC287F" w:rsidP="000B619E">
            <w:pPr>
              <w:suppressAutoHyphens/>
              <w:spacing w:before="120" w:after="120"/>
              <w:jc w:val="both"/>
              <w:rPr>
                <w:lang w:val="ru-RU"/>
              </w:rPr>
            </w:pPr>
          </w:p>
        </w:tc>
      </w:tr>
      <w:tr w:rsidR="00DC287F" w:rsidRPr="004643E2" w14:paraId="442E8E8C" w14:textId="77777777" w:rsidTr="00B207BC">
        <w:trPr>
          <w:cantSplit/>
        </w:trPr>
        <w:tc>
          <w:tcPr>
            <w:tcW w:w="1728" w:type="dxa"/>
          </w:tcPr>
          <w:p w14:paraId="35CC8CEB" w14:textId="77777777" w:rsidR="00DC287F" w:rsidRPr="00823B76" w:rsidRDefault="00DC287F" w:rsidP="007767E6">
            <w:pPr>
              <w:spacing w:after="200"/>
              <w:rPr>
                <w:b/>
                <w:lang w:val="ru-RU"/>
              </w:rPr>
            </w:pPr>
            <w:r w:rsidRPr="00823B76">
              <w:rPr>
                <w:b/>
                <w:lang w:val="ru-RU"/>
              </w:rPr>
              <w:t>ОУК 26.1</w:t>
            </w:r>
          </w:p>
        </w:tc>
        <w:tc>
          <w:tcPr>
            <w:tcW w:w="7380" w:type="dxa"/>
          </w:tcPr>
          <w:p w14:paraId="0346D7C9" w14:textId="77777777" w:rsidR="000B619E" w:rsidRPr="000B619E" w:rsidRDefault="000B619E" w:rsidP="000B619E">
            <w:pPr>
              <w:tabs>
                <w:tab w:val="right" w:pos="7164"/>
              </w:tabs>
              <w:spacing w:after="200"/>
              <w:jc w:val="both"/>
              <w:rPr>
                <w:lang w:val="ru-RU"/>
              </w:rPr>
            </w:pPr>
            <w:r w:rsidRPr="000B619E">
              <w:rPr>
                <w:lang w:val="ru-RU"/>
              </w:rPr>
              <w:t xml:space="preserve">Необходимо провести следующие проверки и испытания: </w:t>
            </w:r>
          </w:p>
          <w:p w14:paraId="4FD0E747" w14:textId="77777777" w:rsidR="000B619E" w:rsidRPr="000B619E" w:rsidRDefault="000B619E" w:rsidP="000B619E">
            <w:pPr>
              <w:tabs>
                <w:tab w:val="right" w:pos="7164"/>
              </w:tabs>
              <w:spacing w:after="200"/>
              <w:jc w:val="both"/>
              <w:rPr>
                <w:lang w:val="ru-RU"/>
              </w:rPr>
            </w:pPr>
            <w:r w:rsidRPr="000B619E">
              <w:rPr>
                <w:lang w:val="ru-RU"/>
              </w:rPr>
              <w:t xml:space="preserve">Процедура приемки осуществляется Покупателем при участии представителя Поставщика </w:t>
            </w:r>
            <w:r w:rsidR="00F92308">
              <w:rPr>
                <w:lang w:val="ru-RU"/>
              </w:rPr>
              <w:t>после получения Товара в Пункте</w:t>
            </w:r>
            <w:r w:rsidRPr="000B619E">
              <w:rPr>
                <w:lang w:val="ru-RU"/>
              </w:rPr>
              <w:t xml:space="preserve"> конечного назначения. Представитель Поставщика должен иметь официальный документ, подтверждающий его полномочия. Если будет выявлена недостача, несоответствие качества, маркировки или упаковки Товара требованиям настоящего Контракта, составляется двусторонний акт с указанием выявленных недостатков.</w:t>
            </w:r>
          </w:p>
          <w:p w14:paraId="1C455D8C" w14:textId="77777777" w:rsidR="000B619E" w:rsidRPr="000B619E" w:rsidRDefault="000B619E" w:rsidP="000B619E">
            <w:pPr>
              <w:tabs>
                <w:tab w:val="right" w:pos="7164"/>
              </w:tabs>
              <w:spacing w:after="200"/>
              <w:jc w:val="both"/>
              <w:rPr>
                <w:lang w:val="ru-RU"/>
              </w:rPr>
            </w:pPr>
            <w:r w:rsidRPr="000B619E">
              <w:rPr>
                <w:lang w:val="ru-RU"/>
              </w:rPr>
              <w:t>Если при приемке Товара будет установлено, что причиной повреждения, порчи, утраты Товара явились производственные дефекты или несоблюдение Поставщиком установленных правил упаковки, погрузки, крепления и перевозки, ответственность за отгрузку товара ненадлежащего качества и понесенные убытки возлагаются на Поставщика.</w:t>
            </w:r>
          </w:p>
          <w:p w14:paraId="2C228AAB" w14:textId="78185A00" w:rsidR="00DC287F" w:rsidRPr="00823B76" w:rsidRDefault="000B619E" w:rsidP="000B619E">
            <w:pPr>
              <w:tabs>
                <w:tab w:val="right" w:pos="7164"/>
              </w:tabs>
              <w:spacing w:after="200"/>
              <w:jc w:val="both"/>
              <w:rPr>
                <w:lang w:val="ru-RU"/>
              </w:rPr>
            </w:pPr>
            <w:r w:rsidRPr="000B619E">
              <w:rPr>
                <w:lang w:val="ru-RU"/>
              </w:rPr>
              <w:t xml:space="preserve">Проверка Товара осуществляется в соответствии с Постановлением Совета Министров Республики Беларусь от 03.09.2008 № 1290 «Об утверждении положения о приемке товаров по количеству и качеству» и другими нормативно-правовыми актами, </w:t>
            </w:r>
            <w:r w:rsidR="00201D03" w:rsidRPr="000B619E">
              <w:rPr>
                <w:lang w:val="ru-RU"/>
              </w:rPr>
              <w:t>регламентирующими</w:t>
            </w:r>
            <w:r w:rsidRPr="000B619E">
              <w:rPr>
                <w:lang w:val="ru-RU"/>
              </w:rPr>
              <w:t xml:space="preserve"> данные вопросы.</w:t>
            </w:r>
          </w:p>
        </w:tc>
      </w:tr>
      <w:tr w:rsidR="00DC287F" w:rsidRPr="004643E2" w14:paraId="5A54631C" w14:textId="77777777" w:rsidTr="00B207BC">
        <w:trPr>
          <w:cantSplit/>
        </w:trPr>
        <w:tc>
          <w:tcPr>
            <w:tcW w:w="1728" w:type="dxa"/>
          </w:tcPr>
          <w:p w14:paraId="491F7530" w14:textId="77777777" w:rsidR="00DC287F" w:rsidRPr="00823B76" w:rsidRDefault="00DC287F" w:rsidP="007767E6">
            <w:pPr>
              <w:spacing w:after="200"/>
              <w:rPr>
                <w:b/>
                <w:lang w:val="ru-RU"/>
              </w:rPr>
            </w:pPr>
            <w:r w:rsidRPr="00823B76">
              <w:rPr>
                <w:b/>
                <w:lang w:val="ru-RU"/>
              </w:rPr>
              <w:t>ОУК 26.2</w:t>
            </w:r>
          </w:p>
        </w:tc>
        <w:tc>
          <w:tcPr>
            <w:tcW w:w="7380" w:type="dxa"/>
          </w:tcPr>
          <w:p w14:paraId="56DF9498" w14:textId="77777777" w:rsidR="00DC287F" w:rsidRPr="00823B76" w:rsidRDefault="00DC287F" w:rsidP="00BD3030">
            <w:pPr>
              <w:tabs>
                <w:tab w:val="right" w:pos="7164"/>
              </w:tabs>
              <w:spacing w:after="200"/>
              <w:jc w:val="both"/>
              <w:rPr>
                <w:u w:val="single"/>
                <w:lang w:val="ru-RU"/>
              </w:rPr>
            </w:pPr>
            <w:r w:rsidRPr="00823B76">
              <w:rPr>
                <w:lang w:val="ru-RU"/>
              </w:rPr>
              <w:t xml:space="preserve">Проверки и испытания должны быть проведены по адресу: </w:t>
            </w:r>
            <w:r w:rsidRPr="008D5690">
              <w:rPr>
                <w:i/>
                <w:iCs/>
                <w:lang w:val="ru-RU"/>
              </w:rPr>
              <w:t>[</w:t>
            </w:r>
            <w:r w:rsidR="00025852" w:rsidRPr="008D5690">
              <w:rPr>
                <w:i/>
                <w:lang w:val="ru-RU"/>
              </w:rPr>
              <w:t>у</w:t>
            </w:r>
            <w:r w:rsidR="00025852" w:rsidRPr="008D5690">
              <w:rPr>
                <w:bCs/>
                <w:i/>
                <w:lang w:val="ru-RU"/>
              </w:rPr>
              <w:t>кажите</w:t>
            </w:r>
            <w:r w:rsidR="00025852" w:rsidRPr="008D5690">
              <w:rPr>
                <w:b/>
                <w:i/>
                <w:lang w:val="ru-RU"/>
              </w:rPr>
              <w:t xml:space="preserve"> </w:t>
            </w:r>
            <w:r w:rsidRPr="008D5690">
              <w:rPr>
                <w:i/>
                <w:iCs/>
                <w:lang w:val="ru-RU"/>
              </w:rPr>
              <w:t>название места]</w:t>
            </w:r>
          </w:p>
        </w:tc>
      </w:tr>
      <w:tr w:rsidR="00DC287F" w:rsidRPr="004643E2" w14:paraId="3263C7B2" w14:textId="77777777" w:rsidTr="00B207BC">
        <w:trPr>
          <w:cantSplit/>
        </w:trPr>
        <w:tc>
          <w:tcPr>
            <w:tcW w:w="1728" w:type="dxa"/>
          </w:tcPr>
          <w:p w14:paraId="726B057B" w14:textId="77777777" w:rsidR="00DC287F" w:rsidRPr="00823B76" w:rsidRDefault="00DC287F" w:rsidP="007767E6">
            <w:pPr>
              <w:spacing w:after="200"/>
              <w:rPr>
                <w:b/>
                <w:lang w:val="ru-RU"/>
              </w:rPr>
            </w:pPr>
            <w:r w:rsidRPr="00823B76">
              <w:rPr>
                <w:b/>
                <w:lang w:val="ru-RU"/>
              </w:rPr>
              <w:t>ОУК 27.1</w:t>
            </w:r>
          </w:p>
        </w:tc>
        <w:tc>
          <w:tcPr>
            <w:tcW w:w="7380" w:type="dxa"/>
          </w:tcPr>
          <w:p w14:paraId="0EBE377F" w14:textId="77777777" w:rsidR="00DC287F" w:rsidRPr="00EE1AFB" w:rsidRDefault="00EE1AFB" w:rsidP="00EE1AFB">
            <w:pPr>
              <w:pStyle w:val="CoCHeading1"/>
              <w:numPr>
                <w:ilvl w:val="0"/>
                <w:numId w:val="0"/>
              </w:numPr>
              <w:jc w:val="both"/>
              <w:rPr>
                <w:i w:val="0"/>
                <w:lang w:val="ru-RU"/>
              </w:rPr>
            </w:pPr>
            <w:r>
              <w:rPr>
                <w:i w:val="0"/>
                <w:lang w:val="ru-RU"/>
              </w:rPr>
              <w:t>Неустойка будет составлять 0.15%</w:t>
            </w:r>
            <w:r>
              <w:rPr>
                <w:lang w:val="ru-RU"/>
              </w:rPr>
              <w:t xml:space="preserve"> </w:t>
            </w:r>
            <w:r>
              <w:rPr>
                <w:i w:val="0"/>
                <w:lang w:val="ru-RU"/>
              </w:rPr>
              <w:t xml:space="preserve">стоимости недопоставленных в срок Товаров за каждый день просрочки до фактической поставки или исполнения обязательств. </w:t>
            </w:r>
          </w:p>
        </w:tc>
      </w:tr>
      <w:tr w:rsidR="00DC287F" w:rsidRPr="004643E2" w14:paraId="0828E2E7" w14:textId="77777777" w:rsidTr="00B207BC">
        <w:trPr>
          <w:cantSplit/>
        </w:trPr>
        <w:tc>
          <w:tcPr>
            <w:tcW w:w="1728" w:type="dxa"/>
          </w:tcPr>
          <w:p w14:paraId="38F0D939" w14:textId="77777777" w:rsidR="00DC287F" w:rsidRPr="00823B76" w:rsidRDefault="00DC287F" w:rsidP="007767E6">
            <w:pPr>
              <w:spacing w:after="200"/>
              <w:rPr>
                <w:b/>
                <w:lang w:val="ru-RU"/>
              </w:rPr>
            </w:pPr>
            <w:r w:rsidRPr="00823B76">
              <w:rPr>
                <w:b/>
                <w:lang w:val="ru-RU"/>
              </w:rPr>
              <w:t>ОУК 27.1</w:t>
            </w:r>
          </w:p>
        </w:tc>
        <w:tc>
          <w:tcPr>
            <w:tcW w:w="7380" w:type="dxa"/>
          </w:tcPr>
          <w:p w14:paraId="0ACA2638" w14:textId="4F3C7258" w:rsidR="00DC287F" w:rsidRPr="00823B76" w:rsidRDefault="00DC287F" w:rsidP="00EA0192">
            <w:pPr>
              <w:tabs>
                <w:tab w:val="right" w:pos="7164"/>
              </w:tabs>
              <w:spacing w:after="200"/>
              <w:jc w:val="both"/>
              <w:rPr>
                <w:u w:val="single"/>
                <w:lang w:val="ru-RU"/>
              </w:rPr>
            </w:pPr>
            <w:r w:rsidRPr="00823B76">
              <w:rPr>
                <w:lang w:val="ru-RU"/>
              </w:rPr>
              <w:t xml:space="preserve">Максимальная сумма неустойки составляет: </w:t>
            </w:r>
            <w:r w:rsidR="00EA0192">
              <w:rPr>
                <w:iCs/>
                <w:lang w:val="ru-RU"/>
              </w:rPr>
              <w:t>10</w:t>
            </w:r>
            <w:r w:rsidRPr="00EA0192">
              <w:rPr>
                <w:lang w:val="ru-RU"/>
              </w:rPr>
              <w:t>%</w:t>
            </w:r>
            <w:r w:rsidR="005D5B87">
              <w:rPr>
                <w:lang w:val="ru-RU"/>
              </w:rPr>
              <w:t xml:space="preserve"> контрактной цены.</w:t>
            </w:r>
          </w:p>
        </w:tc>
      </w:tr>
      <w:tr w:rsidR="00DC287F" w:rsidRPr="004643E2" w14:paraId="079A0C12" w14:textId="77777777" w:rsidTr="00B207BC">
        <w:tc>
          <w:tcPr>
            <w:tcW w:w="1728" w:type="dxa"/>
          </w:tcPr>
          <w:p w14:paraId="23956002" w14:textId="77777777" w:rsidR="00DC287F" w:rsidRPr="00823B76" w:rsidRDefault="00DC287F" w:rsidP="007767E6">
            <w:pPr>
              <w:spacing w:after="200"/>
              <w:rPr>
                <w:b/>
                <w:lang w:val="ru-RU"/>
              </w:rPr>
            </w:pPr>
            <w:r w:rsidRPr="00823B76">
              <w:rPr>
                <w:b/>
                <w:lang w:val="ru-RU"/>
              </w:rPr>
              <w:t>ОУК 28.3</w:t>
            </w:r>
          </w:p>
        </w:tc>
        <w:tc>
          <w:tcPr>
            <w:tcW w:w="7380" w:type="dxa"/>
          </w:tcPr>
          <w:p w14:paraId="3B0B9B37" w14:textId="6A0AE758" w:rsidR="001C0DFB" w:rsidRDefault="001C0DFB" w:rsidP="001C0DFB">
            <w:pPr>
              <w:tabs>
                <w:tab w:val="right" w:pos="7164"/>
              </w:tabs>
              <w:spacing w:after="200"/>
              <w:jc w:val="both"/>
              <w:rPr>
                <w:lang w:val="ru-RU"/>
              </w:rPr>
            </w:pPr>
            <w:r w:rsidRPr="00EA59BE">
              <w:rPr>
                <w:lang w:val="ru-RU"/>
              </w:rPr>
              <w:t xml:space="preserve">Гарантийное и сервисное обслуживание </w:t>
            </w:r>
            <w:r w:rsidRPr="00370981">
              <w:rPr>
                <w:lang w:val="ru-RU" w:eastAsia="be-BY"/>
              </w:rPr>
              <w:t xml:space="preserve">оборудования </w:t>
            </w:r>
            <w:r>
              <w:rPr>
                <w:lang w:val="ru-RU"/>
              </w:rPr>
              <w:t>составляет</w:t>
            </w:r>
            <w:r w:rsidRPr="00EA59BE">
              <w:rPr>
                <w:lang w:val="ru-RU"/>
              </w:rPr>
              <w:t xml:space="preserve"> не менее </w:t>
            </w:r>
            <w:r w:rsidRPr="001C0DFB">
              <w:rPr>
                <w:lang w:val="ru-RU"/>
              </w:rPr>
              <w:t>1</w:t>
            </w:r>
            <w:r w:rsidRPr="00AE67EE">
              <w:rPr>
                <w:lang w:val="ru-RU"/>
              </w:rPr>
              <w:t>2</w:t>
            </w:r>
            <w:r w:rsidRPr="00EA59BE">
              <w:rPr>
                <w:lang w:val="ru-RU"/>
              </w:rPr>
              <w:t xml:space="preserve"> месяцев с момента инсталляции</w:t>
            </w:r>
            <w:r>
              <w:rPr>
                <w:lang w:val="ru-RU"/>
              </w:rPr>
              <w:t>.</w:t>
            </w:r>
            <w:r w:rsidRPr="00EA59BE">
              <w:rPr>
                <w:lang w:val="ru-RU"/>
              </w:rPr>
              <w:t xml:space="preserve"> </w:t>
            </w:r>
            <w:r w:rsidRPr="00803DA6">
              <w:rPr>
                <w:lang w:val="ru-RU"/>
              </w:rPr>
              <w:t>Качество оборудования должно соответствовать стандартам изготовителя. Поставщик гарантирует качество оборудования в целом, включая составные части и комплектующие.</w:t>
            </w:r>
          </w:p>
          <w:p w14:paraId="474E6878" w14:textId="77777777" w:rsidR="001C0DFB" w:rsidRPr="00803DA6" w:rsidRDefault="001C0DFB" w:rsidP="001C0DFB">
            <w:pPr>
              <w:tabs>
                <w:tab w:val="right" w:pos="7164"/>
              </w:tabs>
              <w:spacing w:after="200"/>
              <w:jc w:val="both"/>
              <w:rPr>
                <w:lang w:val="ru-RU"/>
              </w:rPr>
            </w:pPr>
            <w:r>
              <w:rPr>
                <w:lang w:val="ru-RU"/>
              </w:rPr>
              <w:t>Поставщик должен организовать</w:t>
            </w:r>
            <w:r w:rsidRPr="00D224C0">
              <w:rPr>
                <w:lang w:val="ru-RU"/>
              </w:rPr>
              <w:t xml:space="preserve"> служб</w:t>
            </w:r>
            <w:r>
              <w:rPr>
                <w:lang w:val="ru-RU"/>
              </w:rPr>
              <w:t>у</w:t>
            </w:r>
            <w:r w:rsidRPr="00D224C0">
              <w:rPr>
                <w:lang w:val="ru-RU"/>
              </w:rPr>
              <w:t xml:space="preserve"> технической поддержки (в рамках рабочего времени), включая предоставление ответов по всем вопросам эксплуатации оборудования, рекомендации по эксплуатации, классификации проблем и формулировке рекомендаций по телефону, электронной почте или с использованием других средств коммуникации.</w:t>
            </w:r>
          </w:p>
          <w:p w14:paraId="2805F523" w14:textId="4E639E92" w:rsidR="00DC287F" w:rsidRPr="00823B76" w:rsidRDefault="00DC287F" w:rsidP="001C3387">
            <w:pPr>
              <w:tabs>
                <w:tab w:val="left" w:pos="1080"/>
              </w:tabs>
              <w:suppressAutoHyphens/>
              <w:ind w:left="1080" w:hanging="540"/>
              <w:jc w:val="both"/>
              <w:rPr>
                <w:lang w:val="ru-RU"/>
              </w:rPr>
            </w:pPr>
          </w:p>
        </w:tc>
      </w:tr>
      <w:tr w:rsidR="00DC287F" w:rsidRPr="004643E2" w14:paraId="7513DF35" w14:textId="77777777" w:rsidTr="00B207BC">
        <w:trPr>
          <w:cantSplit/>
        </w:trPr>
        <w:tc>
          <w:tcPr>
            <w:tcW w:w="1728" w:type="dxa"/>
          </w:tcPr>
          <w:p w14:paraId="3BCDC589" w14:textId="77777777" w:rsidR="00DC287F" w:rsidRPr="00823B76" w:rsidRDefault="00DC287F" w:rsidP="007767E6">
            <w:pPr>
              <w:spacing w:after="200"/>
              <w:rPr>
                <w:b/>
                <w:lang w:val="ru-RU"/>
              </w:rPr>
            </w:pPr>
            <w:r w:rsidRPr="00823B76">
              <w:rPr>
                <w:b/>
                <w:lang w:val="ru-RU"/>
              </w:rPr>
              <w:t>ОУК 28.5, ОУК 28.6</w:t>
            </w:r>
          </w:p>
        </w:tc>
        <w:tc>
          <w:tcPr>
            <w:tcW w:w="7380" w:type="dxa"/>
          </w:tcPr>
          <w:p w14:paraId="6BB723C3" w14:textId="77777777" w:rsidR="00ED3082" w:rsidRDefault="00ED3082" w:rsidP="00341D5C">
            <w:pPr>
              <w:tabs>
                <w:tab w:val="right" w:pos="7164"/>
              </w:tabs>
              <w:spacing w:after="200"/>
              <w:jc w:val="both"/>
              <w:rPr>
                <w:lang w:val="ru-RU"/>
              </w:rPr>
            </w:pPr>
            <w:r w:rsidRPr="00ED3082">
              <w:rPr>
                <w:lang w:val="ru-RU"/>
              </w:rPr>
              <w:t>Поставщик должен обеспечить выезд в течении 48 часов для диагностики, гарантийный ремонт,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14 календарных дней с даты получения такого запроса.</w:t>
            </w:r>
          </w:p>
          <w:p w14:paraId="468846E0" w14:textId="7DF2EE91" w:rsidR="00F0205F" w:rsidRPr="00823B76" w:rsidRDefault="00F0205F" w:rsidP="00341D5C">
            <w:pPr>
              <w:tabs>
                <w:tab w:val="right" w:pos="7164"/>
              </w:tabs>
              <w:spacing w:after="200"/>
              <w:jc w:val="both"/>
              <w:rPr>
                <w:u w:val="single"/>
                <w:lang w:val="ru-RU"/>
              </w:rPr>
            </w:pPr>
            <w:r>
              <w:rPr>
                <w:lang w:val="ru-RU"/>
              </w:rPr>
              <w:t>В</w:t>
            </w:r>
            <w:r w:rsidRPr="00953977">
              <w:rPr>
                <w:lang w:val="ru-RU"/>
              </w:rPr>
              <w:t xml:space="preserve"> течение гарантийного периода </w:t>
            </w:r>
            <w:r>
              <w:rPr>
                <w:lang w:val="ru-RU"/>
              </w:rPr>
              <w:t xml:space="preserve">устранение выявленных дефектов, недостатков, неисправностей оборудования или его замена, а также </w:t>
            </w:r>
            <w:r w:rsidRPr="00953977">
              <w:rPr>
                <w:lang w:val="ru-RU"/>
              </w:rPr>
              <w:t>транспортировка оборудования и его частей с места эксплуатации оборудования в сервисный центр Поставщика и обратно к месту эксплуатации для осуществления гарантийного ремонта и обслуживания, в случае необходимости, осу</w:t>
            </w:r>
            <w:r>
              <w:rPr>
                <w:lang w:val="ru-RU"/>
              </w:rPr>
              <w:t>ществляется за счет Поставщика.</w:t>
            </w:r>
          </w:p>
        </w:tc>
      </w:tr>
      <w:tr w:rsidR="00DC287F" w:rsidRPr="00823B76" w14:paraId="457741A3" w14:textId="77777777" w:rsidTr="00B207BC">
        <w:trPr>
          <w:cantSplit/>
        </w:trPr>
        <w:tc>
          <w:tcPr>
            <w:tcW w:w="1728" w:type="dxa"/>
          </w:tcPr>
          <w:p w14:paraId="1666DA4F" w14:textId="77777777" w:rsidR="00DC287F" w:rsidRPr="00823B76" w:rsidRDefault="00DC287F" w:rsidP="007767E6">
            <w:pPr>
              <w:spacing w:after="200"/>
              <w:rPr>
                <w:b/>
                <w:lang w:val="ru-RU"/>
              </w:rPr>
            </w:pPr>
            <w:r w:rsidRPr="00823B76">
              <w:rPr>
                <w:b/>
                <w:lang w:val="ru-RU"/>
              </w:rPr>
              <w:t>ОУК 33.4</w:t>
            </w:r>
          </w:p>
        </w:tc>
        <w:tc>
          <w:tcPr>
            <w:tcW w:w="7380" w:type="dxa"/>
          </w:tcPr>
          <w:p w14:paraId="02D1CB77" w14:textId="77777777" w:rsidR="00DC287F" w:rsidRPr="00EE1AFB" w:rsidRDefault="00F92308" w:rsidP="00EE1AFB">
            <w:pPr>
              <w:spacing w:before="240" w:after="240"/>
              <w:ind w:left="72"/>
              <w:jc w:val="both"/>
              <w:rPr>
                <w:color w:val="000000"/>
                <w:lang w:val="ru-RU"/>
              </w:rPr>
            </w:pPr>
            <w:r>
              <w:rPr>
                <w:color w:val="000000"/>
                <w:lang w:val="ru-RU"/>
              </w:rPr>
              <w:t>Неприменимо</w:t>
            </w:r>
          </w:p>
        </w:tc>
      </w:tr>
    </w:tbl>
    <w:p w14:paraId="0B1DE6E8" w14:textId="77777777" w:rsidR="00B207BC" w:rsidRPr="00823B76" w:rsidRDefault="00B207BC" w:rsidP="00B207BC">
      <w:pPr>
        <w:rPr>
          <w:lang w:val="ru-RU"/>
        </w:rPr>
      </w:pPr>
    </w:p>
    <w:p w14:paraId="3CE10FCA" w14:textId="77777777" w:rsidR="008667DD" w:rsidRDefault="008667DD" w:rsidP="00B207BC">
      <w:pPr>
        <w:pStyle w:val="SectionHeading"/>
        <w:sectPr w:rsidR="008667DD" w:rsidSect="000776E6">
          <w:headerReference w:type="default" r:id="rId38"/>
          <w:headerReference w:type="first" r:id="rId39"/>
          <w:pgSz w:w="12240" w:h="15840" w:code="1"/>
          <w:pgMar w:top="1440" w:right="1440" w:bottom="1440" w:left="1797"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207BC" w:rsidRPr="00823B76" w14:paraId="03469F42" w14:textId="77777777" w:rsidTr="00B207BC">
        <w:trPr>
          <w:trHeight w:val="800"/>
        </w:trPr>
        <w:tc>
          <w:tcPr>
            <w:tcW w:w="9198" w:type="dxa"/>
            <w:tcBorders>
              <w:top w:val="nil"/>
              <w:left w:val="nil"/>
              <w:bottom w:val="nil"/>
              <w:right w:val="nil"/>
            </w:tcBorders>
            <w:vAlign w:val="center"/>
          </w:tcPr>
          <w:p w14:paraId="153010D9" w14:textId="62143924" w:rsidR="008A3E69" w:rsidRDefault="008A3E69" w:rsidP="00B207BC">
            <w:pPr>
              <w:pStyle w:val="SectionHeading"/>
            </w:pPr>
          </w:p>
          <w:p w14:paraId="70032201" w14:textId="77777777" w:rsidR="008A3E69" w:rsidRDefault="008A3E69" w:rsidP="00B207BC">
            <w:pPr>
              <w:pStyle w:val="SectionHeading"/>
            </w:pPr>
          </w:p>
          <w:p w14:paraId="433C8403" w14:textId="77777777" w:rsidR="008A3E69" w:rsidRDefault="008A3E69" w:rsidP="00B207BC">
            <w:pPr>
              <w:pStyle w:val="SectionHeading"/>
            </w:pPr>
          </w:p>
          <w:p w14:paraId="03A1467A" w14:textId="187D861F" w:rsidR="008A3E69" w:rsidRDefault="008A3E69" w:rsidP="00B207BC">
            <w:pPr>
              <w:pStyle w:val="SectionHeading"/>
            </w:pPr>
          </w:p>
          <w:p w14:paraId="228F03F8" w14:textId="77777777" w:rsidR="00D224C0" w:rsidRDefault="00D224C0" w:rsidP="00B207BC">
            <w:pPr>
              <w:pStyle w:val="SectionHeading"/>
            </w:pPr>
          </w:p>
          <w:p w14:paraId="5D197290" w14:textId="7D6932E1" w:rsidR="008A3E69" w:rsidRDefault="008A3E69" w:rsidP="00B207BC">
            <w:pPr>
              <w:pStyle w:val="SectionHeading"/>
            </w:pPr>
          </w:p>
          <w:p w14:paraId="47D1DEA5" w14:textId="595731FD" w:rsidR="008B67B7" w:rsidRDefault="008B67B7" w:rsidP="00B207BC">
            <w:pPr>
              <w:pStyle w:val="SectionHeading"/>
            </w:pPr>
          </w:p>
          <w:p w14:paraId="344CD9A7" w14:textId="77777777" w:rsidR="00B207BC" w:rsidRPr="00823B76" w:rsidRDefault="005444D3" w:rsidP="00B207BC">
            <w:pPr>
              <w:pStyle w:val="SectionHeading"/>
              <w:rPr>
                <w:lang w:val="ru-RU"/>
              </w:rPr>
            </w:pPr>
            <w:r w:rsidRPr="00823B76">
              <w:rPr>
                <w:lang w:val="ru-RU"/>
              </w:rPr>
              <w:t>Р</w:t>
            </w:r>
            <w:bookmarkStart w:id="180" w:name="_Toc359586753"/>
            <w:r w:rsidRPr="00823B76">
              <w:rPr>
                <w:lang w:val="ru-RU"/>
              </w:rPr>
              <w:t>аздел Х. Контрактные формы</w:t>
            </w:r>
            <w:bookmarkEnd w:id="180"/>
          </w:p>
        </w:tc>
      </w:tr>
    </w:tbl>
    <w:p w14:paraId="4758544F" w14:textId="77777777" w:rsidR="00B207BC" w:rsidRPr="00823B76" w:rsidRDefault="00B207BC" w:rsidP="00B207BC">
      <w:pPr>
        <w:jc w:val="both"/>
        <w:rPr>
          <w:lang w:val="ru-RU"/>
        </w:rPr>
      </w:pPr>
    </w:p>
    <w:p w14:paraId="22A7306C" w14:textId="77777777" w:rsidR="005444D3" w:rsidRPr="00823B76" w:rsidRDefault="005444D3" w:rsidP="005444D3">
      <w:pPr>
        <w:pStyle w:val="11"/>
        <w:ind w:left="180" w:right="288"/>
        <w:rPr>
          <w:b w:val="0"/>
          <w:lang w:val="ru-RU"/>
        </w:rPr>
      </w:pPr>
    </w:p>
    <w:p w14:paraId="02F961ED" w14:textId="77777777" w:rsidR="005444D3" w:rsidRPr="00823B76" w:rsidRDefault="005444D3" w:rsidP="005444D3">
      <w:pPr>
        <w:jc w:val="center"/>
        <w:rPr>
          <w:b/>
          <w:sz w:val="28"/>
          <w:lang w:val="ru-RU"/>
        </w:rPr>
      </w:pPr>
      <w:r w:rsidRPr="00823B76">
        <w:rPr>
          <w:b/>
          <w:sz w:val="28"/>
          <w:lang w:val="ru-RU"/>
        </w:rPr>
        <w:t>Содержание</w:t>
      </w:r>
    </w:p>
    <w:p w14:paraId="342E6789" w14:textId="77777777" w:rsidR="00B207BC" w:rsidRPr="00823B76" w:rsidRDefault="00B207BC" w:rsidP="00B207BC">
      <w:pPr>
        <w:pStyle w:val="11"/>
        <w:ind w:left="180" w:right="288"/>
        <w:rPr>
          <w:b w:val="0"/>
          <w:lang w:val="ru-RU"/>
        </w:rPr>
      </w:pPr>
    </w:p>
    <w:p w14:paraId="7346D394" w14:textId="3D0CB861" w:rsidR="00B207BC" w:rsidRPr="00823B76" w:rsidRDefault="00B207BC" w:rsidP="002D19A7">
      <w:pPr>
        <w:pStyle w:val="11"/>
        <w:rPr>
          <w:rFonts w:eastAsiaTheme="minorEastAsia"/>
          <w:b w:val="0"/>
          <w:noProof/>
          <w:sz w:val="22"/>
          <w:szCs w:val="22"/>
          <w:lang w:val="ru-RU"/>
        </w:rPr>
      </w:pPr>
      <w:r w:rsidRPr="00823B76">
        <w:rPr>
          <w:bCs/>
          <w:lang w:val="ru-RU"/>
        </w:rPr>
        <w:fldChar w:fldCharType="begin"/>
      </w:r>
      <w:r w:rsidRPr="00823B76">
        <w:rPr>
          <w:bCs/>
          <w:lang w:val="ru-RU"/>
        </w:rPr>
        <w:instrText xml:space="preserve"> TOC \h \z \t "Section X Heading,1" </w:instrText>
      </w:r>
      <w:r w:rsidRPr="00823B76">
        <w:rPr>
          <w:bCs/>
          <w:lang w:val="ru-RU"/>
        </w:rPr>
        <w:fldChar w:fldCharType="separate"/>
      </w:r>
      <w:hyperlink w:anchor="_Toc494182758" w:history="1">
        <w:r w:rsidR="002D19A7" w:rsidRPr="00823B76">
          <w:rPr>
            <w:rStyle w:val="a3"/>
            <w:noProof/>
            <w:lang w:val="ru-RU"/>
          </w:rPr>
          <w:t>Уведомление о намерении присудить Контракт</w:t>
        </w:r>
        <w:r w:rsidRPr="00823B76">
          <w:rPr>
            <w:noProof/>
            <w:webHidden/>
            <w:lang w:val="ru-RU"/>
          </w:rPr>
          <w:tab/>
        </w:r>
        <w:r w:rsidR="009E1138">
          <w:rPr>
            <w:noProof/>
            <w:webHidden/>
            <w:lang w:val="ru-RU"/>
          </w:rPr>
          <w:t>1</w:t>
        </w:r>
        <w:r w:rsidR="00F927D4">
          <w:rPr>
            <w:noProof/>
            <w:webHidden/>
            <w:lang w:val="ru-RU"/>
          </w:rPr>
          <w:t>30</w:t>
        </w:r>
      </w:hyperlink>
    </w:p>
    <w:p w14:paraId="7F2FB951" w14:textId="0821CA39" w:rsidR="00B207BC" w:rsidRPr="00823B76" w:rsidRDefault="006606BF" w:rsidP="002D19A7">
      <w:pPr>
        <w:pStyle w:val="11"/>
        <w:rPr>
          <w:rFonts w:eastAsiaTheme="minorEastAsia"/>
          <w:b w:val="0"/>
          <w:noProof/>
          <w:sz w:val="22"/>
          <w:szCs w:val="22"/>
          <w:lang w:val="ru-RU"/>
        </w:rPr>
      </w:pPr>
      <w:hyperlink w:anchor="_Toc494182759" w:history="1">
        <w:r w:rsidR="002D19A7" w:rsidRPr="00823B76">
          <w:rPr>
            <w:rStyle w:val="a3"/>
            <w:noProof/>
            <w:lang w:val="ru-RU"/>
          </w:rPr>
          <w:t>Форма раскрытия информации о бенефициарном праве</w:t>
        </w:r>
        <w:r w:rsidR="00B207BC" w:rsidRPr="00823B76">
          <w:rPr>
            <w:noProof/>
            <w:webHidden/>
            <w:lang w:val="ru-RU"/>
          </w:rPr>
          <w:tab/>
        </w:r>
        <w:r w:rsidR="00B207BC" w:rsidRPr="00823B76">
          <w:rPr>
            <w:noProof/>
            <w:webHidden/>
            <w:lang w:val="ru-RU"/>
          </w:rPr>
          <w:fldChar w:fldCharType="begin"/>
        </w:r>
        <w:r w:rsidR="00B207BC" w:rsidRPr="00823B76">
          <w:rPr>
            <w:noProof/>
            <w:webHidden/>
            <w:lang w:val="ru-RU"/>
          </w:rPr>
          <w:instrText xml:space="preserve"> PAGEREF _Toc494182759 \h </w:instrText>
        </w:r>
        <w:r w:rsidR="00B207BC" w:rsidRPr="00823B76">
          <w:rPr>
            <w:noProof/>
            <w:webHidden/>
            <w:lang w:val="ru-RU"/>
          </w:rPr>
        </w:r>
        <w:r w:rsidR="00B207BC" w:rsidRPr="00823B76">
          <w:rPr>
            <w:noProof/>
            <w:webHidden/>
            <w:lang w:val="ru-RU"/>
          </w:rPr>
          <w:fldChar w:fldCharType="separate"/>
        </w:r>
        <w:r w:rsidR="00D9080A">
          <w:rPr>
            <w:noProof/>
            <w:webHidden/>
            <w:lang w:val="ru-RU"/>
          </w:rPr>
          <w:t>134</w:t>
        </w:r>
        <w:r w:rsidR="00B207BC" w:rsidRPr="00823B76">
          <w:rPr>
            <w:noProof/>
            <w:webHidden/>
            <w:lang w:val="ru-RU"/>
          </w:rPr>
          <w:fldChar w:fldCharType="end"/>
        </w:r>
      </w:hyperlink>
    </w:p>
    <w:p w14:paraId="64E54FA3" w14:textId="1F8C1FCF" w:rsidR="00B207BC" w:rsidRPr="00823B76" w:rsidRDefault="006606BF" w:rsidP="00B430BB">
      <w:pPr>
        <w:pStyle w:val="11"/>
        <w:rPr>
          <w:rFonts w:eastAsiaTheme="minorEastAsia"/>
          <w:b w:val="0"/>
          <w:noProof/>
          <w:sz w:val="22"/>
          <w:szCs w:val="22"/>
          <w:lang w:val="ru-RU"/>
        </w:rPr>
      </w:pPr>
      <w:hyperlink w:anchor="_Toc494182760" w:history="1">
        <w:r w:rsidR="00F36DFA" w:rsidRPr="00823B76">
          <w:rPr>
            <w:rStyle w:val="a3"/>
            <w:noProof/>
            <w:lang w:val="ru-RU"/>
          </w:rPr>
          <w:t>Уведомление</w:t>
        </w:r>
        <w:r w:rsidR="00B430BB" w:rsidRPr="00823B76">
          <w:rPr>
            <w:rStyle w:val="a3"/>
            <w:noProof/>
            <w:lang w:val="ru-RU"/>
          </w:rPr>
          <w:t xml:space="preserve"> о принятии </w:t>
        </w:r>
        <w:r w:rsidR="003834F0" w:rsidRPr="00823B76">
          <w:rPr>
            <w:rStyle w:val="a3"/>
            <w:noProof/>
            <w:lang w:val="ru-RU"/>
          </w:rPr>
          <w:t xml:space="preserve">конкурсного </w:t>
        </w:r>
        <w:r w:rsidR="00B430BB" w:rsidRPr="00823B76">
          <w:rPr>
            <w:rStyle w:val="a3"/>
            <w:noProof/>
            <w:lang w:val="ru-RU"/>
          </w:rPr>
          <w:t>предложения</w:t>
        </w:r>
        <w:r w:rsidR="00B207BC" w:rsidRPr="00823B76">
          <w:rPr>
            <w:noProof/>
            <w:webHidden/>
            <w:lang w:val="ru-RU"/>
          </w:rPr>
          <w:tab/>
        </w:r>
        <w:r w:rsidR="00730876">
          <w:rPr>
            <w:noProof/>
            <w:webHidden/>
            <w:lang w:val="ru-RU"/>
          </w:rPr>
          <w:t>1</w:t>
        </w:r>
        <w:r w:rsidR="00DD4AB0">
          <w:rPr>
            <w:noProof/>
            <w:webHidden/>
          </w:rPr>
          <w:t>3</w:t>
        </w:r>
        <w:r w:rsidR="00F927D4">
          <w:rPr>
            <w:noProof/>
            <w:webHidden/>
            <w:lang w:val="ru-RU"/>
          </w:rPr>
          <w:t>7</w:t>
        </w:r>
      </w:hyperlink>
    </w:p>
    <w:p w14:paraId="4C2CF9C1" w14:textId="2811DEF9" w:rsidR="00B207BC" w:rsidRPr="00823B76" w:rsidRDefault="006606BF" w:rsidP="00B430BB">
      <w:pPr>
        <w:pStyle w:val="11"/>
        <w:rPr>
          <w:rFonts w:eastAsiaTheme="minorEastAsia"/>
          <w:b w:val="0"/>
          <w:noProof/>
          <w:sz w:val="22"/>
          <w:szCs w:val="22"/>
          <w:lang w:val="ru-RU"/>
        </w:rPr>
      </w:pPr>
      <w:hyperlink w:anchor="_Toc494182761" w:history="1">
        <w:r w:rsidR="00B430BB" w:rsidRPr="00823B76">
          <w:rPr>
            <w:rStyle w:val="a3"/>
            <w:noProof/>
            <w:lang w:val="ru-RU"/>
          </w:rPr>
          <w:t>Контрактное соглашение</w:t>
        </w:r>
        <w:r w:rsidR="00B207BC" w:rsidRPr="00823B76">
          <w:rPr>
            <w:noProof/>
            <w:webHidden/>
            <w:lang w:val="ru-RU"/>
          </w:rPr>
          <w:tab/>
        </w:r>
        <w:r w:rsidR="009E1138">
          <w:rPr>
            <w:noProof/>
            <w:webHidden/>
            <w:lang w:val="ru-RU"/>
          </w:rPr>
          <w:t>1</w:t>
        </w:r>
        <w:r w:rsidR="00F927D4">
          <w:rPr>
            <w:noProof/>
            <w:webHidden/>
            <w:lang w:val="ru-RU"/>
          </w:rPr>
          <w:t>38</w:t>
        </w:r>
      </w:hyperlink>
    </w:p>
    <w:p w14:paraId="74763D46" w14:textId="29FCDB0C" w:rsidR="00B207BC" w:rsidRPr="00823B76" w:rsidRDefault="006606BF" w:rsidP="00B430BB">
      <w:pPr>
        <w:pStyle w:val="11"/>
        <w:rPr>
          <w:rFonts w:eastAsiaTheme="minorEastAsia"/>
          <w:b w:val="0"/>
          <w:noProof/>
          <w:sz w:val="22"/>
          <w:szCs w:val="22"/>
          <w:lang w:val="ru-RU"/>
        </w:rPr>
      </w:pPr>
      <w:hyperlink w:anchor="_Toc494182762" w:history="1">
        <w:r w:rsidR="00B430BB" w:rsidRPr="00823B76">
          <w:rPr>
            <w:rStyle w:val="a3"/>
            <w:noProof/>
            <w:lang w:val="ru-RU"/>
          </w:rPr>
          <w:t>Залоговое обеспечение выполнения контракта</w:t>
        </w:r>
        <w:r w:rsidR="00B207BC" w:rsidRPr="00823B76">
          <w:rPr>
            <w:noProof/>
            <w:webHidden/>
            <w:lang w:val="ru-RU"/>
          </w:rPr>
          <w:tab/>
        </w:r>
        <w:r w:rsidR="00730876">
          <w:rPr>
            <w:noProof/>
            <w:webHidden/>
            <w:lang w:val="ru-RU"/>
          </w:rPr>
          <w:t>1</w:t>
        </w:r>
        <w:r w:rsidR="00F927D4">
          <w:rPr>
            <w:noProof/>
            <w:webHidden/>
            <w:lang w:val="ru-RU"/>
          </w:rPr>
          <w:t>40</w:t>
        </w:r>
      </w:hyperlink>
    </w:p>
    <w:p w14:paraId="7719904D" w14:textId="170F3C72" w:rsidR="00B207BC" w:rsidRPr="00823B76" w:rsidRDefault="006606BF" w:rsidP="00B430BB">
      <w:pPr>
        <w:pStyle w:val="11"/>
        <w:rPr>
          <w:rFonts w:eastAsiaTheme="minorEastAsia"/>
          <w:b w:val="0"/>
          <w:noProof/>
          <w:sz w:val="22"/>
          <w:szCs w:val="22"/>
          <w:lang w:val="ru-RU"/>
        </w:rPr>
      </w:pPr>
      <w:hyperlink w:anchor="_Toc494182763" w:history="1">
        <w:r w:rsidR="00B430BB" w:rsidRPr="00823B76">
          <w:rPr>
            <w:rStyle w:val="a3"/>
            <w:noProof/>
            <w:lang w:val="ru-RU"/>
          </w:rPr>
          <w:t>Залоговое обеспечение авансового платежа</w:t>
        </w:r>
        <w:r w:rsidR="00B207BC" w:rsidRPr="00823B76">
          <w:rPr>
            <w:noProof/>
            <w:webHidden/>
            <w:lang w:val="ru-RU"/>
          </w:rPr>
          <w:tab/>
        </w:r>
        <w:r w:rsidR="00730876">
          <w:rPr>
            <w:noProof/>
            <w:webHidden/>
            <w:lang w:val="ru-RU"/>
          </w:rPr>
          <w:t>1</w:t>
        </w:r>
        <w:r w:rsidR="00F927D4">
          <w:rPr>
            <w:noProof/>
            <w:webHidden/>
            <w:lang w:val="ru-RU"/>
          </w:rPr>
          <w:t>43</w:t>
        </w:r>
      </w:hyperlink>
    </w:p>
    <w:p w14:paraId="2AC1CD24" w14:textId="77777777" w:rsidR="00B207BC" w:rsidRPr="00823B76" w:rsidRDefault="00B207BC" w:rsidP="00B207BC">
      <w:pPr>
        <w:rPr>
          <w:bCs/>
          <w:lang w:val="ru-RU"/>
        </w:rPr>
      </w:pPr>
      <w:r w:rsidRPr="00823B76">
        <w:rPr>
          <w:bCs/>
          <w:lang w:val="ru-RU"/>
        </w:rPr>
        <w:fldChar w:fldCharType="end"/>
      </w:r>
    </w:p>
    <w:p w14:paraId="67E79898" w14:textId="77777777" w:rsidR="007E09ED" w:rsidRDefault="007E09ED" w:rsidP="00DC287F">
      <w:pPr>
        <w:pStyle w:val="SectionXHeading"/>
        <w:rPr>
          <w:rFonts w:ascii="Times New Roman" w:hAnsi="Times New Roman"/>
          <w:lang w:val="ru-RU"/>
        </w:rPr>
      </w:pPr>
      <w:bookmarkStart w:id="181" w:name="_Toc454873451"/>
      <w:bookmarkStart w:id="182" w:name="_Toc473797916"/>
      <w:bookmarkStart w:id="183" w:name="_Toc494182758"/>
      <w:bookmarkStart w:id="184" w:name="_Toc436904424"/>
      <w:bookmarkStart w:id="185" w:name="_Toc494182760"/>
    </w:p>
    <w:p w14:paraId="3AD5FA1A" w14:textId="77777777" w:rsidR="007E09ED" w:rsidRDefault="007E09ED" w:rsidP="00DC287F">
      <w:pPr>
        <w:pStyle w:val="SectionXHeading"/>
        <w:rPr>
          <w:rFonts w:ascii="Times New Roman" w:hAnsi="Times New Roman"/>
          <w:lang w:val="ru-RU"/>
        </w:rPr>
      </w:pPr>
    </w:p>
    <w:p w14:paraId="3DE88D17" w14:textId="1E179F00" w:rsidR="007E09ED" w:rsidRDefault="007E09ED" w:rsidP="00DC287F">
      <w:pPr>
        <w:pStyle w:val="SectionXHeading"/>
        <w:rPr>
          <w:rFonts w:ascii="Times New Roman" w:hAnsi="Times New Roman"/>
          <w:lang w:val="ru-RU"/>
        </w:rPr>
      </w:pPr>
    </w:p>
    <w:p w14:paraId="0B3B78CD" w14:textId="039613FD" w:rsidR="0046470D" w:rsidRDefault="0046470D" w:rsidP="00DC287F">
      <w:pPr>
        <w:pStyle w:val="SectionXHeading"/>
        <w:rPr>
          <w:rFonts w:ascii="Times New Roman" w:hAnsi="Times New Roman"/>
          <w:lang w:val="ru-RU"/>
        </w:rPr>
      </w:pPr>
    </w:p>
    <w:p w14:paraId="2F897746" w14:textId="47B19245" w:rsidR="0046470D" w:rsidRDefault="0046470D" w:rsidP="00DC287F">
      <w:pPr>
        <w:pStyle w:val="SectionXHeading"/>
        <w:rPr>
          <w:rFonts w:ascii="Times New Roman" w:hAnsi="Times New Roman"/>
          <w:lang w:val="ru-RU"/>
        </w:rPr>
      </w:pPr>
    </w:p>
    <w:p w14:paraId="024532BE" w14:textId="08AEAA43" w:rsidR="0046470D" w:rsidRDefault="0046470D" w:rsidP="00DC287F">
      <w:pPr>
        <w:pStyle w:val="SectionXHeading"/>
        <w:rPr>
          <w:rFonts w:ascii="Times New Roman" w:hAnsi="Times New Roman"/>
          <w:lang w:val="ru-RU"/>
        </w:rPr>
      </w:pPr>
    </w:p>
    <w:p w14:paraId="2FC670FB" w14:textId="77777777" w:rsidR="001C3387" w:rsidRDefault="001C3387" w:rsidP="00DC287F">
      <w:pPr>
        <w:pStyle w:val="SectionXHeading"/>
        <w:rPr>
          <w:rFonts w:ascii="Times New Roman" w:hAnsi="Times New Roman"/>
          <w:lang w:val="ru-RU"/>
        </w:rPr>
      </w:pPr>
    </w:p>
    <w:p w14:paraId="797F4A6F" w14:textId="77777777" w:rsidR="00DC287F" w:rsidRPr="00823B76" w:rsidRDefault="00DC287F" w:rsidP="00DC287F">
      <w:pPr>
        <w:pStyle w:val="SectionXHeading"/>
        <w:rPr>
          <w:rFonts w:ascii="Times New Roman" w:hAnsi="Times New Roman"/>
          <w:lang w:val="ru-RU"/>
        </w:rPr>
      </w:pPr>
      <w:r w:rsidRPr="00823B76">
        <w:rPr>
          <w:rFonts w:ascii="Times New Roman" w:hAnsi="Times New Roman"/>
          <w:lang w:val="ru-RU"/>
        </w:rPr>
        <w:t>Уведомление о намерении присудить Контракт</w:t>
      </w:r>
      <w:bookmarkEnd w:id="181"/>
      <w:bookmarkEnd w:id="182"/>
      <w:bookmarkEnd w:id="183"/>
    </w:p>
    <w:p w14:paraId="2357831B" w14:textId="7A31352C" w:rsidR="00DC287F" w:rsidRPr="004643E2" w:rsidRDefault="004643E2" w:rsidP="00DC287F">
      <w:pPr>
        <w:spacing w:before="240" w:after="240"/>
        <w:jc w:val="center"/>
        <w:rPr>
          <w:b/>
          <w:bCs/>
          <w:i/>
          <w:sz w:val="28"/>
          <w:szCs w:val="28"/>
          <w:lang w:val="ru-RU"/>
        </w:rPr>
      </w:pPr>
      <w:r w:rsidRPr="004643E2">
        <w:rPr>
          <w:b/>
          <w:bCs/>
          <w:i/>
          <w:sz w:val="28"/>
          <w:szCs w:val="28"/>
          <w:lang w:val="ru-RU"/>
        </w:rPr>
        <w:t>(Неприменимо)</w:t>
      </w:r>
    </w:p>
    <w:p w14:paraId="6F4D632B" w14:textId="77777777" w:rsidR="00DC287F" w:rsidRPr="00823B76" w:rsidRDefault="00DC287F" w:rsidP="00BD3030">
      <w:pPr>
        <w:pStyle w:val="Outline"/>
        <w:suppressAutoHyphens/>
        <w:spacing w:before="60" w:after="60"/>
        <w:jc w:val="both"/>
        <w:rPr>
          <w:spacing w:val="-2"/>
          <w:kern w:val="0"/>
          <w:lang w:val="ru-RU"/>
        </w:rPr>
      </w:pPr>
      <w:r w:rsidRPr="00823B76">
        <w:rPr>
          <w:lang w:val="ru-RU"/>
        </w:rPr>
        <w:t>Вниманию уполномоченного представителя</w:t>
      </w:r>
      <w:r w:rsidRPr="00823B76">
        <w:rPr>
          <w:spacing w:val="-2"/>
          <w:kern w:val="0"/>
          <w:lang w:val="ru-RU"/>
        </w:rPr>
        <w:t xml:space="preserve"> </w:t>
      </w:r>
    </w:p>
    <w:p w14:paraId="06E269F3" w14:textId="77777777" w:rsidR="00DC287F" w:rsidRPr="00823B76" w:rsidRDefault="00DC287F" w:rsidP="00BD3030">
      <w:pPr>
        <w:pStyle w:val="Outline"/>
        <w:suppressAutoHyphens/>
        <w:spacing w:before="60" w:after="60"/>
        <w:jc w:val="both"/>
        <w:rPr>
          <w:spacing w:val="-2"/>
          <w:kern w:val="0"/>
          <w:lang w:val="ru-RU"/>
        </w:rPr>
      </w:pPr>
      <w:r w:rsidRPr="00823B76">
        <w:rPr>
          <w:spacing w:val="-2"/>
          <w:kern w:val="0"/>
          <w:lang w:val="ru-RU"/>
        </w:rPr>
        <w:t xml:space="preserve">ФИО: </w:t>
      </w:r>
      <w:r w:rsidRPr="00823B76">
        <w:rPr>
          <w:i/>
          <w:spacing w:val="-2"/>
          <w:kern w:val="0"/>
          <w:lang w:val="ru-RU"/>
        </w:rPr>
        <w:t>[</w:t>
      </w:r>
      <w:r w:rsidR="00025852" w:rsidRPr="00823B76">
        <w:rPr>
          <w:i/>
          <w:lang w:val="ru-RU"/>
        </w:rPr>
        <w:t>у</w:t>
      </w:r>
      <w:r w:rsidR="00025852" w:rsidRPr="00823B76">
        <w:rPr>
          <w:bCs/>
          <w:i/>
          <w:lang w:val="ru-RU"/>
        </w:rPr>
        <w:t>кажите</w:t>
      </w:r>
      <w:r w:rsidR="00025852" w:rsidRPr="00823B76">
        <w:rPr>
          <w:b/>
          <w:i/>
          <w:lang w:val="ru-RU"/>
        </w:rPr>
        <w:t xml:space="preserve"> </w:t>
      </w:r>
      <w:r w:rsidRPr="00823B76">
        <w:rPr>
          <w:i/>
          <w:spacing w:val="-2"/>
          <w:kern w:val="0"/>
          <w:lang w:val="ru-RU"/>
        </w:rPr>
        <w:t>ФИО уполномоченного представителя]</w:t>
      </w:r>
    </w:p>
    <w:p w14:paraId="37075689" w14:textId="77777777" w:rsidR="00DC287F" w:rsidRPr="00823B76" w:rsidRDefault="00DC287F" w:rsidP="00BD3030">
      <w:pPr>
        <w:suppressAutoHyphens/>
        <w:spacing w:before="60" w:after="60"/>
        <w:jc w:val="both"/>
        <w:rPr>
          <w:b/>
          <w:spacing w:val="-2"/>
          <w:lang w:val="ru-RU"/>
        </w:rPr>
      </w:pPr>
      <w:r w:rsidRPr="00823B76">
        <w:rPr>
          <w:spacing w:val="-2"/>
          <w:lang w:val="ru-RU"/>
        </w:rPr>
        <w:t xml:space="preserve">Адрес: </w:t>
      </w:r>
      <w:r w:rsidRPr="00823B76">
        <w:rPr>
          <w:i/>
          <w:spacing w:val="-2"/>
          <w:lang w:val="ru-RU"/>
        </w:rPr>
        <w:t>[</w:t>
      </w:r>
      <w:r w:rsidR="00025852" w:rsidRPr="00823B76">
        <w:rPr>
          <w:i/>
          <w:lang w:val="ru-RU"/>
        </w:rPr>
        <w:t>у</w:t>
      </w:r>
      <w:r w:rsidR="00025852" w:rsidRPr="00823B76">
        <w:rPr>
          <w:bCs/>
          <w:i/>
          <w:lang w:val="ru-RU"/>
        </w:rPr>
        <w:t>кажите</w:t>
      </w:r>
      <w:r w:rsidR="00025852" w:rsidRPr="00823B76">
        <w:rPr>
          <w:b/>
          <w:i/>
          <w:lang w:val="ru-RU"/>
        </w:rPr>
        <w:t xml:space="preserve"> </w:t>
      </w:r>
      <w:r w:rsidRPr="00823B76">
        <w:rPr>
          <w:i/>
          <w:spacing w:val="-2"/>
          <w:lang w:val="ru-RU"/>
        </w:rPr>
        <w:t>адрес уполномоченного представителя]</w:t>
      </w:r>
    </w:p>
    <w:p w14:paraId="2F8F95A5" w14:textId="77777777" w:rsidR="00DC287F" w:rsidRPr="00823B76" w:rsidRDefault="00DC287F" w:rsidP="00BD3030">
      <w:pPr>
        <w:suppressAutoHyphens/>
        <w:spacing w:before="60" w:after="60"/>
        <w:jc w:val="both"/>
        <w:rPr>
          <w:b/>
          <w:spacing w:val="-2"/>
          <w:lang w:val="ru-RU"/>
        </w:rPr>
      </w:pPr>
      <w:r w:rsidRPr="00823B76">
        <w:rPr>
          <w:spacing w:val="-2"/>
          <w:lang w:val="ru-RU"/>
        </w:rPr>
        <w:t xml:space="preserve">Номер телефона/факса: </w:t>
      </w:r>
      <w:r w:rsidRPr="00823B76">
        <w:rPr>
          <w:i/>
          <w:spacing w:val="-2"/>
          <w:lang w:val="ru-RU"/>
        </w:rPr>
        <w:t>[</w:t>
      </w:r>
      <w:r w:rsidR="00025852" w:rsidRPr="00823B76">
        <w:rPr>
          <w:i/>
          <w:lang w:val="ru-RU"/>
        </w:rPr>
        <w:t>у</w:t>
      </w:r>
      <w:r w:rsidR="00025852" w:rsidRPr="00823B76">
        <w:rPr>
          <w:bCs/>
          <w:i/>
          <w:lang w:val="ru-RU"/>
        </w:rPr>
        <w:t>кажите</w:t>
      </w:r>
      <w:r w:rsidR="00025852" w:rsidRPr="00823B76">
        <w:rPr>
          <w:b/>
          <w:i/>
          <w:lang w:val="ru-RU"/>
        </w:rPr>
        <w:t xml:space="preserve"> </w:t>
      </w:r>
      <w:r w:rsidRPr="00823B76">
        <w:rPr>
          <w:i/>
          <w:spacing w:val="-2"/>
          <w:lang w:val="ru-RU"/>
        </w:rPr>
        <w:t>номер телефона/факса уполномоченного представителя]</w:t>
      </w:r>
    </w:p>
    <w:p w14:paraId="326CA68C" w14:textId="77777777" w:rsidR="00DC287F" w:rsidRPr="00823B76" w:rsidRDefault="002B253E" w:rsidP="00BD3030">
      <w:pPr>
        <w:jc w:val="both"/>
        <w:rPr>
          <w:lang w:val="ru-RU"/>
        </w:rPr>
      </w:pPr>
      <w:r w:rsidRPr="00823B76">
        <w:rPr>
          <w:lang w:val="ru-RU"/>
        </w:rPr>
        <w:t>Адрес электронной почты</w:t>
      </w:r>
      <w:r w:rsidR="00DC287F" w:rsidRPr="00823B76">
        <w:rPr>
          <w:spacing w:val="-2"/>
          <w:lang w:val="ru-RU"/>
        </w:rPr>
        <w:t xml:space="preserve">: </w:t>
      </w:r>
      <w:r w:rsidR="00DC287F" w:rsidRPr="00823B76">
        <w:rPr>
          <w:i/>
          <w:spacing w:val="-2"/>
          <w:lang w:val="ru-RU"/>
        </w:rPr>
        <w:t>[</w:t>
      </w:r>
      <w:r w:rsidR="00025852" w:rsidRPr="00823B76">
        <w:rPr>
          <w:i/>
          <w:lang w:val="ru-RU"/>
        </w:rPr>
        <w:t>у</w:t>
      </w:r>
      <w:r w:rsidR="00025852" w:rsidRPr="00823B76">
        <w:rPr>
          <w:bCs/>
          <w:i/>
          <w:lang w:val="ru-RU"/>
        </w:rPr>
        <w:t>кажите</w:t>
      </w:r>
      <w:r w:rsidR="00025852" w:rsidRPr="00823B76">
        <w:rPr>
          <w:b/>
          <w:i/>
          <w:lang w:val="ru-RU"/>
        </w:rPr>
        <w:t xml:space="preserve"> </w:t>
      </w:r>
      <w:r w:rsidRPr="00823B76">
        <w:rPr>
          <w:i/>
          <w:spacing w:val="-2"/>
          <w:lang w:val="ru-RU"/>
        </w:rPr>
        <w:t>а</w:t>
      </w:r>
      <w:r w:rsidRPr="00823B76">
        <w:rPr>
          <w:i/>
          <w:lang w:val="ru-RU"/>
        </w:rPr>
        <w:t>дрес электронной почты</w:t>
      </w:r>
      <w:r w:rsidRPr="00823B76">
        <w:rPr>
          <w:i/>
          <w:spacing w:val="-2"/>
          <w:lang w:val="ru-RU"/>
        </w:rPr>
        <w:t xml:space="preserve"> </w:t>
      </w:r>
      <w:r w:rsidR="00DC287F" w:rsidRPr="00823B76">
        <w:rPr>
          <w:i/>
          <w:spacing w:val="-2"/>
          <w:lang w:val="ru-RU"/>
        </w:rPr>
        <w:t>уполномоченного представителя]</w:t>
      </w:r>
    </w:p>
    <w:p w14:paraId="0D3E06E7" w14:textId="77777777" w:rsidR="00F0205F" w:rsidRDefault="00F0205F" w:rsidP="00BD3030">
      <w:pPr>
        <w:jc w:val="both"/>
        <w:rPr>
          <w:b/>
          <w:i/>
          <w:lang w:val="ru-RU"/>
        </w:rPr>
      </w:pPr>
    </w:p>
    <w:p w14:paraId="1F9B8EAE" w14:textId="77777777" w:rsidR="00DC287F" w:rsidRPr="00823B76" w:rsidRDefault="00DC287F" w:rsidP="00BD3030">
      <w:pPr>
        <w:jc w:val="both"/>
        <w:rPr>
          <w:b/>
          <w:i/>
          <w:lang w:val="ru-RU"/>
        </w:rPr>
      </w:pPr>
      <w:r w:rsidRPr="00823B76">
        <w:rPr>
          <w:b/>
          <w:i/>
          <w:lang w:val="ru-RU"/>
        </w:rPr>
        <w:t xml:space="preserve">ДАТА ПЕРЕДАЧИ: </w:t>
      </w:r>
      <w:r w:rsidRPr="00823B76">
        <w:rPr>
          <w:lang w:val="ru-RU"/>
        </w:rPr>
        <w:t>Настоящее уведомление должно быть отправлено посредством:</w:t>
      </w:r>
      <w:r w:rsidRPr="00823B76">
        <w:rPr>
          <w:b/>
          <w:i/>
          <w:lang w:val="ru-RU"/>
        </w:rPr>
        <w:t xml:space="preserve"> </w:t>
      </w:r>
      <w:r w:rsidRPr="00823B76">
        <w:rPr>
          <w:i/>
          <w:lang w:val="ru-RU"/>
        </w:rPr>
        <w:t>[</w:t>
      </w:r>
      <w:r w:rsidR="002B253E" w:rsidRPr="00823B76">
        <w:rPr>
          <w:i/>
          <w:iCs/>
          <w:lang w:val="ru-RU"/>
        </w:rPr>
        <w:t>электронной почты</w:t>
      </w:r>
      <w:r w:rsidRPr="00823B76">
        <w:rPr>
          <w:i/>
          <w:lang w:val="ru-RU"/>
        </w:rPr>
        <w:t>/факс</w:t>
      </w:r>
      <w:r w:rsidR="002B253E" w:rsidRPr="00823B76">
        <w:rPr>
          <w:i/>
          <w:lang w:val="ru-RU"/>
        </w:rPr>
        <w:t>а</w:t>
      </w:r>
      <w:r w:rsidRPr="00823B76">
        <w:rPr>
          <w:i/>
          <w:lang w:val="ru-RU"/>
        </w:rPr>
        <w:t>] [дата]</w:t>
      </w:r>
      <w:r w:rsidRPr="00823B76">
        <w:rPr>
          <w:b/>
          <w:i/>
          <w:lang w:val="ru-RU"/>
        </w:rPr>
        <w:t xml:space="preserve"> </w:t>
      </w:r>
      <w:r w:rsidRPr="00823B76">
        <w:rPr>
          <w:bCs/>
          <w:iCs/>
          <w:lang w:val="ru-RU"/>
        </w:rPr>
        <w:t>(по местному времени)</w:t>
      </w:r>
    </w:p>
    <w:p w14:paraId="2DBD7CFB" w14:textId="77777777" w:rsidR="00DC287F" w:rsidRPr="00823B76" w:rsidRDefault="00DC287F" w:rsidP="00DC287F">
      <w:pPr>
        <w:ind w:right="289"/>
        <w:rPr>
          <w:b/>
          <w:lang w:val="ru-RU"/>
        </w:rPr>
      </w:pPr>
    </w:p>
    <w:p w14:paraId="597085DE" w14:textId="77777777" w:rsidR="00DC287F" w:rsidRPr="008A3E69" w:rsidRDefault="00DC287F" w:rsidP="008A3E69">
      <w:pPr>
        <w:pStyle w:val="SectionXHeading"/>
        <w:rPr>
          <w:rFonts w:ascii="Times New Roman" w:hAnsi="Times New Roman"/>
          <w:lang w:val="ru-RU"/>
        </w:rPr>
      </w:pPr>
      <w:r w:rsidRPr="008A3E69">
        <w:rPr>
          <w:rFonts w:ascii="Times New Roman" w:hAnsi="Times New Roman"/>
          <w:lang w:val="ru-RU"/>
        </w:rPr>
        <w:t>Уведомление о намерении присудить Контракт</w:t>
      </w:r>
    </w:p>
    <w:p w14:paraId="4CCC89F0" w14:textId="77777777" w:rsidR="00DC287F" w:rsidRPr="00823B76" w:rsidRDefault="00DC287F" w:rsidP="00BD3030">
      <w:pPr>
        <w:jc w:val="both"/>
        <w:rPr>
          <w:i/>
          <w:color w:val="000000" w:themeColor="text1"/>
          <w:lang w:val="ru-RU"/>
        </w:rPr>
      </w:pPr>
      <w:r w:rsidRPr="00823B76">
        <w:rPr>
          <w:b/>
          <w:iCs/>
          <w:color w:val="000000" w:themeColor="text1"/>
          <w:lang w:val="ru-RU"/>
        </w:rPr>
        <w:t>Покупатель</w:t>
      </w:r>
      <w:r w:rsidRPr="00823B76">
        <w:rPr>
          <w:b/>
          <w:color w:val="000000" w:themeColor="text1"/>
          <w:lang w:val="ru-RU"/>
        </w:rPr>
        <w:t xml:space="preserve">: </w:t>
      </w:r>
      <w:r w:rsidRPr="00823B76">
        <w:rPr>
          <w:i/>
          <w:color w:val="000000" w:themeColor="text1"/>
          <w:lang w:val="ru-RU"/>
        </w:rPr>
        <w:t>[</w:t>
      </w:r>
      <w:r w:rsidR="00440135" w:rsidRPr="00823B76">
        <w:rPr>
          <w:bCs/>
          <w:i/>
          <w:lang w:val="ru-RU"/>
        </w:rPr>
        <w:t>укажите</w:t>
      </w:r>
      <w:r w:rsidR="00440135" w:rsidRPr="00823B76">
        <w:rPr>
          <w:b/>
          <w:i/>
          <w:lang w:val="ru-RU"/>
        </w:rPr>
        <w:t xml:space="preserve"> </w:t>
      </w:r>
      <w:r w:rsidRPr="00823B76">
        <w:rPr>
          <w:i/>
          <w:color w:val="000000" w:themeColor="text1"/>
          <w:lang w:val="ru-RU"/>
        </w:rPr>
        <w:t>наименование Покупателя]</w:t>
      </w:r>
    </w:p>
    <w:p w14:paraId="5DD4926E" w14:textId="77777777" w:rsidR="00DC287F" w:rsidRPr="00823B76" w:rsidRDefault="00DC287F" w:rsidP="00BD3030">
      <w:pPr>
        <w:jc w:val="both"/>
        <w:rPr>
          <w:bCs/>
          <w:i/>
          <w:iCs/>
          <w:color w:val="000000" w:themeColor="text1"/>
          <w:lang w:val="ru-RU"/>
        </w:rPr>
      </w:pPr>
      <w:r w:rsidRPr="00823B76">
        <w:rPr>
          <w:b/>
          <w:color w:val="000000" w:themeColor="text1"/>
          <w:lang w:val="ru-RU"/>
        </w:rPr>
        <w:t>Проект:</w:t>
      </w:r>
      <w:r w:rsidRPr="00823B76">
        <w:rPr>
          <w:b/>
          <w:bCs/>
          <w:i/>
          <w:iCs/>
          <w:color w:val="000000" w:themeColor="text1"/>
          <w:lang w:val="ru-RU"/>
        </w:rPr>
        <w:t xml:space="preserve"> </w:t>
      </w:r>
      <w:r w:rsidRPr="00823B76">
        <w:rPr>
          <w:bCs/>
          <w:i/>
          <w:iCs/>
          <w:color w:val="000000" w:themeColor="text1"/>
          <w:lang w:val="ru-RU"/>
        </w:rPr>
        <w:t>[</w:t>
      </w:r>
      <w:r w:rsidR="00440135" w:rsidRPr="00823B76">
        <w:rPr>
          <w:bCs/>
          <w:i/>
          <w:lang w:val="ru-RU"/>
        </w:rPr>
        <w:t>укажите</w:t>
      </w:r>
      <w:r w:rsidR="00440135" w:rsidRPr="00823B76">
        <w:rPr>
          <w:b/>
          <w:i/>
          <w:lang w:val="ru-RU"/>
        </w:rPr>
        <w:t xml:space="preserve"> </w:t>
      </w:r>
      <w:r w:rsidRPr="00823B76">
        <w:rPr>
          <w:bCs/>
          <w:i/>
          <w:iCs/>
          <w:color w:val="000000" w:themeColor="text1"/>
          <w:lang w:val="ru-RU"/>
        </w:rPr>
        <w:t>название проекта]</w:t>
      </w:r>
    </w:p>
    <w:p w14:paraId="3F02626C" w14:textId="77777777" w:rsidR="00DC287F" w:rsidRPr="00823B76" w:rsidRDefault="00DC287F" w:rsidP="00BD3030">
      <w:pPr>
        <w:jc w:val="both"/>
        <w:rPr>
          <w:b/>
          <w:i/>
          <w:color w:val="000000" w:themeColor="text1"/>
          <w:lang w:val="ru-RU"/>
        </w:rPr>
      </w:pPr>
      <w:r w:rsidRPr="00823B76">
        <w:rPr>
          <w:b/>
          <w:iCs/>
          <w:color w:val="000000" w:themeColor="text1"/>
          <w:lang w:val="ru-RU"/>
        </w:rPr>
        <w:t>Название Контракта</w:t>
      </w:r>
      <w:r w:rsidRPr="00823B76">
        <w:rPr>
          <w:b/>
          <w:color w:val="000000" w:themeColor="text1"/>
          <w:lang w:val="ru-RU"/>
        </w:rPr>
        <w:t xml:space="preserve">: </w:t>
      </w:r>
      <w:r w:rsidRPr="00823B76">
        <w:rPr>
          <w:i/>
          <w:color w:val="000000" w:themeColor="text1"/>
          <w:lang w:val="ru-RU"/>
        </w:rPr>
        <w:t>[</w:t>
      </w:r>
      <w:r w:rsidR="00440135" w:rsidRPr="00823B76">
        <w:rPr>
          <w:bCs/>
          <w:i/>
          <w:lang w:val="ru-RU"/>
        </w:rPr>
        <w:t>укажите</w:t>
      </w:r>
      <w:r w:rsidR="00440135" w:rsidRPr="00823B76">
        <w:rPr>
          <w:b/>
          <w:i/>
          <w:lang w:val="ru-RU"/>
        </w:rPr>
        <w:t xml:space="preserve"> </w:t>
      </w:r>
      <w:r w:rsidRPr="00823B76">
        <w:rPr>
          <w:bCs/>
          <w:i/>
          <w:iCs/>
          <w:color w:val="000000" w:themeColor="text1"/>
          <w:lang w:val="ru-RU"/>
        </w:rPr>
        <w:t>название контракта</w:t>
      </w:r>
      <w:r w:rsidRPr="00823B76">
        <w:rPr>
          <w:i/>
          <w:color w:val="000000" w:themeColor="text1"/>
          <w:lang w:val="ru-RU"/>
        </w:rPr>
        <w:t>]</w:t>
      </w:r>
    </w:p>
    <w:p w14:paraId="5986A89E" w14:textId="77777777" w:rsidR="00DC287F" w:rsidRPr="00823B76" w:rsidRDefault="00DC287F" w:rsidP="00BD3030">
      <w:pPr>
        <w:ind w:right="-540"/>
        <w:jc w:val="both"/>
        <w:rPr>
          <w:i/>
          <w:color w:val="000000" w:themeColor="text1"/>
          <w:lang w:val="ru-RU"/>
        </w:rPr>
      </w:pPr>
      <w:r w:rsidRPr="00823B76">
        <w:rPr>
          <w:b/>
          <w:color w:val="000000" w:themeColor="text1"/>
          <w:lang w:val="ru-RU"/>
        </w:rPr>
        <w:t xml:space="preserve">Страна: </w:t>
      </w:r>
      <w:r w:rsidRPr="00823B76">
        <w:rPr>
          <w:i/>
          <w:color w:val="000000" w:themeColor="text1"/>
          <w:lang w:val="ru-RU"/>
        </w:rPr>
        <w:t>[</w:t>
      </w:r>
      <w:r w:rsidR="00440135" w:rsidRPr="00823B76">
        <w:rPr>
          <w:bCs/>
          <w:i/>
          <w:lang w:val="ru-RU"/>
        </w:rPr>
        <w:t>укажите</w:t>
      </w:r>
      <w:r w:rsidR="00440135" w:rsidRPr="00823B76">
        <w:rPr>
          <w:b/>
          <w:i/>
          <w:lang w:val="ru-RU"/>
        </w:rPr>
        <w:t xml:space="preserve"> </w:t>
      </w:r>
      <w:r w:rsidRPr="00823B76">
        <w:rPr>
          <w:i/>
          <w:color w:val="000000" w:themeColor="text1"/>
          <w:lang w:val="ru-RU"/>
        </w:rPr>
        <w:t>страну, в которой было выдано Приглашение к участию в торгах]</w:t>
      </w:r>
    </w:p>
    <w:p w14:paraId="1DFF9802" w14:textId="77777777" w:rsidR="00DC287F" w:rsidRPr="00823B76" w:rsidRDefault="00DC287F" w:rsidP="00BD3030">
      <w:pPr>
        <w:jc w:val="both"/>
        <w:rPr>
          <w:i/>
          <w:color w:val="000000" w:themeColor="text1"/>
          <w:lang w:val="ru-RU"/>
        </w:rPr>
      </w:pPr>
      <w:r w:rsidRPr="00823B76">
        <w:rPr>
          <w:b/>
          <w:color w:val="000000" w:themeColor="text1"/>
          <w:lang w:val="ru-RU"/>
        </w:rPr>
        <w:t>Номер займа / Номер кредита / Номер гранта:</w:t>
      </w:r>
      <w:r w:rsidRPr="00823B76">
        <w:rPr>
          <w:i/>
          <w:color w:val="000000" w:themeColor="text1"/>
          <w:lang w:val="ru-RU"/>
        </w:rPr>
        <w:t xml:space="preserve"> [</w:t>
      </w:r>
      <w:r w:rsidR="00440135" w:rsidRPr="00823B76">
        <w:rPr>
          <w:bCs/>
          <w:i/>
          <w:lang w:val="ru-RU"/>
        </w:rPr>
        <w:t>укажите</w:t>
      </w:r>
      <w:r w:rsidR="00440135" w:rsidRPr="00823B76">
        <w:rPr>
          <w:b/>
          <w:i/>
          <w:lang w:val="ru-RU"/>
        </w:rPr>
        <w:t xml:space="preserve"> </w:t>
      </w:r>
      <w:r w:rsidRPr="00823B76">
        <w:rPr>
          <w:i/>
          <w:color w:val="000000" w:themeColor="text1"/>
          <w:lang w:val="ru-RU"/>
        </w:rPr>
        <w:t xml:space="preserve">ссылочный номер для </w:t>
      </w:r>
      <w:r w:rsidR="00F76914" w:rsidRPr="00823B76">
        <w:rPr>
          <w:i/>
          <w:color w:val="000000" w:themeColor="text1"/>
          <w:lang w:val="ru-RU"/>
        </w:rPr>
        <w:t>за</w:t>
      </w:r>
      <w:r w:rsidR="00E24095" w:rsidRPr="00823B76">
        <w:rPr>
          <w:i/>
          <w:color w:val="000000" w:themeColor="text1"/>
          <w:lang w:val="ru-RU"/>
        </w:rPr>
        <w:t>й</w:t>
      </w:r>
      <w:r w:rsidR="00F76914" w:rsidRPr="00823B76">
        <w:rPr>
          <w:i/>
          <w:color w:val="000000" w:themeColor="text1"/>
          <w:lang w:val="ru-RU"/>
        </w:rPr>
        <w:t>ма</w:t>
      </w:r>
      <w:r w:rsidRPr="00823B76">
        <w:rPr>
          <w:i/>
          <w:color w:val="000000" w:themeColor="text1"/>
          <w:lang w:val="ru-RU"/>
        </w:rPr>
        <w:t>/кредита/гранта]</w:t>
      </w:r>
    </w:p>
    <w:p w14:paraId="717739B3" w14:textId="77777777" w:rsidR="00DC287F" w:rsidRPr="00823B76" w:rsidRDefault="00DC287F" w:rsidP="00BD3030">
      <w:pPr>
        <w:jc w:val="both"/>
        <w:rPr>
          <w:b/>
          <w:color w:val="000000" w:themeColor="text1"/>
          <w:lang w:val="ru-RU"/>
        </w:rPr>
      </w:pPr>
      <w:r w:rsidRPr="00823B76">
        <w:rPr>
          <w:b/>
          <w:color w:val="000000" w:themeColor="text1"/>
          <w:lang w:val="ru-RU"/>
        </w:rPr>
        <w:t xml:space="preserve">Номер Приглашения к участию в торгах: </w:t>
      </w:r>
      <w:r w:rsidRPr="00823B76">
        <w:rPr>
          <w:i/>
          <w:color w:val="000000" w:themeColor="text1"/>
          <w:lang w:val="ru-RU"/>
        </w:rPr>
        <w:t>[</w:t>
      </w:r>
      <w:r w:rsidR="00440135" w:rsidRPr="00823B76">
        <w:rPr>
          <w:bCs/>
          <w:i/>
          <w:lang w:val="ru-RU"/>
        </w:rPr>
        <w:t>укажите</w:t>
      </w:r>
      <w:r w:rsidR="00440135" w:rsidRPr="00823B76">
        <w:rPr>
          <w:b/>
          <w:i/>
          <w:lang w:val="ru-RU"/>
        </w:rPr>
        <w:t xml:space="preserve"> </w:t>
      </w:r>
      <w:r w:rsidRPr="00823B76">
        <w:rPr>
          <w:i/>
          <w:color w:val="000000" w:themeColor="text1"/>
          <w:lang w:val="ru-RU"/>
        </w:rPr>
        <w:t>ссылочный номер Приглашения к участию в торгах из Плана Закупок]</w:t>
      </w:r>
    </w:p>
    <w:p w14:paraId="05ED71FB" w14:textId="77777777" w:rsidR="00930006" w:rsidRDefault="00DC287F" w:rsidP="00930006">
      <w:pPr>
        <w:pStyle w:val="ab"/>
        <w:spacing w:before="240" w:after="240"/>
        <w:ind w:left="0" w:right="288"/>
        <w:rPr>
          <w:iCs/>
          <w:lang w:val="ru-RU"/>
        </w:rPr>
      </w:pPr>
      <w:r w:rsidRPr="00823B76">
        <w:rPr>
          <w:iCs/>
          <w:lang w:val="ru-RU"/>
        </w:rPr>
        <w:t xml:space="preserve">Настоящее Уведомление о намерении присудить Контракт (Уведомление) сообщает вам наше решение о присуждении вышеуказанного контракта. </w:t>
      </w:r>
    </w:p>
    <w:p w14:paraId="013A57AB" w14:textId="77777777" w:rsidR="00DC287F" w:rsidRPr="00823B76" w:rsidRDefault="00DC287F" w:rsidP="00930006">
      <w:pPr>
        <w:pStyle w:val="ab"/>
        <w:spacing w:before="240" w:after="240"/>
        <w:ind w:left="0" w:right="288"/>
        <w:rPr>
          <w:b/>
          <w:iCs/>
          <w:lang w:val="ru-RU"/>
        </w:rPr>
      </w:pPr>
      <w:r w:rsidRPr="00823B76">
        <w:rPr>
          <w:b/>
          <w:iCs/>
          <w:lang w:val="ru-RU"/>
        </w:rPr>
        <w:t>Победивший Участник торгов</w:t>
      </w:r>
    </w:p>
    <w:tbl>
      <w:tblPr>
        <w:tblStyle w:val="affc"/>
        <w:tblW w:w="9067" w:type="dxa"/>
        <w:tblLayout w:type="fixed"/>
        <w:tblLook w:val="04A0" w:firstRow="1" w:lastRow="0" w:firstColumn="1" w:lastColumn="0" w:noHBand="0" w:noVBand="1"/>
      </w:tblPr>
      <w:tblGrid>
        <w:gridCol w:w="2122"/>
        <w:gridCol w:w="6945"/>
      </w:tblGrid>
      <w:tr w:rsidR="00DC287F" w:rsidRPr="004643E2" w14:paraId="0BEF1326" w14:textId="77777777" w:rsidTr="007767E6">
        <w:tc>
          <w:tcPr>
            <w:tcW w:w="2122" w:type="dxa"/>
            <w:shd w:val="clear" w:color="auto" w:fill="C6D9F1" w:themeFill="text2" w:themeFillTint="33"/>
          </w:tcPr>
          <w:p w14:paraId="3641F86A" w14:textId="77777777" w:rsidR="00DC287F" w:rsidRPr="00823B76" w:rsidRDefault="00DC287F" w:rsidP="007767E6">
            <w:pPr>
              <w:pStyle w:val="ab"/>
              <w:spacing w:before="120" w:after="120"/>
              <w:ind w:left="0"/>
              <w:jc w:val="left"/>
              <w:rPr>
                <w:b/>
                <w:iCs/>
                <w:lang w:val="ru-RU"/>
              </w:rPr>
            </w:pPr>
            <w:r w:rsidRPr="00823B76">
              <w:rPr>
                <w:b/>
                <w:iCs/>
                <w:lang w:val="ru-RU"/>
              </w:rPr>
              <w:t>Наименование:</w:t>
            </w:r>
          </w:p>
        </w:tc>
        <w:tc>
          <w:tcPr>
            <w:tcW w:w="6945" w:type="dxa"/>
            <w:vAlign w:val="center"/>
          </w:tcPr>
          <w:p w14:paraId="1BE3C451" w14:textId="77777777" w:rsidR="00DC287F" w:rsidRPr="00823B76" w:rsidRDefault="00DC287F" w:rsidP="007767E6">
            <w:pPr>
              <w:pStyle w:val="ab"/>
              <w:spacing w:before="120" w:after="120"/>
              <w:ind w:left="0"/>
              <w:jc w:val="left"/>
              <w:rPr>
                <w:iCs/>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наименование победившего Участника торгов</w:t>
            </w:r>
            <w:r w:rsidRPr="00823B76">
              <w:rPr>
                <w:iCs/>
                <w:lang w:val="ru-RU"/>
              </w:rPr>
              <w:t>]</w:t>
            </w:r>
          </w:p>
        </w:tc>
      </w:tr>
      <w:tr w:rsidR="00DC287F" w:rsidRPr="004643E2" w14:paraId="0D8C607F" w14:textId="77777777" w:rsidTr="007767E6">
        <w:tc>
          <w:tcPr>
            <w:tcW w:w="2122" w:type="dxa"/>
            <w:shd w:val="clear" w:color="auto" w:fill="C6D9F1" w:themeFill="text2" w:themeFillTint="33"/>
          </w:tcPr>
          <w:p w14:paraId="6DBE435D" w14:textId="77777777" w:rsidR="00DC287F" w:rsidRPr="00823B76" w:rsidRDefault="00DC287F" w:rsidP="007767E6">
            <w:pPr>
              <w:pStyle w:val="ab"/>
              <w:spacing w:before="120" w:after="120"/>
              <w:ind w:left="0"/>
              <w:jc w:val="left"/>
              <w:rPr>
                <w:b/>
                <w:iCs/>
                <w:lang w:val="ru-RU"/>
              </w:rPr>
            </w:pPr>
            <w:r w:rsidRPr="00823B76">
              <w:rPr>
                <w:b/>
                <w:iCs/>
                <w:lang w:val="ru-RU"/>
              </w:rPr>
              <w:t>Адрес:</w:t>
            </w:r>
          </w:p>
        </w:tc>
        <w:tc>
          <w:tcPr>
            <w:tcW w:w="6945" w:type="dxa"/>
            <w:vAlign w:val="center"/>
          </w:tcPr>
          <w:p w14:paraId="372B2738" w14:textId="77777777" w:rsidR="00DC287F" w:rsidRPr="00823B76" w:rsidRDefault="00DC287F" w:rsidP="007767E6">
            <w:pPr>
              <w:pStyle w:val="ab"/>
              <w:spacing w:before="120" w:after="120"/>
              <w:ind w:left="0"/>
              <w:jc w:val="left"/>
              <w:rPr>
                <w:iCs/>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адрес победившего Участника торгов</w:t>
            </w:r>
            <w:r w:rsidRPr="00823B76">
              <w:rPr>
                <w:iCs/>
                <w:lang w:val="ru-RU"/>
              </w:rPr>
              <w:t>]</w:t>
            </w:r>
          </w:p>
        </w:tc>
      </w:tr>
      <w:tr w:rsidR="00DC287F" w:rsidRPr="004643E2" w14:paraId="3340AA00" w14:textId="77777777" w:rsidTr="007767E6">
        <w:tc>
          <w:tcPr>
            <w:tcW w:w="2122" w:type="dxa"/>
            <w:shd w:val="clear" w:color="auto" w:fill="C6D9F1" w:themeFill="text2" w:themeFillTint="33"/>
          </w:tcPr>
          <w:p w14:paraId="5D5E90BF" w14:textId="77777777" w:rsidR="00DC287F" w:rsidRPr="00823B76" w:rsidRDefault="001D4195" w:rsidP="007767E6">
            <w:pPr>
              <w:pStyle w:val="ab"/>
              <w:spacing w:before="120" w:after="120"/>
              <w:ind w:left="0"/>
              <w:jc w:val="left"/>
              <w:rPr>
                <w:b/>
                <w:iCs/>
                <w:lang w:val="ru-RU"/>
              </w:rPr>
            </w:pPr>
            <w:r w:rsidRPr="00823B76">
              <w:rPr>
                <w:b/>
                <w:bCs/>
                <w:lang w:val="ru-RU"/>
              </w:rPr>
              <w:t>Контрактная цена</w:t>
            </w:r>
            <w:r w:rsidR="00DC287F" w:rsidRPr="00823B76">
              <w:rPr>
                <w:b/>
                <w:iCs/>
                <w:lang w:val="ru-RU"/>
              </w:rPr>
              <w:t>:</w:t>
            </w:r>
          </w:p>
        </w:tc>
        <w:tc>
          <w:tcPr>
            <w:tcW w:w="6945" w:type="dxa"/>
            <w:vAlign w:val="center"/>
          </w:tcPr>
          <w:p w14:paraId="0FE3DA76" w14:textId="77777777" w:rsidR="00DC287F" w:rsidRPr="00823B76" w:rsidRDefault="00DC287F" w:rsidP="001D4195">
            <w:pPr>
              <w:pStyle w:val="ab"/>
              <w:spacing w:before="120" w:after="120"/>
              <w:ind w:left="0"/>
              <w:jc w:val="left"/>
              <w:rPr>
                <w:iCs/>
                <w:lang w:val="ru-RU"/>
              </w:rPr>
            </w:pPr>
            <w:r w:rsidRPr="00823B76">
              <w:rPr>
                <w:iCs/>
                <w:lang w:val="ru-RU"/>
              </w:rPr>
              <w:t>[</w:t>
            </w:r>
            <w:r w:rsidR="00440135" w:rsidRPr="00823B76">
              <w:rPr>
                <w:bCs/>
                <w:i/>
                <w:lang w:val="ru-RU"/>
              </w:rPr>
              <w:t>укажите</w:t>
            </w:r>
            <w:r w:rsidR="00440135" w:rsidRPr="00823B76">
              <w:rPr>
                <w:b/>
                <w:i/>
                <w:lang w:val="ru-RU"/>
              </w:rPr>
              <w:t xml:space="preserve"> </w:t>
            </w:r>
            <w:r w:rsidR="001D4195" w:rsidRPr="00823B76">
              <w:rPr>
                <w:i/>
                <w:iCs/>
                <w:lang w:val="ru-RU"/>
              </w:rPr>
              <w:t>Контрактную цену</w:t>
            </w:r>
            <w:r w:rsidR="001D4195" w:rsidRPr="00823B76">
              <w:rPr>
                <w:lang w:val="ru-RU"/>
              </w:rPr>
              <w:t xml:space="preserve"> </w:t>
            </w:r>
            <w:r w:rsidRPr="00823B76">
              <w:rPr>
                <w:i/>
                <w:iCs/>
                <w:lang w:val="ru-RU"/>
              </w:rPr>
              <w:t>победившего предложения</w:t>
            </w:r>
            <w:r w:rsidRPr="00823B76">
              <w:rPr>
                <w:iCs/>
                <w:lang w:val="ru-RU"/>
              </w:rPr>
              <w:t>]</w:t>
            </w:r>
          </w:p>
        </w:tc>
      </w:tr>
    </w:tbl>
    <w:p w14:paraId="52C68044" w14:textId="77777777" w:rsidR="00DC287F" w:rsidRPr="00823B76" w:rsidRDefault="00DC287F" w:rsidP="00F0205F">
      <w:pPr>
        <w:pStyle w:val="ab"/>
        <w:numPr>
          <w:ilvl w:val="0"/>
          <w:numId w:val="104"/>
        </w:numPr>
        <w:spacing w:before="240" w:after="120"/>
        <w:ind w:left="284" w:right="289" w:hanging="284"/>
        <w:rPr>
          <w:b/>
          <w:i/>
          <w:iCs/>
          <w:lang w:val="ru-RU"/>
        </w:rPr>
      </w:pPr>
      <w:r w:rsidRPr="00823B76">
        <w:rPr>
          <w:b/>
          <w:iCs/>
          <w:lang w:val="ru-RU"/>
        </w:rPr>
        <w:t>Другие участники торгов</w:t>
      </w:r>
      <w:r w:rsidRPr="00823B76">
        <w:rPr>
          <w:b/>
          <w:i/>
          <w:iCs/>
          <w:lang w:val="ru-RU"/>
        </w:rPr>
        <w:t xml:space="preserve"> </w:t>
      </w:r>
    </w:p>
    <w:tbl>
      <w:tblPr>
        <w:tblStyle w:val="affc"/>
        <w:tblW w:w="9067" w:type="dxa"/>
        <w:tblLook w:val="04A0" w:firstRow="1" w:lastRow="0" w:firstColumn="1" w:lastColumn="0" w:noHBand="0" w:noVBand="1"/>
      </w:tblPr>
      <w:tblGrid>
        <w:gridCol w:w="4390"/>
        <w:gridCol w:w="2126"/>
        <w:gridCol w:w="2551"/>
      </w:tblGrid>
      <w:tr w:rsidR="00DC287F" w:rsidRPr="00D4471A" w14:paraId="49CDF17A" w14:textId="77777777" w:rsidTr="007767E6">
        <w:tc>
          <w:tcPr>
            <w:tcW w:w="4390" w:type="dxa"/>
            <w:shd w:val="clear" w:color="auto" w:fill="C6D9F1" w:themeFill="text2" w:themeFillTint="33"/>
            <w:vAlign w:val="center"/>
          </w:tcPr>
          <w:p w14:paraId="2433885F" w14:textId="77777777" w:rsidR="00DC287F" w:rsidRPr="00823B76" w:rsidRDefault="00DC287F" w:rsidP="007767E6">
            <w:pPr>
              <w:pStyle w:val="ab"/>
              <w:spacing w:before="60" w:after="60"/>
              <w:ind w:left="0" w:right="33"/>
              <w:jc w:val="center"/>
              <w:rPr>
                <w:b/>
                <w:iCs/>
                <w:lang w:val="ru-RU"/>
              </w:rPr>
            </w:pPr>
            <w:r w:rsidRPr="00823B76">
              <w:rPr>
                <w:b/>
                <w:iCs/>
                <w:lang w:val="ru-RU"/>
              </w:rPr>
              <w:t>Наименование Участника торгов</w:t>
            </w:r>
          </w:p>
        </w:tc>
        <w:tc>
          <w:tcPr>
            <w:tcW w:w="2126" w:type="dxa"/>
            <w:shd w:val="clear" w:color="auto" w:fill="C6D9F1" w:themeFill="text2" w:themeFillTint="33"/>
            <w:vAlign w:val="center"/>
          </w:tcPr>
          <w:p w14:paraId="68036BEB" w14:textId="77777777" w:rsidR="00DC287F" w:rsidRPr="00823B76" w:rsidRDefault="00DC287F" w:rsidP="007767E6">
            <w:pPr>
              <w:pStyle w:val="ab"/>
              <w:ind w:left="0" w:right="29"/>
              <w:jc w:val="center"/>
              <w:rPr>
                <w:b/>
                <w:iCs/>
                <w:lang w:val="ru-RU"/>
              </w:rPr>
            </w:pPr>
            <w:r w:rsidRPr="00823B76">
              <w:rPr>
                <w:b/>
                <w:iCs/>
                <w:lang w:val="ru-RU"/>
              </w:rPr>
              <w:t>Цена предложения</w:t>
            </w:r>
          </w:p>
        </w:tc>
        <w:tc>
          <w:tcPr>
            <w:tcW w:w="2551" w:type="dxa"/>
            <w:shd w:val="clear" w:color="auto" w:fill="C6D9F1" w:themeFill="text2" w:themeFillTint="33"/>
            <w:vAlign w:val="center"/>
          </w:tcPr>
          <w:p w14:paraId="664FF42E" w14:textId="77777777" w:rsidR="00DC287F" w:rsidRPr="00823B76" w:rsidRDefault="00DC287F" w:rsidP="007767E6">
            <w:pPr>
              <w:pStyle w:val="ab"/>
              <w:ind w:left="0"/>
              <w:jc w:val="center"/>
              <w:rPr>
                <w:b/>
                <w:iCs/>
                <w:lang w:val="ru-RU"/>
              </w:rPr>
            </w:pPr>
            <w:r w:rsidRPr="00823B76">
              <w:rPr>
                <w:b/>
                <w:iCs/>
                <w:lang w:val="ru-RU"/>
              </w:rPr>
              <w:t>Оценочная цена предложения</w:t>
            </w:r>
          </w:p>
          <w:p w14:paraId="24577270" w14:textId="77777777" w:rsidR="00DC287F" w:rsidRPr="00823B76" w:rsidRDefault="00DC287F" w:rsidP="007767E6">
            <w:pPr>
              <w:pStyle w:val="ab"/>
              <w:ind w:left="0"/>
              <w:jc w:val="center"/>
              <w:rPr>
                <w:b/>
                <w:iCs/>
                <w:lang w:val="ru-RU"/>
              </w:rPr>
            </w:pPr>
            <w:r w:rsidRPr="00823B76">
              <w:rPr>
                <w:b/>
                <w:iCs/>
                <w:lang w:val="ru-RU"/>
              </w:rPr>
              <w:t>(если применимо)</w:t>
            </w:r>
          </w:p>
        </w:tc>
      </w:tr>
      <w:tr w:rsidR="00DC287F" w:rsidRPr="00823B76" w14:paraId="6C2725B4" w14:textId="77777777" w:rsidTr="007767E6">
        <w:tc>
          <w:tcPr>
            <w:tcW w:w="4390" w:type="dxa"/>
            <w:vAlign w:val="center"/>
          </w:tcPr>
          <w:p w14:paraId="7CB5B766" w14:textId="77777777" w:rsidR="00DC287F" w:rsidRPr="00823B76" w:rsidRDefault="00DC287F" w:rsidP="007767E6">
            <w:pPr>
              <w:rPr>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наименование</w:t>
            </w:r>
            <w:r w:rsidRPr="00823B76">
              <w:rPr>
                <w:iCs/>
                <w:lang w:val="ru-RU"/>
              </w:rPr>
              <w:t>]</w:t>
            </w:r>
          </w:p>
        </w:tc>
        <w:tc>
          <w:tcPr>
            <w:tcW w:w="2126" w:type="dxa"/>
            <w:vAlign w:val="center"/>
          </w:tcPr>
          <w:p w14:paraId="6249BB57" w14:textId="77777777" w:rsidR="00DC287F" w:rsidRPr="00823B76" w:rsidRDefault="00DC287F" w:rsidP="007767E6">
            <w:pPr>
              <w:pStyle w:val="ab"/>
              <w:spacing w:before="120" w:after="120"/>
              <w:ind w:left="0" w:right="33"/>
              <w:jc w:val="center"/>
              <w:rPr>
                <w:iCs/>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цену предложения</w:t>
            </w:r>
            <w:r w:rsidRPr="00823B76">
              <w:rPr>
                <w:iCs/>
                <w:lang w:val="ru-RU"/>
              </w:rPr>
              <w:t>]</w:t>
            </w:r>
          </w:p>
        </w:tc>
        <w:tc>
          <w:tcPr>
            <w:tcW w:w="2551" w:type="dxa"/>
            <w:vAlign w:val="center"/>
          </w:tcPr>
          <w:p w14:paraId="41A4D90A" w14:textId="77777777" w:rsidR="00DC287F" w:rsidRPr="00823B76" w:rsidRDefault="00DC287F" w:rsidP="007767E6">
            <w:pPr>
              <w:pStyle w:val="ab"/>
              <w:spacing w:before="120" w:after="120"/>
              <w:ind w:left="0"/>
              <w:jc w:val="center"/>
              <w:rPr>
                <w:iCs/>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оценочную цену</w:t>
            </w:r>
            <w:r w:rsidRPr="00823B76">
              <w:rPr>
                <w:iCs/>
                <w:lang w:val="ru-RU"/>
              </w:rPr>
              <w:t>]</w:t>
            </w:r>
          </w:p>
        </w:tc>
      </w:tr>
      <w:tr w:rsidR="00DC287F" w:rsidRPr="00823B76" w14:paraId="7A67EA33" w14:textId="77777777" w:rsidTr="007767E6">
        <w:tc>
          <w:tcPr>
            <w:tcW w:w="4390" w:type="dxa"/>
            <w:vAlign w:val="center"/>
          </w:tcPr>
          <w:p w14:paraId="34DE58C3" w14:textId="77777777" w:rsidR="00DC287F" w:rsidRPr="00823B76" w:rsidRDefault="00DC287F" w:rsidP="007767E6">
            <w:pPr>
              <w:rPr>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наименование</w:t>
            </w:r>
            <w:r w:rsidRPr="00823B76">
              <w:rPr>
                <w:iCs/>
                <w:lang w:val="ru-RU"/>
              </w:rPr>
              <w:t>]</w:t>
            </w:r>
          </w:p>
        </w:tc>
        <w:tc>
          <w:tcPr>
            <w:tcW w:w="2126" w:type="dxa"/>
            <w:vAlign w:val="center"/>
          </w:tcPr>
          <w:p w14:paraId="50FFF9BF" w14:textId="77777777" w:rsidR="00DC287F" w:rsidRPr="00823B76" w:rsidRDefault="00DC287F" w:rsidP="007767E6">
            <w:pPr>
              <w:jc w:val="center"/>
              <w:rPr>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цену предложения</w:t>
            </w:r>
            <w:r w:rsidRPr="00823B76">
              <w:rPr>
                <w:iCs/>
                <w:lang w:val="ru-RU"/>
              </w:rPr>
              <w:t>]</w:t>
            </w:r>
          </w:p>
        </w:tc>
        <w:tc>
          <w:tcPr>
            <w:tcW w:w="2551" w:type="dxa"/>
            <w:vAlign w:val="center"/>
          </w:tcPr>
          <w:p w14:paraId="071CE41D" w14:textId="77777777" w:rsidR="00DC287F" w:rsidRPr="00823B76" w:rsidRDefault="00DC287F" w:rsidP="007767E6">
            <w:pPr>
              <w:pStyle w:val="ab"/>
              <w:spacing w:before="120" w:after="120"/>
              <w:ind w:left="0"/>
              <w:jc w:val="center"/>
              <w:rPr>
                <w:iCs/>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оценочную цену</w:t>
            </w:r>
            <w:r w:rsidRPr="00823B76">
              <w:rPr>
                <w:iCs/>
                <w:lang w:val="ru-RU"/>
              </w:rPr>
              <w:t>]</w:t>
            </w:r>
          </w:p>
        </w:tc>
      </w:tr>
      <w:tr w:rsidR="00DC287F" w:rsidRPr="00823B76" w14:paraId="062583FC" w14:textId="77777777" w:rsidTr="007767E6">
        <w:tc>
          <w:tcPr>
            <w:tcW w:w="4390" w:type="dxa"/>
            <w:vAlign w:val="center"/>
          </w:tcPr>
          <w:p w14:paraId="7F90932B" w14:textId="77777777" w:rsidR="00DC287F" w:rsidRPr="00823B76" w:rsidRDefault="00DC287F" w:rsidP="007767E6">
            <w:pPr>
              <w:rPr>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наименование</w:t>
            </w:r>
            <w:r w:rsidRPr="00823B76">
              <w:rPr>
                <w:iCs/>
                <w:lang w:val="ru-RU"/>
              </w:rPr>
              <w:t>]</w:t>
            </w:r>
          </w:p>
        </w:tc>
        <w:tc>
          <w:tcPr>
            <w:tcW w:w="2126" w:type="dxa"/>
            <w:vAlign w:val="center"/>
          </w:tcPr>
          <w:p w14:paraId="686AE782" w14:textId="77777777" w:rsidR="00DC287F" w:rsidRPr="00823B76" w:rsidRDefault="00DC287F" w:rsidP="007767E6">
            <w:pPr>
              <w:jc w:val="center"/>
              <w:rPr>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цену предложения</w:t>
            </w:r>
            <w:r w:rsidRPr="00823B76">
              <w:rPr>
                <w:iCs/>
                <w:lang w:val="ru-RU"/>
              </w:rPr>
              <w:t>]</w:t>
            </w:r>
          </w:p>
        </w:tc>
        <w:tc>
          <w:tcPr>
            <w:tcW w:w="2551" w:type="dxa"/>
            <w:vAlign w:val="center"/>
          </w:tcPr>
          <w:p w14:paraId="68404F0D" w14:textId="77777777" w:rsidR="00DC287F" w:rsidRPr="00823B76" w:rsidRDefault="00DC287F" w:rsidP="007767E6">
            <w:pPr>
              <w:pStyle w:val="ab"/>
              <w:spacing w:before="120" w:after="120"/>
              <w:ind w:left="0"/>
              <w:jc w:val="center"/>
              <w:rPr>
                <w:iCs/>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оценочную цену</w:t>
            </w:r>
            <w:r w:rsidRPr="00823B76">
              <w:rPr>
                <w:iCs/>
                <w:lang w:val="ru-RU"/>
              </w:rPr>
              <w:t>]</w:t>
            </w:r>
          </w:p>
        </w:tc>
      </w:tr>
      <w:tr w:rsidR="00DC287F" w:rsidRPr="00823B76" w14:paraId="7C560607" w14:textId="77777777" w:rsidTr="007767E6">
        <w:tc>
          <w:tcPr>
            <w:tcW w:w="4390" w:type="dxa"/>
            <w:vAlign w:val="center"/>
          </w:tcPr>
          <w:p w14:paraId="6845215A" w14:textId="77777777" w:rsidR="00DC287F" w:rsidRPr="00823B76" w:rsidRDefault="00DC287F" w:rsidP="007767E6">
            <w:pPr>
              <w:rPr>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наименование</w:t>
            </w:r>
            <w:r w:rsidRPr="00823B76">
              <w:rPr>
                <w:iCs/>
                <w:lang w:val="ru-RU"/>
              </w:rPr>
              <w:t>]</w:t>
            </w:r>
          </w:p>
        </w:tc>
        <w:tc>
          <w:tcPr>
            <w:tcW w:w="2126" w:type="dxa"/>
            <w:vAlign w:val="center"/>
          </w:tcPr>
          <w:p w14:paraId="3F1D6C7C" w14:textId="77777777" w:rsidR="00DC287F" w:rsidRPr="00823B76" w:rsidRDefault="00DC287F" w:rsidP="007767E6">
            <w:pPr>
              <w:jc w:val="center"/>
              <w:rPr>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цену предложения</w:t>
            </w:r>
            <w:r w:rsidRPr="00823B76">
              <w:rPr>
                <w:iCs/>
                <w:lang w:val="ru-RU"/>
              </w:rPr>
              <w:t>]</w:t>
            </w:r>
          </w:p>
        </w:tc>
        <w:tc>
          <w:tcPr>
            <w:tcW w:w="2551" w:type="dxa"/>
            <w:vAlign w:val="center"/>
          </w:tcPr>
          <w:p w14:paraId="66D7B560" w14:textId="77777777" w:rsidR="00DC287F" w:rsidRPr="00823B76" w:rsidRDefault="00DC287F" w:rsidP="007767E6">
            <w:pPr>
              <w:pStyle w:val="ab"/>
              <w:spacing w:before="120" w:after="120"/>
              <w:ind w:left="0"/>
              <w:jc w:val="center"/>
              <w:rPr>
                <w:iCs/>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оценочную цену</w:t>
            </w:r>
            <w:r w:rsidRPr="00823B76">
              <w:rPr>
                <w:iCs/>
                <w:lang w:val="ru-RU"/>
              </w:rPr>
              <w:t>]</w:t>
            </w:r>
          </w:p>
        </w:tc>
      </w:tr>
      <w:tr w:rsidR="00DC287F" w:rsidRPr="00823B76" w14:paraId="4400DDF3" w14:textId="77777777" w:rsidTr="007767E6">
        <w:tc>
          <w:tcPr>
            <w:tcW w:w="4390" w:type="dxa"/>
            <w:vAlign w:val="center"/>
          </w:tcPr>
          <w:p w14:paraId="0B3238CD" w14:textId="77777777" w:rsidR="00DC287F" w:rsidRPr="00823B76" w:rsidRDefault="00DC287F" w:rsidP="007767E6">
            <w:pPr>
              <w:rPr>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наименование</w:t>
            </w:r>
            <w:r w:rsidRPr="00823B76">
              <w:rPr>
                <w:iCs/>
                <w:lang w:val="ru-RU"/>
              </w:rPr>
              <w:t>]</w:t>
            </w:r>
          </w:p>
        </w:tc>
        <w:tc>
          <w:tcPr>
            <w:tcW w:w="2126" w:type="dxa"/>
            <w:vAlign w:val="center"/>
          </w:tcPr>
          <w:p w14:paraId="20B9C680" w14:textId="77777777" w:rsidR="00DC287F" w:rsidRPr="00823B76" w:rsidRDefault="00DC287F" w:rsidP="007767E6">
            <w:pPr>
              <w:jc w:val="center"/>
              <w:rPr>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цену предложения</w:t>
            </w:r>
            <w:r w:rsidRPr="00823B76">
              <w:rPr>
                <w:iCs/>
                <w:lang w:val="ru-RU"/>
              </w:rPr>
              <w:t>]</w:t>
            </w:r>
          </w:p>
        </w:tc>
        <w:tc>
          <w:tcPr>
            <w:tcW w:w="2551" w:type="dxa"/>
            <w:vAlign w:val="center"/>
          </w:tcPr>
          <w:p w14:paraId="1200CE8E" w14:textId="77777777" w:rsidR="00DC287F" w:rsidRPr="00823B76" w:rsidRDefault="00DC287F" w:rsidP="007767E6">
            <w:pPr>
              <w:pStyle w:val="ab"/>
              <w:spacing w:before="120" w:after="120"/>
              <w:ind w:left="0"/>
              <w:jc w:val="center"/>
              <w:rPr>
                <w:iCs/>
                <w:lang w:val="ru-RU"/>
              </w:rPr>
            </w:pPr>
            <w:r w:rsidRPr="00823B76">
              <w:rPr>
                <w:iCs/>
                <w:lang w:val="ru-RU"/>
              </w:rPr>
              <w:t>[</w:t>
            </w:r>
            <w:r w:rsidR="00440135" w:rsidRPr="00823B76">
              <w:rPr>
                <w:bCs/>
                <w:i/>
                <w:lang w:val="ru-RU"/>
              </w:rPr>
              <w:t>укажите</w:t>
            </w:r>
            <w:r w:rsidR="00440135" w:rsidRPr="00823B76">
              <w:rPr>
                <w:b/>
                <w:i/>
                <w:lang w:val="ru-RU"/>
              </w:rPr>
              <w:t xml:space="preserve"> </w:t>
            </w:r>
            <w:r w:rsidRPr="00823B76">
              <w:rPr>
                <w:i/>
                <w:iCs/>
                <w:lang w:val="ru-RU"/>
              </w:rPr>
              <w:t>оценочную цену</w:t>
            </w:r>
            <w:r w:rsidRPr="00823B76">
              <w:rPr>
                <w:iCs/>
                <w:lang w:val="ru-RU"/>
              </w:rPr>
              <w:t>]</w:t>
            </w:r>
          </w:p>
        </w:tc>
      </w:tr>
    </w:tbl>
    <w:p w14:paraId="704F8E3D" w14:textId="77777777" w:rsidR="00DC287F" w:rsidRPr="00823B76" w:rsidRDefault="00DC287F" w:rsidP="00873551">
      <w:pPr>
        <w:pStyle w:val="ab"/>
        <w:numPr>
          <w:ilvl w:val="0"/>
          <w:numId w:val="104"/>
        </w:numPr>
        <w:spacing w:before="240" w:after="120"/>
        <w:ind w:left="284" w:right="289" w:hanging="284"/>
        <w:rPr>
          <w:b/>
          <w:iCs/>
          <w:lang w:val="ru-RU"/>
        </w:rPr>
      </w:pPr>
      <w:r w:rsidRPr="00823B76">
        <w:rPr>
          <w:b/>
          <w:iCs/>
          <w:lang w:val="ru-RU"/>
        </w:rPr>
        <w:t>Причины, по которым ваше предложение не победило</w:t>
      </w:r>
    </w:p>
    <w:tbl>
      <w:tblPr>
        <w:tblStyle w:val="affc"/>
        <w:tblW w:w="0" w:type="auto"/>
        <w:tblLook w:val="04A0" w:firstRow="1" w:lastRow="0" w:firstColumn="1" w:lastColumn="0" w:noHBand="0" w:noVBand="1"/>
      </w:tblPr>
      <w:tblGrid>
        <w:gridCol w:w="8993"/>
      </w:tblGrid>
      <w:tr w:rsidR="00DC287F" w:rsidRPr="004643E2" w14:paraId="14FBB3DE" w14:textId="77777777" w:rsidTr="007767E6">
        <w:tc>
          <w:tcPr>
            <w:tcW w:w="9016" w:type="dxa"/>
          </w:tcPr>
          <w:p w14:paraId="3710A7A2" w14:textId="77777777" w:rsidR="00DC287F" w:rsidRPr="00823B76" w:rsidRDefault="00DC287F" w:rsidP="005E2E02">
            <w:pPr>
              <w:pStyle w:val="ab"/>
              <w:spacing w:before="120" w:after="120"/>
              <w:ind w:left="0" w:right="289"/>
              <w:rPr>
                <w:b/>
                <w:i/>
                <w:iCs/>
                <w:lang w:val="ru-RU"/>
              </w:rPr>
            </w:pPr>
            <w:r w:rsidRPr="00823B76">
              <w:rPr>
                <w:b/>
                <w:i/>
                <w:iCs/>
                <w:lang w:val="ru-RU"/>
              </w:rPr>
              <w:t xml:space="preserve">[ИНСТРУКЦИИ: </w:t>
            </w:r>
            <w:r w:rsidR="005E2E02" w:rsidRPr="00823B76">
              <w:rPr>
                <w:b/>
                <w:i/>
                <w:iCs/>
                <w:lang w:val="ru-RU"/>
              </w:rPr>
              <w:t>У</w:t>
            </w:r>
            <w:r w:rsidR="005E2E02" w:rsidRPr="00823B76">
              <w:rPr>
                <w:b/>
                <w:i/>
                <w:lang w:val="ru-RU"/>
              </w:rPr>
              <w:t>кажите</w:t>
            </w:r>
            <w:r w:rsidR="005E2E02" w:rsidRPr="00823B76">
              <w:rPr>
                <w:b/>
                <w:i/>
                <w:sz w:val="22"/>
                <w:szCs w:val="22"/>
                <w:lang w:val="ru-RU"/>
              </w:rPr>
              <w:t xml:space="preserve"> </w:t>
            </w:r>
            <w:r w:rsidRPr="00823B76">
              <w:rPr>
                <w:b/>
                <w:i/>
                <w:iCs/>
                <w:lang w:val="ru-RU"/>
              </w:rPr>
              <w:t xml:space="preserve">причину, по которой </w:t>
            </w:r>
            <w:r w:rsidRPr="00823B76">
              <w:rPr>
                <w:b/>
                <w:i/>
                <w:iCs/>
                <w:u w:val="single"/>
                <w:lang w:val="ru-RU"/>
              </w:rPr>
              <w:t>это</w:t>
            </w:r>
            <w:r w:rsidRPr="00823B76">
              <w:rPr>
                <w:b/>
                <w:i/>
                <w:iCs/>
                <w:lang w:val="ru-RU"/>
              </w:rPr>
              <w:t xml:space="preserve"> предложение Участника торгов не победило. НЕ включать: (a) сравнение по пунктам с предложением другого Участника торгов или (b) информацию, которая была отмечена Участником торгов в своем предложении как конфиденциальная.]</w:t>
            </w:r>
          </w:p>
        </w:tc>
      </w:tr>
    </w:tbl>
    <w:p w14:paraId="1730001A" w14:textId="77777777" w:rsidR="00DC287F" w:rsidRPr="00823B76" w:rsidRDefault="00DC287F" w:rsidP="00873551">
      <w:pPr>
        <w:pStyle w:val="ab"/>
        <w:numPr>
          <w:ilvl w:val="0"/>
          <w:numId w:val="104"/>
        </w:numPr>
        <w:spacing w:before="240" w:after="120"/>
        <w:ind w:left="284" w:right="289" w:hanging="284"/>
        <w:rPr>
          <w:b/>
          <w:iCs/>
          <w:lang w:val="ru-RU"/>
        </w:rPr>
      </w:pPr>
      <w:r w:rsidRPr="00823B76">
        <w:rPr>
          <w:b/>
          <w:iCs/>
          <w:lang w:val="ru-RU"/>
        </w:rPr>
        <w:t xml:space="preserve">Как запросить </w:t>
      </w:r>
      <w:r w:rsidR="00820775" w:rsidRPr="00823B76">
        <w:rPr>
          <w:b/>
          <w:iCs/>
          <w:lang w:val="ru-RU"/>
        </w:rPr>
        <w:t>разъяснение</w:t>
      </w:r>
    </w:p>
    <w:tbl>
      <w:tblPr>
        <w:tblStyle w:val="affc"/>
        <w:tblW w:w="0" w:type="auto"/>
        <w:tblLook w:val="04A0" w:firstRow="1" w:lastRow="0" w:firstColumn="1" w:lastColumn="0" w:noHBand="0" w:noVBand="1"/>
      </w:tblPr>
      <w:tblGrid>
        <w:gridCol w:w="8990"/>
      </w:tblGrid>
      <w:tr w:rsidR="00DC287F" w:rsidRPr="004643E2" w14:paraId="24BAD593" w14:textId="77777777" w:rsidTr="007767E6">
        <w:tc>
          <w:tcPr>
            <w:tcW w:w="8990" w:type="dxa"/>
          </w:tcPr>
          <w:p w14:paraId="27809E9E" w14:textId="77777777" w:rsidR="00DC287F" w:rsidRPr="00823B76" w:rsidRDefault="00DC287F" w:rsidP="007767E6">
            <w:pPr>
              <w:pStyle w:val="ab"/>
              <w:spacing w:before="120" w:after="120"/>
              <w:ind w:left="34" w:right="289" w:hanging="34"/>
              <w:rPr>
                <w:b/>
                <w:iCs/>
                <w:lang w:val="ru-RU"/>
              </w:rPr>
            </w:pPr>
            <w:r w:rsidRPr="00823B76">
              <w:rPr>
                <w:b/>
                <w:iCs/>
                <w:lang w:val="ru-RU"/>
              </w:rPr>
              <w:t xml:space="preserve">КРАЙНИЙ СРОК: Крайний срок для запроса </w:t>
            </w:r>
            <w:r w:rsidR="00820775" w:rsidRPr="00823B76">
              <w:rPr>
                <w:b/>
                <w:iCs/>
                <w:lang w:val="ru-RU"/>
              </w:rPr>
              <w:t>разъяснения</w:t>
            </w:r>
            <w:r w:rsidRPr="00823B76">
              <w:rPr>
                <w:b/>
                <w:iCs/>
                <w:lang w:val="ru-RU"/>
              </w:rPr>
              <w:t xml:space="preserve"> истекает в полночь [</w:t>
            </w:r>
            <w:r w:rsidR="00440135" w:rsidRPr="00823B76">
              <w:rPr>
                <w:b/>
                <w:i/>
                <w:lang w:val="ru-RU"/>
              </w:rPr>
              <w:t xml:space="preserve">укажите </w:t>
            </w:r>
            <w:r w:rsidRPr="00823B76">
              <w:rPr>
                <w:b/>
                <w:i/>
                <w:iCs/>
                <w:lang w:val="ru-RU"/>
              </w:rPr>
              <w:t>дату</w:t>
            </w:r>
            <w:r w:rsidRPr="00823B76">
              <w:rPr>
                <w:b/>
                <w:iCs/>
                <w:lang w:val="ru-RU"/>
              </w:rPr>
              <w:t>] (по местному времени).</w:t>
            </w:r>
          </w:p>
          <w:p w14:paraId="0C51DD95" w14:textId="77777777" w:rsidR="00DC287F" w:rsidRPr="00823B76" w:rsidRDefault="00DC287F" w:rsidP="007767E6">
            <w:pPr>
              <w:pStyle w:val="ab"/>
              <w:spacing w:before="120" w:after="120"/>
              <w:ind w:left="34" w:right="289" w:hanging="34"/>
              <w:rPr>
                <w:iCs/>
                <w:lang w:val="ru-RU"/>
              </w:rPr>
            </w:pPr>
            <w:r w:rsidRPr="00823B76">
              <w:rPr>
                <w:iCs/>
                <w:lang w:val="ru-RU"/>
              </w:rPr>
              <w:t xml:space="preserve">Вы можете запросить </w:t>
            </w:r>
            <w:r w:rsidR="00820775" w:rsidRPr="00823B76">
              <w:rPr>
                <w:iCs/>
                <w:lang w:val="ru-RU"/>
              </w:rPr>
              <w:t>разъяснение</w:t>
            </w:r>
            <w:r w:rsidRPr="00823B76">
              <w:rPr>
                <w:iCs/>
                <w:lang w:val="ru-RU"/>
              </w:rPr>
              <w:t xml:space="preserve"> по результатам оценки вашего предложения. Если вы решите запросить </w:t>
            </w:r>
            <w:r w:rsidR="005C38F2" w:rsidRPr="00823B76">
              <w:rPr>
                <w:iCs/>
                <w:lang w:val="ru-RU"/>
              </w:rPr>
              <w:t>разъяснение</w:t>
            </w:r>
            <w:r w:rsidRPr="00823B76">
              <w:rPr>
                <w:iCs/>
                <w:lang w:val="ru-RU"/>
              </w:rPr>
              <w:t>, ваш письменный запрос должен быть подан в течение трех (3) рабочих дней с момента получения настоящего Уведомления о намерении присудить Контракт.</w:t>
            </w:r>
          </w:p>
          <w:p w14:paraId="3BAE49DD" w14:textId="77777777" w:rsidR="00DC287F" w:rsidRPr="00823B76" w:rsidRDefault="00DC287F" w:rsidP="00BD3030">
            <w:pPr>
              <w:spacing w:before="120" w:after="120"/>
              <w:jc w:val="both"/>
              <w:rPr>
                <w:color w:val="000000" w:themeColor="text1"/>
                <w:lang w:val="ru-RU"/>
              </w:rPr>
            </w:pPr>
            <w:r w:rsidRPr="00823B76">
              <w:rPr>
                <w:color w:val="000000" w:themeColor="text1"/>
                <w:lang w:val="ru-RU"/>
              </w:rPr>
              <w:t xml:space="preserve">Указать название контракта, номер документа, наименование Участника торгов, контактные данные; и направить запрос </w:t>
            </w:r>
            <w:r w:rsidR="005F5CA2" w:rsidRPr="00823B76">
              <w:rPr>
                <w:color w:val="000000" w:themeColor="text1"/>
                <w:lang w:val="ru-RU"/>
              </w:rPr>
              <w:t>на разъяснение</w:t>
            </w:r>
            <w:r w:rsidRPr="00823B76">
              <w:rPr>
                <w:color w:val="000000" w:themeColor="text1"/>
                <w:lang w:val="ru-RU"/>
              </w:rPr>
              <w:t xml:space="preserve"> отчета следующим образом:</w:t>
            </w:r>
          </w:p>
          <w:p w14:paraId="2854679F" w14:textId="77777777" w:rsidR="00DC287F" w:rsidRPr="00823B76" w:rsidRDefault="00DC287F" w:rsidP="007767E6">
            <w:pPr>
              <w:spacing w:before="120" w:after="120"/>
              <w:ind w:left="341"/>
              <w:rPr>
                <w:color w:val="000000" w:themeColor="text1"/>
                <w:lang w:val="ru-RU"/>
              </w:rPr>
            </w:pPr>
            <w:r w:rsidRPr="00823B76">
              <w:rPr>
                <w:b/>
                <w:color w:val="000000" w:themeColor="text1"/>
                <w:lang w:val="ru-RU"/>
              </w:rPr>
              <w:t>Кому</w:t>
            </w:r>
            <w:r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color w:val="000000" w:themeColor="text1"/>
                <w:lang w:val="ru-RU"/>
              </w:rPr>
              <w:t>ФИО лица, если применимо</w:t>
            </w:r>
            <w:r w:rsidRPr="00823B76">
              <w:rPr>
                <w:color w:val="000000" w:themeColor="text1"/>
                <w:lang w:val="ru-RU"/>
              </w:rPr>
              <w:t>]</w:t>
            </w:r>
          </w:p>
          <w:p w14:paraId="49180B6A" w14:textId="77777777" w:rsidR="00DC287F" w:rsidRPr="00823B76" w:rsidRDefault="00DC287F" w:rsidP="007767E6">
            <w:pPr>
              <w:spacing w:before="120" w:after="120"/>
              <w:ind w:left="341"/>
              <w:rPr>
                <w:color w:val="000000" w:themeColor="text1"/>
                <w:lang w:val="ru-RU"/>
              </w:rPr>
            </w:pPr>
            <w:r w:rsidRPr="00823B76">
              <w:rPr>
                <w:b/>
                <w:color w:val="000000" w:themeColor="text1"/>
                <w:lang w:val="ru-RU"/>
              </w:rPr>
              <w:t>Должность</w:t>
            </w:r>
            <w:r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color w:val="000000" w:themeColor="text1"/>
                <w:lang w:val="ru-RU"/>
              </w:rPr>
              <w:t>должность</w:t>
            </w:r>
            <w:r w:rsidRPr="00823B76">
              <w:rPr>
                <w:color w:val="000000" w:themeColor="text1"/>
                <w:lang w:val="ru-RU"/>
              </w:rPr>
              <w:t>]</w:t>
            </w:r>
          </w:p>
          <w:p w14:paraId="3A7AB461" w14:textId="77777777" w:rsidR="00DC287F" w:rsidRPr="00823B76" w:rsidRDefault="00DC287F" w:rsidP="007767E6">
            <w:pPr>
              <w:spacing w:before="120" w:after="120"/>
              <w:ind w:left="341"/>
              <w:rPr>
                <w:color w:val="000000" w:themeColor="text1"/>
                <w:lang w:val="ru-RU"/>
              </w:rPr>
            </w:pPr>
            <w:r w:rsidRPr="00823B76">
              <w:rPr>
                <w:b/>
                <w:color w:val="000000" w:themeColor="text1"/>
                <w:lang w:val="ru-RU"/>
              </w:rPr>
              <w:t>Организация</w:t>
            </w:r>
            <w:r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color w:val="000000" w:themeColor="text1"/>
                <w:lang w:val="ru-RU"/>
              </w:rPr>
              <w:t>наименование Покупателя</w:t>
            </w:r>
            <w:r w:rsidRPr="00823B76">
              <w:rPr>
                <w:color w:val="000000" w:themeColor="text1"/>
                <w:lang w:val="ru-RU"/>
              </w:rPr>
              <w:t>]</w:t>
            </w:r>
          </w:p>
          <w:p w14:paraId="1066C309" w14:textId="77777777" w:rsidR="00DC287F" w:rsidRPr="00823B76" w:rsidRDefault="002B253E" w:rsidP="002B253E">
            <w:pPr>
              <w:spacing w:before="120" w:after="120"/>
              <w:ind w:left="341"/>
              <w:rPr>
                <w:color w:val="000000" w:themeColor="text1"/>
                <w:lang w:val="ru-RU"/>
              </w:rPr>
            </w:pPr>
            <w:r w:rsidRPr="00823B76">
              <w:rPr>
                <w:b/>
                <w:bCs/>
                <w:lang w:val="ru-RU"/>
              </w:rPr>
              <w:t>Адрес электронной почты</w:t>
            </w:r>
            <w:r w:rsidR="00DC287F"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color w:val="000000" w:themeColor="text1"/>
                <w:lang w:val="ru-RU"/>
              </w:rPr>
              <w:t>а</w:t>
            </w:r>
            <w:r w:rsidRPr="00823B76">
              <w:rPr>
                <w:i/>
                <w:iCs/>
                <w:lang w:val="ru-RU"/>
              </w:rPr>
              <w:t>дрес электронной почты</w:t>
            </w:r>
            <w:r w:rsidR="00DC287F" w:rsidRPr="00823B76">
              <w:rPr>
                <w:color w:val="000000" w:themeColor="text1"/>
                <w:lang w:val="ru-RU"/>
              </w:rPr>
              <w:t>]</w:t>
            </w:r>
          </w:p>
          <w:p w14:paraId="5154E2EC" w14:textId="77777777" w:rsidR="00DC287F" w:rsidRPr="00823B76" w:rsidRDefault="00DC287F" w:rsidP="007767E6">
            <w:pPr>
              <w:spacing w:before="120" w:after="120"/>
              <w:ind w:left="341"/>
              <w:rPr>
                <w:i/>
                <w:color w:val="000000" w:themeColor="text1"/>
                <w:lang w:val="ru-RU"/>
              </w:rPr>
            </w:pPr>
            <w:r w:rsidRPr="00823B76">
              <w:rPr>
                <w:b/>
                <w:color w:val="000000" w:themeColor="text1"/>
                <w:lang w:val="ru-RU"/>
              </w:rPr>
              <w:t>Номер факса</w:t>
            </w:r>
            <w:r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iCs/>
                <w:color w:val="000000" w:themeColor="text1"/>
                <w:lang w:val="ru-RU"/>
              </w:rPr>
              <w:t>номер факса</w:t>
            </w:r>
            <w:r w:rsidRPr="00823B76">
              <w:rPr>
                <w:color w:val="000000" w:themeColor="text1"/>
                <w:lang w:val="ru-RU"/>
              </w:rPr>
              <w:t xml:space="preserve">] </w:t>
            </w:r>
            <w:r w:rsidRPr="00823B76">
              <w:rPr>
                <w:b/>
                <w:i/>
                <w:color w:val="000000" w:themeColor="text1"/>
                <w:lang w:val="ru-RU"/>
              </w:rPr>
              <w:t>удалить, если не используется</w:t>
            </w:r>
          </w:p>
          <w:p w14:paraId="4092497B" w14:textId="77777777" w:rsidR="00DC287F" w:rsidRPr="00823B76" w:rsidRDefault="00DC287F" w:rsidP="007767E6">
            <w:pPr>
              <w:pStyle w:val="ab"/>
              <w:spacing w:before="120" w:after="120"/>
              <w:ind w:left="34" w:right="289" w:hanging="34"/>
              <w:rPr>
                <w:iCs/>
                <w:lang w:val="ru-RU"/>
              </w:rPr>
            </w:pPr>
            <w:r w:rsidRPr="00823B76">
              <w:rPr>
                <w:iCs/>
                <w:lang w:val="ru-RU"/>
              </w:rPr>
              <w:t xml:space="preserve">Если ваш запрос на </w:t>
            </w:r>
            <w:r w:rsidR="000E5792" w:rsidRPr="00823B76">
              <w:rPr>
                <w:iCs/>
                <w:lang w:val="ru-RU"/>
              </w:rPr>
              <w:t>разъяснение</w:t>
            </w:r>
            <w:r w:rsidRPr="00823B76">
              <w:rPr>
                <w:iCs/>
                <w:lang w:val="ru-RU"/>
              </w:rPr>
              <w:t xml:space="preserve"> получен в течение 3 рабочих дней до крайнего срока, мы предоставим </w:t>
            </w:r>
            <w:r w:rsidR="004A7666" w:rsidRPr="00823B76">
              <w:rPr>
                <w:iCs/>
                <w:lang w:val="ru-RU"/>
              </w:rPr>
              <w:t>разъяснение</w:t>
            </w:r>
            <w:r w:rsidRPr="00823B76">
              <w:rPr>
                <w:iCs/>
                <w:lang w:val="ru-RU"/>
              </w:rPr>
              <w:t xml:space="preserve"> в течение пяти (5) рабочих дней с момента получения вашего запроса. Если мы не сможем предоставить </w:t>
            </w:r>
            <w:r w:rsidR="004A7666" w:rsidRPr="00823B76">
              <w:rPr>
                <w:iCs/>
                <w:lang w:val="ru-RU"/>
              </w:rPr>
              <w:t>разъяснение</w:t>
            </w:r>
            <w:r w:rsidRPr="00823B76">
              <w:rPr>
                <w:iCs/>
                <w:lang w:val="ru-RU"/>
              </w:rPr>
              <w:t xml:space="preserve"> в течение этого периода, Период ожидания будет продлен на пять (5) рабочих дней после даты предоставления </w:t>
            </w:r>
            <w:r w:rsidR="004A7666" w:rsidRPr="00823B76">
              <w:rPr>
                <w:iCs/>
                <w:lang w:val="ru-RU"/>
              </w:rPr>
              <w:t>разъяснения</w:t>
            </w:r>
            <w:r w:rsidRPr="00823B76">
              <w:rPr>
                <w:iCs/>
                <w:lang w:val="ru-RU"/>
              </w:rPr>
              <w:t xml:space="preserve">. В этом случае мы уведомим вас и подтвердим дату окончания </w:t>
            </w:r>
            <w:r w:rsidR="004A7666" w:rsidRPr="00823B76">
              <w:rPr>
                <w:iCs/>
                <w:lang w:val="ru-RU"/>
              </w:rPr>
              <w:t>продленного</w:t>
            </w:r>
            <w:r w:rsidRPr="00823B76">
              <w:rPr>
                <w:iCs/>
                <w:lang w:val="ru-RU"/>
              </w:rPr>
              <w:t xml:space="preserve"> Периода ожидания. </w:t>
            </w:r>
          </w:p>
          <w:p w14:paraId="4719D40B" w14:textId="77777777" w:rsidR="00DC287F" w:rsidRPr="00823B76" w:rsidRDefault="00050CBA" w:rsidP="00503B9E">
            <w:pPr>
              <w:pStyle w:val="ab"/>
              <w:spacing w:before="120" w:after="120"/>
              <w:ind w:left="34" w:right="289" w:hanging="34"/>
              <w:rPr>
                <w:iCs/>
                <w:lang w:val="ru-RU"/>
              </w:rPr>
            </w:pPr>
            <w:r w:rsidRPr="00823B76">
              <w:rPr>
                <w:iCs/>
                <w:lang w:val="ru-RU"/>
              </w:rPr>
              <w:t>Разъяснение</w:t>
            </w:r>
            <w:r w:rsidR="00DC287F" w:rsidRPr="00823B76">
              <w:rPr>
                <w:iCs/>
                <w:lang w:val="ru-RU"/>
              </w:rPr>
              <w:t xml:space="preserve"> может быть произведен</w:t>
            </w:r>
            <w:r w:rsidRPr="00823B76">
              <w:rPr>
                <w:iCs/>
                <w:lang w:val="ru-RU"/>
              </w:rPr>
              <w:t>о</w:t>
            </w:r>
            <w:r w:rsidR="00DC287F" w:rsidRPr="00823B76">
              <w:rPr>
                <w:iCs/>
                <w:lang w:val="ru-RU"/>
              </w:rPr>
              <w:t xml:space="preserve"> в письменной форме, по телефону, по видеоконференции или лично. Мы незамедлительно сообщим вам в письменной форме о том, как будет осуществляться предоставление </w:t>
            </w:r>
            <w:r w:rsidR="00503B9E" w:rsidRPr="00823B76">
              <w:rPr>
                <w:iCs/>
                <w:lang w:val="ru-RU"/>
              </w:rPr>
              <w:t>разъяснения</w:t>
            </w:r>
            <w:r w:rsidR="00DC287F" w:rsidRPr="00823B76">
              <w:rPr>
                <w:iCs/>
                <w:lang w:val="ru-RU"/>
              </w:rPr>
              <w:t>, и подтвердим дату и время.</w:t>
            </w:r>
          </w:p>
          <w:p w14:paraId="44E8741A" w14:textId="57F01250" w:rsidR="00DC287F" w:rsidRPr="00823B76" w:rsidRDefault="00DC287F" w:rsidP="007767E6">
            <w:pPr>
              <w:pStyle w:val="ab"/>
              <w:spacing w:before="120" w:after="120"/>
              <w:ind w:left="34" w:right="289" w:hanging="34"/>
              <w:rPr>
                <w:iCs/>
                <w:lang w:val="ru-RU"/>
              </w:rPr>
            </w:pPr>
            <w:r w:rsidRPr="00823B76">
              <w:rPr>
                <w:iCs/>
                <w:lang w:val="ru-RU"/>
              </w:rPr>
              <w:t xml:space="preserve">Если срок подачи запроса на </w:t>
            </w:r>
            <w:r w:rsidR="00503B9E" w:rsidRPr="00823B76">
              <w:rPr>
                <w:iCs/>
                <w:lang w:val="ru-RU"/>
              </w:rPr>
              <w:t>разъяснение</w:t>
            </w:r>
            <w:r w:rsidRPr="00823B76">
              <w:rPr>
                <w:iCs/>
                <w:lang w:val="ru-RU"/>
              </w:rPr>
              <w:t xml:space="preserve"> истек, вы все еще можете запросить </w:t>
            </w:r>
            <w:r w:rsidR="00740B4D" w:rsidRPr="00823B76">
              <w:rPr>
                <w:iCs/>
                <w:lang w:val="ru-RU"/>
              </w:rPr>
              <w:t>разъяснение</w:t>
            </w:r>
            <w:r w:rsidRPr="00823B76">
              <w:rPr>
                <w:iCs/>
                <w:lang w:val="ru-RU"/>
              </w:rPr>
              <w:t xml:space="preserve">. В этом случае мы предоставим </w:t>
            </w:r>
            <w:r w:rsidR="00D224C0" w:rsidRPr="00823B76">
              <w:rPr>
                <w:iCs/>
                <w:lang w:val="ru-RU"/>
              </w:rPr>
              <w:t>разъяснение</w:t>
            </w:r>
            <w:r w:rsidRPr="00823B76">
              <w:rPr>
                <w:iCs/>
                <w:lang w:val="ru-RU"/>
              </w:rPr>
              <w:t xml:space="preserve"> в кратчайший возможный срок и, как правило, не позднее пятнадцати (15) рабочих дней с даты публикации Уведомления о присуждении контракта.</w:t>
            </w:r>
          </w:p>
        </w:tc>
      </w:tr>
    </w:tbl>
    <w:p w14:paraId="2EA030DC" w14:textId="77777777" w:rsidR="00DC287F" w:rsidRPr="00823B76" w:rsidRDefault="00DC287F" w:rsidP="00873551">
      <w:pPr>
        <w:pStyle w:val="ab"/>
        <w:numPr>
          <w:ilvl w:val="0"/>
          <w:numId w:val="104"/>
        </w:numPr>
        <w:spacing w:before="240" w:after="120"/>
        <w:ind w:left="284" w:right="289" w:hanging="284"/>
        <w:rPr>
          <w:b/>
          <w:iCs/>
          <w:lang w:val="ru-RU"/>
        </w:rPr>
      </w:pPr>
      <w:r w:rsidRPr="00823B76">
        <w:rPr>
          <w:b/>
          <w:iCs/>
          <w:lang w:val="ru-RU"/>
        </w:rPr>
        <w:t>Как подать жалобу</w:t>
      </w:r>
    </w:p>
    <w:tbl>
      <w:tblPr>
        <w:tblStyle w:val="affc"/>
        <w:tblW w:w="0" w:type="auto"/>
        <w:tblLook w:val="04A0" w:firstRow="1" w:lastRow="0" w:firstColumn="1" w:lastColumn="0" w:noHBand="0" w:noVBand="1"/>
      </w:tblPr>
      <w:tblGrid>
        <w:gridCol w:w="8993"/>
      </w:tblGrid>
      <w:tr w:rsidR="00DC287F" w:rsidRPr="004643E2" w14:paraId="0FCF9112" w14:textId="77777777" w:rsidTr="007767E6">
        <w:tc>
          <w:tcPr>
            <w:tcW w:w="8990" w:type="dxa"/>
          </w:tcPr>
          <w:p w14:paraId="527F3433" w14:textId="77777777" w:rsidR="00DC287F" w:rsidRPr="00823B76" w:rsidRDefault="00DC287F" w:rsidP="00BD3030">
            <w:pPr>
              <w:spacing w:before="120" w:after="120"/>
              <w:jc w:val="both"/>
              <w:rPr>
                <w:color w:val="000000" w:themeColor="text1"/>
                <w:lang w:val="ru-RU"/>
              </w:rPr>
            </w:pPr>
            <w:r w:rsidRPr="00823B76">
              <w:rPr>
                <w:b/>
                <w:color w:val="000000" w:themeColor="text1"/>
                <w:lang w:val="ru-RU"/>
              </w:rPr>
              <w:t>Период: связанная с закупками жалоба, оспаривающая решение о присуждении Контракта, должна быть подана до полуночи, [</w:t>
            </w:r>
            <w:r w:rsidR="005E2E02" w:rsidRPr="00823B76">
              <w:rPr>
                <w:b/>
                <w:i/>
                <w:lang w:val="ru-RU"/>
              </w:rPr>
              <w:t>укажите</w:t>
            </w:r>
            <w:r w:rsidR="005E2E02" w:rsidRPr="00823B76">
              <w:rPr>
                <w:b/>
                <w:i/>
                <w:sz w:val="22"/>
                <w:szCs w:val="22"/>
                <w:lang w:val="ru-RU"/>
              </w:rPr>
              <w:t xml:space="preserve"> </w:t>
            </w:r>
            <w:r w:rsidRPr="00823B76">
              <w:rPr>
                <w:b/>
                <w:i/>
                <w:color w:val="000000" w:themeColor="text1"/>
                <w:lang w:val="ru-RU"/>
              </w:rPr>
              <w:t>дату</w:t>
            </w:r>
            <w:r w:rsidRPr="00823B76">
              <w:rPr>
                <w:b/>
                <w:color w:val="000000" w:themeColor="text1"/>
                <w:lang w:val="ru-RU"/>
              </w:rPr>
              <w:t>] (по местному времени).</w:t>
            </w:r>
          </w:p>
          <w:p w14:paraId="75025EEB" w14:textId="77777777" w:rsidR="00DC287F" w:rsidRPr="00823B76" w:rsidRDefault="00DC287F" w:rsidP="00BD3030">
            <w:pPr>
              <w:spacing w:before="120" w:after="120"/>
              <w:jc w:val="both"/>
              <w:rPr>
                <w:color w:val="000000" w:themeColor="text1"/>
                <w:lang w:val="ru-RU"/>
              </w:rPr>
            </w:pPr>
            <w:r w:rsidRPr="00823B76">
              <w:rPr>
                <w:color w:val="000000" w:themeColor="text1"/>
                <w:lang w:val="ru-RU"/>
              </w:rPr>
              <w:t>Указать название контракта, номер документа, наименование Участника торгов, контактные данные; и направить жалобу, связанную с закупками, следующим образом:</w:t>
            </w:r>
          </w:p>
          <w:p w14:paraId="770047C4" w14:textId="77777777" w:rsidR="00DC287F" w:rsidRPr="00823B76" w:rsidRDefault="00DC287F" w:rsidP="00BD3030">
            <w:pPr>
              <w:spacing w:before="120" w:after="120"/>
              <w:ind w:left="341"/>
              <w:jc w:val="both"/>
              <w:rPr>
                <w:color w:val="000000" w:themeColor="text1"/>
                <w:lang w:val="ru-RU"/>
              </w:rPr>
            </w:pPr>
            <w:r w:rsidRPr="00823B76">
              <w:rPr>
                <w:b/>
                <w:color w:val="000000" w:themeColor="text1"/>
                <w:lang w:val="ru-RU"/>
              </w:rPr>
              <w:t>Кому</w:t>
            </w:r>
            <w:r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color w:val="000000" w:themeColor="text1"/>
                <w:lang w:val="ru-RU"/>
              </w:rPr>
              <w:t>ФИО лица, если применимо</w:t>
            </w:r>
            <w:r w:rsidRPr="00823B76">
              <w:rPr>
                <w:color w:val="000000" w:themeColor="text1"/>
                <w:lang w:val="ru-RU"/>
              </w:rPr>
              <w:t>]</w:t>
            </w:r>
          </w:p>
          <w:p w14:paraId="60CE27B5" w14:textId="77777777" w:rsidR="00DC287F" w:rsidRPr="00823B76" w:rsidRDefault="00DC287F" w:rsidP="00BD3030">
            <w:pPr>
              <w:spacing w:before="120" w:after="120"/>
              <w:ind w:left="341"/>
              <w:jc w:val="both"/>
              <w:rPr>
                <w:color w:val="000000" w:themeColor="text1"/>
                <w:lang w:val="ru-RU"/>
              </w:rPr>
            </w:pPr>
            <w:r w:rsidRPr="00823B76">
              <w:rPr>
                <w:b/>
                <w:color w:val="000000" w:themeColor="text1"/>
                <w:lang w:val="ru-RU"/>
              </w:rPr>
              <w:t>Должность</w:t>
            </w:r>
            <w:r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color w:val="000000" w:themeColor="text1"/>
                <w:lang w:val="ru-RU"/>
              </w:rPr>
              <w:t>должность</w:t>
            </w:r>
            <w:r w:rsidRPr="00823B76">
              <w:rPr>
                <w:color w:val="000000" w:themeColor="text1"/>
                <w:lang w:val="ru-RU"/>
              </w:rPr>
              <w:t>]</w:t>
            </w:r>
          </w:p>
          <w:p w14:paraId="5FD62E2F" w14:textId="77777777" w:rsidR="00DC287F" w:rsidRPr="00823B76" w:rsidRDefault="00DC287F" w:rsidP="00BD3030">
            <w:pPr>
              <w:spacing w:before="120" w:after="120"/>
              <w:ind w:left="341"/>
              <w:jc w:val="both"/>
              <w:rPr>
                <w:color w:val="000000" w:themeColor="text1"/>
                <w:lang w:val="ru-RU"/>
              </w:rPr>
            </w:pPr>
            <w:r w:rsidRPr="00823B76">
              <w:rPr>
                <w:b/>
                <w:color w:val="000000" w:themeColor="text1"/>
                <w:lang w:val="ru-RU"/>
              </w:rPr>
              <w:t>Организация</w:t>
            </w:r>
            <w:r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color w:val="000000" w:themeColor="text1"/>
                <w:lang w:val="ru-RU"/>
              </w:rPr>
              <w:t>наименование Покупателя</w:t>
            </w:r>
            <w:r w:rsidRPr="00823B76">
              <w:rPr>
                <w:color w:val="000000" w:themeColor="text1"/>
                <w:lang w:val="ru-RU"/>
              </w:rPr>
              <w:t>]</w:t>
            </w:r>
          </w:p>
          <w:p w14:paraId="36B69C56" w14:textId="77777777" w:rsidR="00DC287F" w:rsidRPr="00823B76" w:rsidRDefault="002B253E" w:rsidP="00BD3030">
            <w:pPr>
              <w:spacing w:before="120" w:after="120"/>
              <w:ind w:left="341"/>
              <w:jc w:val="both"/>
              <w:rPr>
                <w:color w:val="000000" w:themeColor="text1"/>
                <w:lang w:val="ru-RU"/>
              </w:rPr>
            </w:pPr>
            <w:r w:rsidRPr="00823B76">
              <w:rPr>
                <w:b/>
                <w:bCs/>
                <w:lang w:val="ru-RU"/>
              </w:rPr>
              <w:t>Адрес электронной почты</w:t>
            </w:r>
            <w:r w:rsidR="00DC287F"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color w:val="000000" w:themeColor="text1"/>
                <w:lang w:val="ru-RU"/>
              </w:rPr>
              <w:t>а</w:t>
            </w:r>
            <w:r w:rsidRPr="00823B76">
              <w:rPr>
                <w:i/>
                <w:iCs/>
                <w:lang w:val="ru-RU"/>
              </w:rPr>
              <w:t>дрес электронной почты</w:t>
            </w:r>
            <w:r w:rsidR="00DC287F" w:rsidRPr="00823B76">
              <w:rPr>
                <w:color w:val="000000" w:themeColor="text1"/>
                <w:lang w:val="ru-RU"/>
              </w:rPr>
              <w:t>]</w:t>
            </w:r>
          </w:p>
          <w:p w14:paraId="1698723A" w14:textId="77777777" w:rsidR="00DC287F" w:rsidRPr="00823B76" w:rsidRDefault="00DC287F" w:rsidP="00BD3030">
            <w:pPr>
              <w:spacing w:before="120" w:after="120"/>
              <w:ind w:left="341"/>
              <w:jc w:val="both"/>
              <w:rPr>
                <w:i/>
                <w:color w:val="000000" w:themeColor="text1"/>
                <w:lang w:val="ru-RU"/>
              </w:rPr>
            </w:pPr>
            <w:r w:rsidRPr="00823B76">
              <w:rPr>
                <w:b/>
                <w:color w:val="000000" w:themeColor="text1"/>
                <w:lang w:val="ru-RU"/>
              </w:rPr>
              <w:t>Номер факса</w:t>
            </w:r>
            <w:r w:rsidRPr="00823B76">
              <w:rPr>
                <w:color w:val="000000" w:themeColor="text1"/>
                <w:lang w:val="ru-RU"/>
              </w:rPr>
              <w:t>: [</w:t>
            </w:r>
            <w:r w:rsidR="00440135" w:rsidRPr="00823B76">
              <w:rPr>
                <w:bCs/>
                <w:i/>
                <w:lang w:val="ru-RU"/>
              </w:rPr>
              <w:t>укажите</w:t>
            </w:r>
            <w:r w:rsidR="00440135" w:rsidRPr="00823B76">
              <w:rPr>
                <w:b/>
                <w:i/>
                <w:lang w:val="ru-RU"/>
              </w:rPr>
              <w:t xml:space="preserve"> </w:t>
            </w:r>
            <w:r w:rsidRPr="00823B76">
              <w:rPr>
                <w:i/>
                <w:iCs/>
                <w:color w:val="000000" w:themeColor="text1"/>
                <w:lang w:val="ru-RU"/>
              </w:rPr>
              <w:t>номер факса</w:t>
            </w:r>
            <w:r w:rsidRPr="00823B76">
              <w:rPr>
                <w:color w:val="000000" w:themeColor="text1"/>
                <w:lang w:val="ru-RU"/>
              </w:rPr>
              <w:t xml:space="preserve">] </w:t>
            </w:r>
            <w:r w:rsidRPr="00823B76">
              <w:rPr>
                <w:b/>
                <w:i/>
                <w:color w:val="000000" w:themeColor="text1"/>
                <w:lang w:val="ru-RU"/>
              </w:rPr>
              <w:t>удалить, если не используется</w:t>
            </w:r>
          </w:p>
          <w:p w14:paraId="7162CC85" w14:textId="77777777" w:rsidR="00DC287F" w:rsidRPr="00823B76" w:rsidRDefault="00DC287F" w:rsidP="00BD3030">
            <w:pPr>
              <w:pStyle w:val="ab"/>
              <w:spacing w:before="120" w:after="120"/>
              <w:ind w:left="0" w:right="289"/>
              <w:rPr>
                <w:iCs/>
                <w:lang w:val="ru-RU"/>
              </w:rPr>
            </w:pPr>
            <w:r w:rsidRPr="00823B76">
              <w:rPr>
                <w:iCs/>
                <w:lang w:val="ru-RU"/>
              </w:rPr>
              <w:t xml:space="preserve">На этом этапе процесса закупок вы можете подать жалобу, связанную с закупками, оспорив решение о присуждении Контракта. Вам не нужно запрашивать или получать </w:t>
            </w:r>
            <w:r w:rsidR="0039271C" w:rsidRPr="00823B76">
              <w:rPr>
                <w:iCs/>
                <w:lang w:val="ru-RU"/>
              </w:rPr>
              <w:t>разъяснение</w:t>
            </w:r>
            <w:r w:rsidRPr="00823B76">
              <w:rPr>
                <w:iCs/>
                <w:lang w:val="ru-RU"/>
              </w:rPr>
              <w:t xml:space="preserve"> перед подачей этой жалобы. Ваша жалоба должна быть подана в течение </w:t>
            </w:r>
            <w:r w:rsidRPr="007E09ED">
              <w:rPr>
                <w:iCs/>
                <w:lang w:val="ru-RU"/>
              </w:rPr>
              <w:t>Периода ожидания и получена нами до окончания Периода ожидания.</w:t>
            </w:r>
          </w:p>
          <w:p w14:paraId="764D0605" w14:textId="77777777" w:rsidR="00DC287F" w:rsidRPr="00823B76" w:rsidRDefault="00DC287F" w:rsidP="007767E6">
            <w:pPr>
              <w:pStyle w:val="ab"/>
              <w:spacing w:before="120" w:after="120"/>
              <w:ind w:left="0" w:right="289"/>
              <w:rPr>
                <w:iCs/>
                <w:lang w:val="ru-RU"/>
              </w:rPr>
            </w:pPr>
            <w:r w:rsidRPr="00823B76">
              <w:rPr>
                <w:iCs/>
                <w:u w:val="single"/>
                <w:lang w:val="ru-RU"/>
              </w:rPr>
              <w:t>Дальнейшая информация</w:t>
            </w:r>
            <w:r w:rsidRPr="00823B76">
              <w:rPr>
                <w:iCs/>
                <w:lang w:val="ru-RU"/>
              </w:rPr>
              <w:t>:</w:t>
            </w:r>
          </w:p>
          <w:p w14:paraId="03ECE9D4" w14:textId="77777777" w:rsidR="00DC287F" w:rsidRPr="00823B76" w:rsidRDefault="00B73CA2" w:rsidP="00930006">
            <w:pPr>
              <w:pStyle w:val="ab"/>
              <w:spacing w:before="120" w:after="120"/>
              <w:ind w:left="0" w:right="289"/>
              <w:jc w:val="left"/>
              <w:rPr>
                <w:iCs/>
                <w:lang w:val="ru-RU"/>
              </w:rPr>
            </w:pPr>
            <w:r w:rsidRPr="00823B76">
              <w:rPr>
                <w:iCs/>
                <w:lang w:val="ru-RU"/>
              </w:rPr>
              <w:t>Бо</w:t>
            </w:r>
            <w:r w:rsidR="00DC287F" w:rsidRPr="00823B76">
              <w:rPr>
                <w:iCs/>
                <w:lang w:val="ru-RU"/>
              </w:rPr>
              <w:t xml:space="preserve">лее подробную информацию см. в </w:t>
            </w:r>
            <w:r w:rsidR="00DC287F" w:rsidRPr="00823B76">
              <w:rPr>
                <w:rStyle w:val="a3"/>
                <w:lang w:val="ru-RU"/>
              </w:rPr>
              <w:t>Правилах закупок для Заемщиков международных средств платежа (Правила закупок)[https://policies.worldbank.org/sites/ppf3/PPFDocuments/Forms/DispPage.aspx?docid=4005]</w:t>
            </w:r>
            <w:r w:rsidR="00DC287F" w:rsidRPr="00823B76">
              <w:rPr>
                <w:iCs/>
                <w:lang w:val="ru-RU"/>
              </w:rPr>
              <w:t xml:space="preserve"> (Приложение III). Вы должны прочитать эти положения перед подготовкой и отправкой своей жалобы. Кроме того, Руководство Всемирного банка </w:t>
            </w:r>
            <w:r w:rsidR="00DC287F" w:rsidRPr="00823B76">
              <w:rPr>
                <w:rStyle w:val="a3"/>
                <w:lang w:val="ru-RU"/>
              </w:rPr>
              <w:t>«Как подать жалобу, связанную с закупками» [http://www.worldbank.org/en/projects-operations/products-and-services/brief/procurement-new-framework#framework]</w:t>
            </w:r>
            <w:r w:rsidR="00DC287F" w:rsidRPr="00823B76">
              <w:rPr>
                <w:iCs/>
                <w:lang w:val="ru-RU"/>
              </w:rPr>
              <w:t xml:space="preserve"> предоставляет полезное объяснение этого процессу, а также образец жалобы.</w:t>
            </w:r>
          </w:p>
          <w:p w14:paraId="32D30ECE" w14:textId="77777777" w:rsidR="00DC287F" w:rsidRPr="00823B76" w:rsidRDefault="00DC287F" w:rsidP="007767E6">
            <w:pPr>
              <w:pStyle w:val="ab"/>
              <w:spacing w:before="120" w:after="120"/>
              <w:ind w:left="0" w:right="289"/>
              <w:rPr>
                <w:iCs/>
                <w:lang w:val="ru-RU"/>
              </w:rPr>
            </w:pPr>
            <w:r w:rsidRPr="00823B76">
              <w:rPr>
                <w:iCs/>
                <w:lang w:val="ru-RU"/>
              </w:rPr>
              <w:t>Таким образом, существует четыре основных требования:</w:t>
            </w:r>
          </w:p>
          <w:p w14:paraId="65EBD5CB" w14:textId="77777777" w:rsidR="00DC287F" w:rsidRPr="00823B76" w:rsidRDefault="00DC287F" w:rsidP="00873551">
            <w:pPr>
              <w:pStyle w:val="ab"/>
              <w:numPr>
                <w:ilvl w:val="0"/>
                <w:numId w:val="105"/>
              </w:numPr>
              <w:spacing w:before="120" w:after="120"/>
              <w:ind w:right="289"/>
              <w:rPr>
                <w:iCs/>
                <w:lang w:val="ru-RU"/>
              </w:rPr>
            </w:pPr>
            <w:r w:rsidRPr="00823B76">
              <w:rPr>
                <w:iCs/>
                <w:lang w:val="ru-RU"/>
              </w:rPr>
              <w:t>Вы должны быть «заинтересованной стороной». В настоящем случае это означает Участника торгов, который подал предложение в ходе этого процесса торгов, и который является получателем Уведомления о намерении присудить Контракт.</w:t>
            </w:r>
          </w:p>
          <w:p w14:paraId="2375A83C" w14:textId="77777777" w:rsidR="00DC287F" w:rsidRPr="00823B76" w:rsidRDefault="00DC287F" w:rsidP="00873551">
            <w:pPr>
              <w:pStyle w:val="ab"/>
              <w:numPr>
                <w:ilvl w:val="0"/>
                <w:numId w:val="105"/>
              </w:numPr>
              <w:spacing w:before="120" w:after="120"/>
              <w:ind w:right="289"/>
              <w:rPr>
                <w:iCs/>
                <w:lang w:val="ru-RU"/>
              </w:rPr>
            </w:pPr>
            <w:r w:rsidRPr="00823B76">
              <w:rPr>
                <w:lang w:val="ru-RU"/>
              </w:rPr>
              <w:t>Ж</w:t>
            </w:r>
            <w:r w:rsidRPr="00823B76">
              <w:rPr>
                <w:iCs/>
                <w:lang w:val="ru-RU"/>
              </w:rPr>
              <w:t xml:space="preserve">алоба может только оспорить решение о присуждении контракта. </w:t>
            </w:r>
          </w:p>
          <w:p w14:paraId="73C3D751" w14:textId="77777777" w:rsidR="00DC287F" w:rsidRPr="00823B76" w:rsidRDefault="00DC287F" w:rsidP="00873551">
            <w:pPr>
              <w:pStyle w:val="ab"/>
              <w:numPr>
                <w:ilvl w:val="0"/>
                <w:numId w:val="105"/>
              </w:numPr>
              <w:spacing w:before="120" w:after="120"/>
              <w:ind w:right="289"/>
              <w:rPr>
                <w:iCs/>
                <w:lang w:val="ru-RU"/>
              </w:rPr>
            </w:pPr>
            <w:r w:rsidRPr="00823B76">
              <w:rPr>
                <w:iCs/>
                <w:lang w:val="ru-RU"/>
              </w:rPr>
              <w:t>Вы должны подать жалобу в течение указанного выше срока.</w:t>
            </w:r>
          </w:p>
          <w:p w14:paraId="3B28303E" w14:textId="77777777" w:rsidR="00DC287F" w:rsidRPr="00823B76" w:rsidRDefault="00DC287F" w:rsidP="00873551">
            <w:pPr>
              <w:pStyle w:val="ab"/>
              <w:numPr>
                <w:ilvl w:val="0"/>
                <w:numId w:val="105"/>
              </w:numPr>
              <w:spacing w:before="120" w:after="120"/>
              <w:ind w:right="289"/>
              <w:rPr>
                <w:iCs/>
                <w:lang w:val="ru-RU"/>
              </w:rPr>
            </w:pPr>
            <w:r w:rsidRPr="00823B76">
              <w:rPr>
                <w:iCs/>
                <w:lang w:val="ru-RU"/>
              </w:rPr>
              <w:t>Вы должны включить в свою жалобу всю информацию, требуемую Правилами закупок (как описано в Приложении III).</w:t>
            </w:r>
          </w:p>
        </w:tc>
      </w:tr>
    </w:tbl>
    <w:p w14:paraId="28FD0B26" w14:textId="77777777" w:rsidR="00DC287F" w:rsidRPr="00823B76" w:rsidRDefault="00DC287F" w:rsidP="00873551">
      <w:pPr>
        <w:pStyle w:val="ab"/>
        <w:numPr>
          <w:ilvl w:val="0"/>
          <w:numId w:val="104"/>
        </w:numPr>
        <w:spacing w:before="240" w:after="120"/>
        <w:ind w:left="284" w:right="289" w:hanging="284"/>
        <w:rPr>
          <w:b/>
          <w:iCs/>
          <w:lang w:val="ru-RU"/>
        </w:rPr>
      </w:pPr>
      <w:r w:rsidRPr="00823B76">
        <w:rPr>
          <w:b/>
          <w:iCs/>
          <w:lang w:val="ru-RU"/>
        </w:rPr>
        <w:t xml:space="preserve">Период ожидания </w:t>
      </w:r>
    </w:p>
    <w:tbl>
      <w:tblPr>
        <w:tblStyle w:val="affc"/>
        <w:tblW w:w="0" w:type="auto"/>
        <w:tblLook w:val="04A0" w:firstRow="1" w:lastRow="0" w:firstColumn="1" w:lastColumn="0" w:noHBand="0" w:noVBand="1"/>
      </w:tblPr>
      <w:tblGrid>
        <w:gridCol w:w="8993"/>
      </w:tblGrid>
      <w:tr w:rsidR="00DC287F" w:rsidRPr="004643E2" w14:paraId="741F1B37" w14:textId="77777777" w:rsidTr="007767E6">
        <w:tc>
          <w:tcPr>
            <w:tcW w:w="9016" w:type="dxa"/>
          </w:tcPr>
          <w:p w14:paraId="0EA17FB5" w14:textId="77777777" w:rsidR="00DC287F" w:rsidRPr="00823B76" w:rsidRDefault="00DC287F" w:rsidP="007767E6">
            <w:pPr>
              <w:pStyle w:val="ab"/>
              <w:spacing w:before="120" w:after="120"/>
              <w:ind w:left="34" w:right="289" w:hanging="34"/>
              <w:rPr>
                <w:b/>
                <w:iCs/>
                <w:lang w:val="ru-RU"/>
              </w:rPr>
            </w:pPr>
            <w:r w:rsidRPr="00823B76">
              <w:rPr>
                <w:b/>
                <w:iCs/>
                <w:lang w:val="ru-RU"/>
              </w:rPr>
              <w:t>КРАЙНИЙ СРОК: Период ожидания истекает в полночь [</w:t>
            </w:r>
            <w:r w:rsidR="00440135" w:rsidRPr="00823B76">
              <w:rPr>
                <w:b/>
                <w:i/>
                <w:lang w:val="ru-RU"/>
              </w:rPr>
              <w:t xml:space="preserve">укажите </w:t>
            </w:r>
            <w:r w:rsidRPr="00823B76">
              <w:rPr>
                <w:b/>
                <w:i/>
                <w:iCs/>
                <w:lang w:val="ru-RU"/>
              </w:rPr>
              <w:t>дату</w:t>
            </w:r>
            <w:r w:rsidRPr="00823B76">
              <w:rPr>
                <w:b/>
                <w:iCs/>
                <w:lang w:val="ru-RU"/>
              </w:rPr>
              <w:t>] (по местному времени).</w:t>
            </w:r>
          </w:p>
          <w:p w14:paraId="64AD007E" w14:textId="77777777" w:rsidR="00DC287F" w:rsidRPr="00823B76" w:rsidRDefault="00DC287F" w:rsidP="007767E6">
            <w:pPr>
              <w:pStyle w:val="ab"/>
              <w:spacing w:before="120" w:after="120"/>
              <w:ind w:left="34" w:right="289" w:hanging="34"/>
              <w:rPr>
                <w:iCs/>
                <w:lang w:val="ru-RU"/>
              </w:rPr>
            </w:pPr>
            <w:r w:rsidRPr="00823B76">
              <w:rPr>
                <w:iCs/>
                <w:lang w:val="ru-RU"/>
              </w:rPr>
              <w:t>Период ожидания составляет десять (10) рабочих дней после даты передачи настоящего Уведомления о намерении присудить Контракт.</w:t>
            </w:r>
          </w:p>
          <w:p w14:paraId="5BF8D563" w14:textId="77777777" w:rsidR="00DC287F" w:rsidRPr="00823B76" w:rsidRDefault="00DC287F" w:rsidP="007767E6">
            <w:pPr>
              <w:pStyle w:val="ab"/>
              <w:spacing w:before="120" w:after="120"/>
              <w:ind w:left="34" w:right="289" w:hanging="34"/>
              <w:rPr>
                <w:iCs/>
                <w:lang w:val="ru-RU"/>
              </w:rPr>
            </w:pPr>
            <w:r w:rsidRPr="00823B76">
              <w:rPr>
                <w:iCs/>
                <w:lang w:val="ru-RU"/>
              </w:rPr>
              <w:t>Период ожидания может быть продлен, как указано в разделе 4 выше.</w:t>
            </w:r>
          </w:p>
        </w:tc>
      </w:tr>
    </w:tbl>
    <w:p w14:paraId="68640E88" w14:textId="77777777" w:rsidR="00DC287F" w:rsidRPr="00823B76" w:rsidRDefault="00DC287F" w:rsidP="00DC287F">
      <w:pPr>
        <w:pStyle w:val="ab"/>
        <w:spacing w:before="240" w:after="240"/>
        <w:ind w:left="0" w:right="288"/>
        <w:rPr>
          <w:iCs/>
          <w:lang w:val="ru-RU"/>
        </w:rPr>
      </w:pPr>
      <w:r w:rsidRPr="00823B76">
        <w:rPr>
          <w:iCs/>
          <w:lang w:val="ru-RU"/>
        </w:rPr>
        <w:t>Если у вас есть какие-либо вопросы относительно настоящего Уведомления, пожалуйста, обратитесь к нам.</w:t>
      </w:r>
    </w:p>
    <w:p w14:paraId="618E537E" w14:textId="77777777" w:rsidR="00DC287F" w:rsidRPr="00823B76" w:rsidRDefault="00DC287F" w:rsidP="00DC287F">
      <w:pPr>
        <w:pStyle w:val="ab"/>
        <w:spacing w:before="240" w:after="240"/>
        <w:ind w:left="0" w:right="288"/>
        <w:rPr>
          <w:iCs/>
          <w:lang w:val="ru-RU"/>
        </w:rPr>
      </w:pPr>
      <w:r w:rsidRPr="00823B76">
        <w:rPr>
          <w:iCs/>
          <w:lang w:val="ru-RU"/>
        </w:rPr>
        <w:t>От имени Покупателя:</w:t>
      </w:r>
    </w:p>
    <w:p w14:paraId="2C25EBAE" w14:textId="77777777" w:rsidR="00DC287F" w:rsidRPr="00823B76" w:rsidRDefault="00DC287F" w:rsidP="00DC287F">
      <w:pPr>
        <w:tabs>
          <w:tab w:val="left" w:pos="9000"/>
        </w:tabs>
        <w:spacing w:before="240" w:after="240"/>
        <w:ind w:left="1560" w:hanging="1560"/>
        <w:rPr>
          <w:lang w:val="ru-RU"/>
        </w:rPr>
      </w:pPr>
      <w:r w:rsidRPr="00823B76">
        <w:rPr>
          <w:b/>
          <w:lang w:val="ru-RU"/>
        </w:rPr>
        <w:t>Подпись:</w:t>
      </w:r>
      <w:r w:rsidRPr="00823B76">
        <w:rPr>
          <w:lang w:val="ru-RU"/>
        </w:rPr>
        <w:t xml:space="preserve"> </w:t>
      </w:r>
      <w:r w:rsidRPr="00823B76">
        <w:rPr>
          <w:lang w:val="ru-RU"/>
        </w:rPr>
        <w:tab/>
        <w:t>______________________________________________</w:t>
      </w:r>
    </w:p>
    <w:p w14:paraId="45CF430F" w14:textId="77777777" w:rsidR="00DC287F" w:rsidRPr="00823B76" w:rsidRDefault="00DC287F" w:rsidP="00DC287F">
      <w:pPr>
        <w:tabs>
          <w:tab w:val="left" w:pos="9000"/>
        </w:tabs>
        <w:spacing w:before="240" w:after="240"/>
        <w:ind w:left="1560" w:hanging="1560"/>
        <w:rPr>
          <w:lang w:val="ru-RU"/>
        </w:rPr>
      </w:pPr>
      <w:r w:rsidRPr="00823B76">
        <w:rPr>
          <w:b/>
          <w:lang w:val="ru-RU"/>
        </w:rPr>
        <w:t>ФИО:</w:t>
      </w:r>
      <w:r w:rsidRPr="00823B76">
        <w:rPr>
          <w:lang w:val="ru-RU"/>
        </w:rPr>
        <w:tab/>
        <w:t>______________________________________________</w:t>
      </w:r>
    </w:p>
    <w:p w14:paraId="3B4C6FEA" w14:textId="77777777" w:rsidR="00DC287F" w:rsidRPr="00823B76" w:rsidRDefault="00DC287F" w:rsidP="00DC287F">
      <w:pPr>
        <w:tabs>
          <w:tab w:val="left" w:pos="9000"/>
        </w:tabs>
        <w:spacing w:before="240" w:after="240"/>
        <w:ind w:left="1560" w:hanging="1560"/>
        <w:rPr>
          <w:lang w:val="ru-RU"/>
        </w:rPr>
      </w:pPr>
      <w:r w:rsidRPr="00823B76">
        <w:rPr>
          <w:b/>
          <w:lang w:val="ru-RU"/>
        </w:rPr>
        <w:t>Должность:</w:t>
      </w:r>
      <w:r w:rsidRPr="00823B76">
        <w:rPr>
          <w:lang w:val="ru-RU"/>
        </w:rPr>
        <w:tab/>
        <w:t>______________________________________________</w:t>
      </w:r>
    </w:p>
    <w:p w14:paraId="7E6E3933" w14:textId="77777777" w:rsidR="00DC287F" w:rsidRPr="00823B76" w:rsidRDefault="00DC287F" w:rsidP="00DC287F">
      <w:pPr>
        <w:tabs>
          <w:tab w:val="left" w:pos="9000"/>
        </w:tabs>
        <w:spacing w:before="240" w:after="240"/>
        <w:ind w:left="1560" w:hanging="1560"/>
        <w:rPr>
          <w:lang w:val="ru-RU"/>
        </w:rPr>
      </w:pPr>
      <w:r w:rsidRPr="00823B76">
        <w:rPr>
          <w:b/>
          <w:lang w:val="ru-RU"/>
        </w:rPr>
        <w:t>Телефон:</w:t>
      </w:r>
      <w:r w:rsidRPr="00823B76">
        <w:rPr>
          <w:lang w:val="ru-RU"/>
        </w:rPr>
        <w:tab/>
        <w:t>______________________________________________</w:t>
      </w:r>
    </w:p>
    <w:p w14:paraId="65954785" w14:textId="77777777" w:rsidR="00DC287F" w:rsidRPr="00823B76" w:rsidRDefault="002B253E" w:rsidP="00B73CA2">
      <w:pPr>
        <w:tabs>
          <w:tab w:val="left" w:pos="9000"/>
        </w:tabs>
        <w:spacing w:before="240" w:after="240"/>
        <w:ind w:left="1560" w:hanging="1560"/>
        <w:rPr>
          <w:b/>
          <w:lang w:val="ru-RU"/>
        </w:rPr>
      </w:pPr>
      <w:r w:rsidRPr="00823B76">
        <w:rPr>
          <w:b/>
          <w:bCs/>
          <w:lang w:val="ru-RU"/>
        </w:rPr>
        <w:t>Адрес электронной почты</w:t>
      </w:r>
      <w:r w:rsidR="00DC287F" w:rsidRPr="00823B76">
        <w:rPr>
          <w:b/>
          <w:lang w:val="ru-RU"/>
        </w:rPr>
        <w:t>:</w:t>
      </w:r>
      <w:r w:rsidR="00DC287F" w:rsidRPr="00823B76">
        <w:rPr>
          <w:lang w:val="ru-RU"/>
        </w:rPr>
        <w:t>______________________________________________</w:t>
      </w:r>
    </w:p>
    <w:bookmarkStart w:id="186" w:name="_Toc494182759"/>
    <w:p w14:paraId="2AE5AC09" w14:textId="77777777" w:rsidR="00DC287F" w:rsidRPr="00823B76" w:rsidRDefault="00DC287F" w:rsidP="00F23B47">
      <w:pPr>
        <w:pStyle w:val="SectionXHeading"/>
        <w:rPr>
          <w:rFonts w:ascii="Times New Roman" w:hAnsi="Times New Roman"/>
          <w:lang w:val="ru-RU"/>
        </w:rPr>
      </w:pPr>
      <w:r w:rsidRPr="00823B76">
        <w:rPr>
          <w:rFonts w:ascii="Times New Roman" w:hAnsi="Times New Roman"/>
          <w:noProof/>
          <w:lang w:val="ru-RU" w:eastAsia="ru-RU"/>
        </w:rPr>
        <mc:AlternateContent>
          <mc:Choice Requires="wps">
            <w:drawing>
              <wp:anchor distT="0" distB="0" distL="114300" distR="114300" simplePos="0" relativeHeight="251661312" behindDoc="0" locked="0" layoutInCell="1" allowOverlap="1" wp14:anchorId="29901828" wp14:editId="17FB8762">
                <wp:simplePos x="0" y="0"/>
                <wp:positionH relativeFrom="column">
                  <wp:posOffset>-53340</wp:posOffset>
                </wp:positionH>
                <wp:positionV relativeFrom="paragraph">
                  <wp:posOffset>744220</wp:posOffset>
                </wp:positionV>
                <wp:extent cx="5749290" cy="3627120"/>
                <wp:effectExtent l="0" t="0" r="22860" b="11430"/>
                <wp:wrapTopAndBottom/>
                <wp:docPr id="3" name="Text Box 3"/>
                <wp:cNvGraphicFramePr/>
                <a:graphic xmlns:a="http://schemas.openxmlformats.org/drawingml/2006/main">
                  <a:graphicData uri="http://schemas.microsoft.com/office/word/2010/wordprocessingShape">
                    <wps:wsp>
                      <wps:cNvSpPr txBox="1"/>
                      <wps:spPr>
                        <a:xfrm>
                          <a:off x="0" y="0"/>
                          <a:ext cx="5749290" cy="3627120"/>
                        </a:xfrm>
                        <a:prstGeom prst="rect">
                          <a:avLst/>
                        </a:prstGeom>
                        <a:solidFill>
                          <a:schemeClr val="lt1"/>
                        </a:solidFill>
                        <a:ln w="6350">
                          <a:solidFill>
                            <a:prstClr val="black"/>
                          </a:solidFill>
                        </a:ln>
                      </wps:spPr>
                      <wps:txbx>
                        <w:txbxContent>
                          <w:p w14:paraId="799FCD7B" w14:textId="77777777" w:rsidR="0056495F" w:rsidRPr="00843519" w:rsidRDefault="0056495F" w:rsidP="00DC287F">
                            <w:pPr>
                              <w:spacing w:before="120"/>
                              <w:rPr>
                                <w:i/>
                                <w:lang w:val="ru-RU"/>
                              </w:rPr>
                            </w:pPr>
                            <w:r w:rsidRPr="00843519">
                              <w:rPr>
                                <w:i/>
                                <w:lang w:val="ru-RU"/>
                              </w:rPr>
                              <w:t>ИНСТРУКЦИЯ ДЛЯ УЧАСТНИКОВ ТОРГОВ: УДАЛИТЕ ЭТУ ЯЧЕЙКУ ПОСЛЕ ЗАВЕРШЕНИЯ ЗАПОЛНЕНИЯ ФОРМЫ</w:t>
                            </w:r>
                          </w:p>
                          <w:p w14:paraId="029AF1DB" w14:textId="77777777" w:rsidR="0056495F" w:rsidRPr="00843519" w:rsidRDefault="0056495F" w:rsidP="00DC287F">
                            <w:pPr>
                              <w:rPr>
                                <w:i/>
                                <w:lang w:val="ru-RU"/>
                              </w:rPr>
                            </w:pPr>
                          </w:p>
                          <w:p w14:paraId="0D3D0FF1" w14:textId="77777777" w:rsidR="0056495F" w:rsidRPr="00843519" w:rsidRDefault="0056495F" w:rsidP="00BD3030">
                            <w:pPr>
                              <w:jc w:val="both"/>
                              <w:rPr>
                                <w:i/>
                                <w:lang w:val="ru-RU"/>
                              </w:rPr>
                            </w:pPr>
                            <w:r w:rsidRPr="00843519">
                              <w:rPr>
                                <w:i/>
                                <w:lang w:val="ru-RU"/>
                              </w:rPr>
                              <w:t xml:space="preserve">Настоящая Форма раскрытия информации о </w:t>
                            </w:r>
                            <w:r w:rsidRPr="00F23B47">
                              <w:rPr>
                                <w:i/>
                                <w:iCs/>
                                <w:lang w:val="ru-RU"/>
                              </w:rPr>
                              <w:t>бенефициарном праве</w:t>
                            </w:r>
                            <w:r w:rsidRPr="00843519">
                              <w:rPr>
                                <w:i/>
                                <w:lang w:val="ru-RU"/>
                              </w:rPr>
                              <w:t xml:space="preserve"> («Форма») должна быть заполнена победившим Участников торгов</w:t>
                            </w:r>
                            <w:r w:rsidRPr="00843519">
                              <w:rPr>
                                <w:rStyle w:val="af2"/>
                                <w:i/>
                              </w:rPr>
                              <w:footnoteRef/>
                            </w:r>
                            <w:r w:rsidRPr="00843519">
                              <w:rPr>
                                <w:i/>
                                <w:lang w:val="ru-RU"/>
                              </w:rPr>
                              <w:t xml:space="preserve">. В случае совместного предприятия Участник торгов должен предоставить отдельную Форму для каждого участника. Информация о </w:t>
                            </w:r>
                            <w:r w:rsidRPr="00F23B47">
                              <w:rPr>
                                <w:i/>
                                <w:iCs/>
                                <w:lang w:val="ru-RU"/>
                              </w:rPr>
                              <w:t>бенефициарном праве</w:t>
                            </w:r>
                            <w:r w:rsidRPr="00843519">
                              <w:rPr>
                                <w:i/>
                                <w:lang w:val="ru-RU"/>
                              </w:rPr>
                              <w:t>, которая должна быть представлена ​​в этой форме, должна быть актуальной на дату ее представления.</w:t>
                            </w:r>
                          </w:p>
                          <w:p w14:paraId="7A993890" w14:textId="77777777" w:rsidR="0056495F" w:rsidRPr="00843519" w:rsidRDefault="0056495F" w:rsidP="00BD3030">
                            <w:pPr>
                              <w:jc w:val="both"/>
                              <w:rPr>
                                <w:i/>
                                <w:lang w:val="ru-RU"/>
                              </w:rPr>
                            </w:pPr>
                          </w:p>
                          <w:p w14:paraId="631BDCFE" w14:textId="77777777" w:rsidR="0056495F" w:rsidRPr="00843519" w:rsidRDefault="0056495F" w:rsidP="00BD3030">
                            <w:pPr>
                              <w:jc w:val="both"/>
                              <w:rPr>
                                <w:i/>
                                <w:lang w:val="ru-RU"/>
                              </w:rPr>
                            </w:pPr>
                            <w:r w:rsidRPr="00843519">
                              <w:rPr>
                                <w:i/>
                                <w:lang w:val="ru-RU"/>
                              </w:rPr>
                              <w:t>Для целей настоящей Формы бенефициарным владельцем Участника торгов является любое физическое лицо, которое в конечном итоге владеет или контролирует Участника торгов, выполняя одно или несколько из следующих условий:</w:t>
                            </w:r>
                          </w:p>
                          <w:p w14:paraId="3EF9F489" w14:textId="77777777" w:rsidR="0056495F" w:rsidRPr="004120EF" w:rsidRDefault="0056495F" w:rsidP="00BD3030">
                            <w:pPr>
                              <w:jc w:val="both"/>
                              <w:rPr>
                                <w:i/>
                                <w:lang w:val="ru-RU"/>
                              </w:rPr>
                            </w:pPr>
                          </w:p>
                          <w:p w14:paraId="1626F3B4" w14:textId="77777777" w:rsidR="0056495F" w:rsidRPr="00843519" w:rsidRDefault="0056495F" w:rsidP="00873551">
                            <w:pPr>
                              <w:pStyle w:val="aff4"/>
                              <w:numPr>
                                <w:ilvl w:val="0"/>
                                <w:numId w:val="109"/>
                              </w:numPr>
                              <w:jc w:val="both"/>
                              <w:rPr>
                                <w:i/>
                                <w:lang w:val="ru-RU"/>
                              </w:rPr>
                            </w:pPr>
                            <w:r w:rsidRPr="00843519">
                              <w:rPr>
                                <w:i/>
                                <w:lang w:val="ru-RU"/>
                              </w:rPr>
                              <w:t>прямо или косвенно</w:t>
                            </w:r>
                            <w:r>
                              <w:rPr>
                                <w:i/>
                                <w:lang w:val="ru-RU"/>
                              </w:rPr>
                              <w:t xml:space="preserve"> владеет </w:t>
                            </w:r>
                            <w:r w:rsidRPr="00843519">
                              <w:rPr>
                                <w:i/>
                                <w:lang w:val="ru-RU"/>
                              </w:rPr>
                              <w:t xml:space="preserve">25% </w:t>
                            </w:r>
                            <w:r>
                              <w:rPr>
                                <w:i/>
                                <w:lang w:val="ru-RU"/>
                              </w:rPr>
                              <w:t>или более акций</w:t>
                            </w:r>
                          </w:p>
                          <w:p w14:paraId="6F600240" w14:textId="77777777" w:rsidR="0056495F" w:rsidRPr="00843519" w:rsidRDefault="0056495F" w:rsidP="00873551">
                            <w:pPr>
                              <w:pStyle w:val="aff4"/>
                              <w:numPr>
                                <w:ilvl w:val="0"/>
                                <w:numId w:val="109"/>
                              </w:numPr>
                              <w:jc w:val="both"/>
                              <w:rPr>
                                <w:i/>
                                <w:lang w:val="ru-RU"/>
                              </w:rPr>
                            </w:pPr>
                            <w:r w:rsidRPr="00843519">
                              <w:rPr>
                                <w:i/>
                                <w:lang w:val="ru-RU"/>
                              </w:rPr>
                              <w:t>прямо или косвенно</w:t>
                            </w:r>
                            <w:r>
                              <w:rPr>
                                <w:i/>
                                <w:lang w:val="ru-RU"/>
                              </w:rPr>
                              <w:t xml:space="preserve"> владеет </w:t>
                            </w:r>
                            <w:r w:rsidRPr="00843519">
                              <w:rPr>
                                <w:i/>
                                <w:lang w:val="ru-RU"/>
                              </w:rPr>
                              <w:t xml:space="preserve">25% </w:t>
                            </w:r>
                            <w:r>
                              <w:rPr>
                                <w:i/>
                                <w:lang w:val="ru-RU"/>
                              </w:rPr>
                              <w:t>или</w:t>
                            </w:r>
                            <w:r w:rsidRPr="00843519">
                              <w:rPr>
                                <w:i/>
                                <w:lang w:val="ru-RU"/>
                              </w:rPr>
                              <w:t xml:space="preserve"> </w:t>
                            </w:r>
                            <w:r>
                              <w:rPr>
                                <w:i/>
                                <w:lang w:val="ru-RU"/>
                              </w:rPr>
                              <w:t>более</w:t>
                            </w:r>
                            <w:r w:rsidRPr="00843519">
                              <w:rPr>
                                <w:i/>
                                <w:lang w:val="ru-RU"/>
                              </w:rPr>
                              <w:t xml:space="preserve"> </w:t>
                            </w:r>
                            <w:r>
                              <w:rPr>
                                <w:i/>
                                <w:lang w:val="ru-RU"/>
                              </w:rPr>
                              <w:t>прав голоса</w:t>
                            </w:r>
                          </w:p>
                          <w:p w14:paraId="5143447D" w14:textId="77777777" w:rsidR="0056495F" w:rsidRPr="00843519" w:rsidRDefault="0056495F" w:rsidP="00873551">
                            <w:pPr>
                              <w:pStyle w:val="aff4"/>
                              <w:numPr>
                                <w:ilvl w:val="0"/>
                                <w:numId w:val="109"/>
                              </w:numPr>
                              <w:jc w:val="both"/>
                              <w:rPr>
                                <w:i/>
                                <w:lang w:val="ru-RU"/>
                              </w:rPr>
                            </w:pPr>
                            <w:r w:rsidRPr="00843519">
                              <w:rPr>
                                <w:i/>
                                <w:lang w:val="ru-RU"/>
                              </w:rPr>
                              <w:t>прямо или косвенно име</w:t>
                            </w:r>
                            <w:r>
                              <w:rPr>
                                <w:i/>
                                <w:lang w:val="ru-RU"/>
                              </w:rPr>
                              <w:t>ет</w:t>
                            </w:r>
                            <w:r w:rsidRPr="00843519">
                              <w:rPr>
                                <w:i/>
                                <w:lang w:val="ru-RU"/>
                              </w:rPr>
                              <w:t xml:space="preserve"> право назначать большинство членов совета директоров или аналогичного руководящего органа Участника торгов</w:t>
                            </w:r>
                          </w:p>
                          <w:p w14:paraId="1CA75757" w14:textId="77777777" w:rsidR="0056495F" w:rsidRPr="00843519" w:rsidRDefault="0056495F" w:rsidP="00DC287F">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901828" id="_x0000_t202" coordsize="21600,21600" o:spt="202" path="m,l,21600r21600,l21600,xe">
                <v:stroke joinstyle="miter"/>
                <v:path gradientshapeok="t" o:connecttype="rect"/>
              </v:shapetype>
              <v:shape id="Text Box 3" o:spid="_x0000_s1026" type="#_x0000_t202" style="position:absolute;left:0;text-align:left;margin-left:-4.2pt;margin-top:58.6pt;width:452.7pt;height:28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" fillcolor="white [3201]" strokeweight=".5pt">
                <v:textbox>
                  <w:txbxContent>
                    <w:p w14:paraId="799FCD7B" w14:textId="77777777" w:rsidR="0056495F" w:rsidRPr="00843519" w:rsidRDefault="0056495F" w:rsidP="00DC287F">
                      <w:pPr>
                        <w:spacing w:before="120"/>
                        <w:rPr>
                          <w:i/>
                          <w:lang w:val="ru-RU"/>
                        </w:rPr>
                      </w:pPr>
                      <w:r w:rsidRPr="00843519">
                        <w:rPr>
                          <w:i/>
                          <w:lang w:val="ru-RU"/>
                        </w:rPr>
                        <w:t>ИНСТРУКЦИЯ ДЛЯ УЧАСТНИКОВ ТОРГОВ: УДАЛИТЕ ЭТУ ЯЧЕЙКУ ПОСЛЕ ЗАВЕРШЕНИЯ ЗАПОЛНЕНИЯ ФОРМЫ</w:t>
                      </w:r>
                    </w:p>
                    <w:p w14:paraId="029AF1DB" w14:textId="77777777" w:rsidR="0056495F" w:rsidRPr="00843519" w:rsidRDefault="0056495F" w:rsidP="00DC287F">
                      <w:pPr>
                        <w:rPr>
                          <w:i/>
                          <w:lang w:val="ru-RU"/>
                        </w:rPr>
                      </w:pPr>
                    </w:p>
                    <w:p w14:paraId="0D3D0FF1" w14:textId="77777777" w:rsidR="0056495F" w:rsidRPr="00843519" w:rsidRDefault="0056495F" w:rsidP="00BD3030">
                      <w:pPr>
                        <w:jc w:val="both"/>
                        <w:rPr>
                          <w:i/>
                          <w:lang w:val="ru-RU"/>
                        </w:rPr>
                      </w:pPr>
                      <w:r w:rsidRPr="00843519">
                        <w:rPr>
                          <w:i/>
                          <w:lang w:val="ru-RU"/>
                        </w:rPr>
                        <w:t xml:space="preserve">Настоящая Форма раскрытия информации о </w:t>
                      </w:r>
                      <w:r w:rsidRPr="00F23B47">
                        <w:rPr>
                          <w:i/>
                          <w:iCs/>
                          <w:lang w:val="ru-RU"/>
                        </w:rPr>
                        <w:t>бенефициарном праве</w:t>
                      </w:r>
                      <w:r w:rsidRPr="00843519">
                        <w:rPr>
                          <w:i/>
                          <w:lang w:val="ru-RU"/>
                        </w:rPr>
                        <w:t xml:space="preserve"> («Форма») должна быть заполнена победившим Участников торгов</w:t>
                      </w:r>
                      <w:r w:rsidRPr="00843519">
                        <w:rPr>
                          <w:rStyle w:val="FootnoteReference"/>
                          <w:i/>
                        </w:rPr>
                        <w:footnoteRef/>
                      </w:r>
                      <w:r w:rsidRPr="00843519">
                        <w:rPr>
                          <w:i/>
                          <w:lang w:val="ru-RU"/>
                        </w:rPr>
                        <w:t xml:space="preserve">. В случае совместного предприятия Участник торгов должен предоставить отдельную Форму для каждого участника. Информация о </w:t>
                      </w:r>
                      <w:r w:rsidRPr="00F23B47">
                        <w:rPr>
                          <w:i/>
                          <w:iCs/>
                          <w:lang w:val="ru-RU"/>
                        </w:rPr>
                        <w:t>бенефициарном праве</w:t>
                      </w:r>
                      <w:r w:rsidRPr="00843519">
                        <w:rPr>
                          <w:i/>
                          <w:lang w:val="ru-RU"/>
                        </w:rPr>
                        <w:t>, которая должна быть представлена ​​в этой форме, должна быть актуальной на дату ее представления.</w:t>
                      </w:r>
                    </w:p>
                    <w:p w14:paraId="7A993890" w14:textId="77777777" w:rsidR="0056495F" w:rsidRPr="00843519" w:rsidRDefault="0056495F" w:rsidP="00BD3030">
                      <w:pPr>
                        <w:jc w:val="both"/>
                        <w:rPr>
                          <w:i/>
                          <w:lang w:val="ru-RU"/>
                        </w:rPr>
                      </w:pPr>
                    </w:p>
                    <w:p w14:paraId="631BDCFE" w14:textId="77777777" w:rsidR="0056495F" w:rsidRPr="00843519" w:rsidRDefault="0056495F" w:rsidP="00BD3030">
                      <w:pPr>
                        <w:jc w:val="both"/>
                        <w:rPr>
                          <w:i/>
                          <w:lang w:val="ru-RU"/>
                        </w:rPr>
                      </w:pPr>
                      <w:r w:rsidRPr="00843519">
                        <w:rPr>
                          <w:i/>
                          <w:lang w:val="ru-RU"/>
                        </w:rPr>
                        <w:t>Для целей настоящей Формы бенефициарным владельцем Участника торгов является любое физическое лицо, которое в конечном итоге владеет или контролирует Участника торгов, выполняя одно или несколько из следующих условий:</w:t>
                      </w:r>
                    </w:p>
                    <w:p w14:paraId="3EF9F489" w14:textId="77777777" w:rsidR="0056495F" w:rsidRPr="004120EF" w:rsidRDefault="0056495F" w:rsidP="00BD3030">
                      <w:pPr>
                        <w:jc w:val="both"/>
                        <w:rPr>
                          <w:i/>
                          <w:lang w:val="ru-RU"/>
                        </w:rPr>
                      </w:pPr>
                    </w:p>
                    <w:p w14:paraId="1626F3B4" w14:textId="77777777" w:rsidR="0056495F" w:rsidRPr="00843519" w:rsidRDefault="0056495F" w:rsidP="00873551">
                      <w:pPr>
                        <w:pStyle w:val="ListParagraph"/>
                        <w:numPr>
                          <w:ilvl w:val="0"/>
                          <w:numId w:val="109"/>
                        </w:numPr>
                        <w:jc w:val="both"/>
                        <w:rPr>
                          <w:i/>
                          <w:lang w:val="ru-RU"/>
                        </w:rPr>
                      </w:pPr>
                      <w:r w:rsidRPr="00843519">
                        <w:rPr>
                          <w:i/>
                          <w:lang w:val="ru-RU"/>
                        </w:rPr>
                        <w:t>прямо или косвенно</w:t>
                      </w:r>
                      <w:r>
                        <w:rPr>
                          <w:i/>
                          <w:lang w:val="ru-RU"/>
                        </w:rPr>
                        <w:t xml:space="preserve"> владеет </w:t>
                      </w:r>
                      <w:r w:rsidRPr="00843519">
                        <w:rPr>
                          <w:i/>
                          <w:lang w:val="ru-RU"/>
                        </w:rPr>
                        <w:t xml:space="preserve">25% </w:t>
                      </w:r>
                      <w:r>
                        <w:rPr>
                          <w:i/>
                          <w:lang w:val="ru-RU"/>
                        </w:rPr>
                        <w:t>или более акций</w:t>
                      </w:r>
                    </w:p>
                    <w:p w14:paraId="6F600240" w14:textId="77777777" w:rsidR="0056495F" w:rsidRPr="00843519" w:rsidRDefault="0056495F" w:rsidP="00873551">
                      <w:pPr>
                        <w:pStyle w:val="ListParagraph"/>
                        <w:numPr>
                          <w:ilvl w:val="0"/>
                          <w:numId w:val="109"/>
                        </w:numPr>
                        <w:jc w:val="both"/>
                        <w:rPr>
                          <w:i/>
                          <w:lang w:val="ru-RU"/>
                        </w:rPr>
                      </w:pPr>
                      <w:r w:rsidRPr="00843519">
                        <w:rPr>
                          <w:i/>
                          <w:lang w:val="ru-RU"/>
                        </w:rPr>
                        <w:t>прямо или косвенно</w:t>
                      </w:r>
                      <w:r>
                        <w:rPr>
                          <w:i/>
                          <w:lang w:val="ru-RU"/>
                        </w:rPr>
                        <w:t xml:space="preserve"> владеет </w:t>
                      </w:r>
                      <w:r w:rsidRPr="00843519">
                        <w:rPr>
                          <w:i/>
                          <w:lang w:val="ru-RU"/>
                        </w:rPr>
                        <w:t xml:space="preserve">25% </w:t>
                      </w:r>
                      <w:r>
                        <w:rPr>
                          <w:i/>
                          <w:lang w:val="ru-RU"/>
                        </w:rPr>
                        <w:t>или</w:t>
                      </w:r>
                      <w:r w:rsidRPr="00843519">
                        <w:rPr>
                          <w:i/>
                          <w:lang w:val="ru-RU"/>
                        </w:rPr>
                        <w:t xml:space="preserve"> </w:t>
                      </w:r>
                      <w:r>
                        <w:rPr>
                          <w:i/>
                          <w:lang w:val="ru-RU"/>
                        </w:rPr>
                        <w:t>более</w:t>
                      </w:r>
                      <w:r w:rsidRPr="00843519">
                        <w:rPr>
                          <w:i/>
                          <w:lang w:val="ru-RU"/>
                        </w:rPr>
                        <w:t xml:space="preserve"> </w:t>
                      </w:r>
                      <w:r>
                        <w:rPr>
                          <w:i/>
                          <w:lang w:val="ru-RU"/>
                        </w:rPr>
                        <w:t>прав голоса</w:t>
                      </w:r>
                    </w:p>
                    <w:p w14:paraId="5143447D" w14:textId="77777777" w:rsidR="0056495F" w:rsidRPr="00843519" w:rsidRDefault="0056495F" w:rsidP="00873551">
                      <w:pPr>
                        <w:pStyle w:val="ListParagraph"/>
                        <w:numPr>
                          <w:ilvl w:val="0"/>
                          <w:numId w:val="109"/>
                        </w:numPr>
                        <w:jc w:val="both"/>
                        <w:rPr>
                          <w:i/>
                          <w:lang w:val="ru-RU"/>
                        </w:rPr>
                      </w:pPr>
                      <w:r w:rsidRPr="00843519">
                        <w:rPr>
                          <w:i/>
                          <w:lang w:val="ru-RU"/>
                        </w:rPr>
                        <w:t>прямо или косвенно име</w:t>
                      </w:r>
                      <w:r>
                        <w:rPr>
                          <w:i/>
                          <w:lang w:val="ru-RU"/>
                        </w:rPr>
                        <w:t>ет</w:t>
                      </w:r>
                      <w:r w:rsidRPr="00843519">
                        <w:rPr>
                          <w:i/>
                          <w:lang w:val="ru-RU"/>
                        </w:rPr>
                        <w:t xml:space="preserve"> право назначать большинство членов совета директоров или аналогичного руководящего органа Участника торгов</w:t>
                      </w:r>
                    </w:p>
                    <w:p w14:paraId="1CA75757" w14:textId="77777777" w:rsidR="0056495F" w:rsidRPr="00843519" w:rsidRDefault="0056495F" w:rsidP="00DC287F">
                      <w:pPr>
                        <w:rPr>
                          <w:i/>
                          <w:lang w:val="ru-RU"/>
                        </w:rPr>
                      </w:pPr>
                    </w:p>
                  </w:txbxContent>
                </v:textbox>
                <w10:wrap type="topAndBottom"/>
              </v:shape>
            </w:pict>
          </mc:Fallback>
        </mc:AlternateContent>
      </w:r>
      <w:r w:rsidRPr="00823B76">
        <w:rPr>
          <w:rFonts w:ascii="Times New Roman" w:hAnsi="Times New Roman"/>
          <w:lang w:val="ru-RU"/>
        </w:rPr>
        <w:t xml:space="preserve">Форма раскрытия </w:t>
      </w:r>
      <w:r w:rsidR="00F23B47" w:rsidRPr="00823B76">
        <w:rPr>
          <w:rFonts w:ascii="Times New Roman" w:hAnsi="Times New Roman"/>
          <w:lang w:val="ru-RU"/>
        </w:rPr>
        <w:t xml:space="preserve">информации о бенефициарном праве </w:t>
      </w:r>
    </w:p>
    <w:p w14:paraId="48058C44" w14:textId="77777777" w:rsidR="00DC287F" w:rsidRPr="00823B76" w:rsidRDefault="00DC287F" w:rsidP="00DC287F">
      <w:pPr>
        <w:tabs>
          <w:tab w:val="right" w:pos="9000"/>
        </w:tabs>
        <w:rPr>
          <w:b/>
          <w:lang w:val="ru-RU"/>
        </w:rPr>
      </w:pPr>
    </w:p>
    <w:p w14:paraId="17E2F2FC" w14:textId="77777777" w:rsidR="009D2853" w:rsidRPr="00823B76" w:rsidRDefault="009D2853" w:rsidP="009D2853">
      <w:pPr>
        <w:tabs>
          <w:tab w:val="right" w:pos="9000"/>
        </w:tabs>
        <w:rPr>
          <w:bCs/>
          <w:lang w:val="ru-RU"/>
        </w:rPr>
      </w:pPr>
      <w:r w:rsidRPr="00823B76">
        <w:rPr>
          <w:b/>
          <w:bCs/>
          <w:lang w:val="ru-RU"/>
        </w:rPr>
        <w:t>Запрос на подачу конкурсных предложений</w:t>
      </w:r>
      <w:r w:rsidRPr="00823B76">
        <w:rPr>
          <w:b/>
          <w:lang w:val="ru-RU"/>
        </w:rPr>
        <w:t xml:space="preserve"> №: </w:t>
      </w:r>
      <w:r w:rsidRPr="00823B76">
        <w:rPr>
          <w:bCs/>
          <w:lang w:val="ru-RU"/>
        </w:rPr>
        <w:t>[</w:t>
      </w:r>
      <w:r w:rsidRPr="00823B76">
        <w:rPr>
          <w:bCs/>
          <w:i/>
          <w:lang w:val="ru-RU"/>
        </w:rPr>
        <w:t>укажите номер конкурсных торгов</w:t>
      </w:r>
      <w:r w:rsidRPr="00823B76">
        <w:rPr>
          <w:bCs/>
          <w:lang w:val="ru-RU"/>
        </w:rPr>
        <w:t>]</w:t>
      </w:r>
    </w:p>
    <w:p w14:paraId="78905EB2" w14:textId="77777777" w:rsidR="009D2853" w:rsidRPr="00823B76" w:rsidRDefault="009D2853" w:rsidP="009D2853">
      <w:pPr>
        <w:tabs>
          <w:tab w:val="right" w:pos="9000"/>
        </w:tabs>
        <w:rPr>
          <w:bCs/>
          <w:lang w:val="ru-RU"/>
        </w:rPr>
      </w:pPr>
      <w:r w:rsidRPr="00823B76">
        <w:rPr>
          <w:b/>
          <w:bCs/>
          <w:lang w:val="ru-RU"/>
        </w:rPr>
        <w:t>Специальное извещение о закупке, Запрос на подачу конкурсных предложений</w:t>
      </w:r>
      <w:r w:rsidRPr="00823B76">
        <w:rPr>
          <w:b/>
          <w:lang w:val="ru-RU"/>
        </w:rPr>
        <w:t xml:space="preserve"> №: </w:t>
      </w:r>
      <w:r w:rsidRPr="00823B76">
        <w:rPr>
          <w:bCs/>
          <w:lang w:val="ru-RU"/>
        </w:rPr>
        <w:t>[</w:t>
      </w:r>
      <w:r w:rsidRPr="00823B76">
        <w:rPr>
          <w:bCs/>
          <w:i/>
          <w:lang w:val="ru-RU"/>
        </w:rPr>
        <w:t>укажите идентификационный номер</w:t>
      </w:r>
      <w:r w:rsidRPr="00823B76">
        <w:rPr>
          <w:bCs/>
          <w:lang w:val="ru-RU"/>
        </w:rPr>
        <w:t>]</w:t>
      </w:r>
    </w:p>
    <w:p w14:paraId="558DD8DC" w14:textId="77777777" w:rsidR="00DC287F" w:rsidRPr="00823B76" w:rsidRDefault="00DC287F" w:rsidP="00DC287F">
      <w:pPr>
        <w:tabs>
          <w:tab w:val="right" w:pos="9000"/>
        </w:tabs>
        <w:rPr>
          <w:lang w:val="ru-RU"/>
        </w:rPr>
      </w:pPr>
    </w:p>
    <w:p w14:paraId="3DC5560D" w14:textId="77777777" w:rsidR="00DC287F" w:rsidRPr="00823B76" w:rsidRDefault="00DC287F" w:rsidP="00440135">
      <w:pPr>
        <w:rPr>
          <w:b/>
          <w:lang w:val="ru-RU"/>
        </w:rPr>
      </w:pPr>
      <w:r w:rsidRPr="00823B76">
        <w:rPr>
          <w:bCs/>
          <w:lang w:val="ru-RU"/>
        </w:rPr>
        <w:t>Кому:</w:t>
      </w:r>
      <w:r w:rsidRPr="00823B76">
        <w:rPr>
          <w:lang w:val="ru-RU"/>
        </w:rPr>
        <w:t xml:space="preserve"> </w:t>
      </w:r>
      <w:r w:rsidRPr="00823B76">
        <w:rPr>
          <w:b/>
          <w:lang w:val="ru-RU"/>
        </w:rPr>
        <w:t>[</w:t>
      </w:r>
      <w:r w:rsidR="00440135" w:rsidRPr="00823B76">
        <w:rPr>
          <w:b/>
          <w:i/>
          <w:lang w:val="ru-RU"/>
        </w:rPr>
        <w:t xml:space="preserve">укажите </w:t>
      </w:r>
      <w:r w:rsidRPr="00823B76">
        <w:rPr>
          <w:b/>
          <w:i/>
          <w:lang w:val="ru-RU"/>
        </w:rPr>
        <w:t>полное наименование Покупателя</w:t>
      </w:r>
      <w:r w:rsidRPr="00823B76">
        <w:rPr>
          <w:b/>
          <w:lang w:val="ru-RU"/>
        </w:rPr>
        <w:t>]</w:t>
      </w:r>
    </w:p>
    <w:p w14:paraId="5682FA4D" w14:textId="77777777" w:rsidR="00DC287F" w:rsidRPr="00823B76" w:rsidRDefault="00DC287F" w:rsidP="00DC287F">
      <w:pPr>
        <w:tabs>
          <w:tab w:val="right" w:pos="9000"/>
        </w:tabs>
        <w:rPr>
          <w:lang w:val="ru-RU"/>
        </w:rPr>
      </w:pPr>
    </w:p>
    <w:p w14:paraId="79C9440B" w14:textId="77777777" w:rsidR="00DC287F" w:rsidRPr="00823B76" w:rsidRDefault="00DC287F" w:rsidP="00BD3030">
      <w:pPr>
        <w:tabs>
          <w:tab w:val="right" w:pos="9000"/>
        </w:tabs>
        <w:jc w:val="both"/>
        <w:rPr>
          <w:i/>
          <w:lang w:val="ru-RU"/>
        </w:rPr>
      </w:pPr>
      <w:r w:rsidRPr="00823B76">
        <w:rPr>
          <w:lang w:val="ru-RU"/>
        </w:rPr>
        <w:t xml:space="preserve">В ответ на ваш запрос в </w:t>
      </w:r>
      <w:r w:rsidR="00A16914" w:rsidRPr="00823B76">
        <w:rPr>
          <w:lang w:val="ru-RU"/>
        </w:rPr>
        <w:t>Уведомлении</w:t>
      </w:r>
      <w:r w:rsidRPr="00823B76">
        <w:rPr>
          <w:lang w:val="ru-RU"/>
        </w:rPr>
        <w:t xml:space="preserve"> о принятии </w:t>
      </w:r>
      <w:r w:rsidR="001F471B" w:rsidRPr="00823B76">
        <w:rPr>
          <w:lang w:val="ru-RU"/>
        </w:rPr>
        <w:t xml:space="preserve">конкурсного </w:t>
      </w:r>
      <w:r w:rsidRPr="00823B76">
        <w:rPr>
          <w:lang w:val="ru-RU"/>
        </w:rPr>
        <w:t>предложения</w:t>
      </w:r>
      <w:r w:rsidRPr="00823B76">
        <w:rPr>
          <w:i/>
          <w:lang w:val="ru-RU"/>
        </w:rPr>
        <w:t xml:space="preserve"> от [</w:t>
      </w:r>
      <w:r w:rsidR="00440135" w:rsidRPr="00823B76">
        <w:rPr>
          <w:bCs/>
          <w:i/>
          <w:lang w:val="ru-RU"/>
        </w:rPr>
        <w:t>укажите</w:t>
      </w:r>
      <w:r w:rsidR="00440135" w:rsidRPr="00823B76">
        <w:rPr>
          <w:b/>
          <w:i/>
          <w:lang w:val="ru-RU"/>
        </w:rPr>
        <w:t xml:space="preserve"> </w:t>
      </w:r>
      <w:r w:rsidRPr="00823B76">
        <w:rPr>
          <w:i/>
          <w:lang w:val="ru-RU"/>
        </w:rPr>
        <w:t xml:space="preserve">дату </w:t>
      </w:r>
      <w:r w:rsidR="003C257B" w:rsidRPr="00823B76">
        <w:rPr>
          <w:i/>
          <w:lang w:val="ru-RU"/>
        </w:rPr>
        <w:t>Уведомления</w:t>
      </w:r>
      <w:r w:rsidRPr="00823B76">
        <w:rPr>
          <w:i/>
          <w:lang w:val="ru-RU"/>
        </w:rPr>
        <w:t xml:space="preserve"> о принятии </w:t>
      </w:r>
      <w:r w:rsidR="001F471B" w:rsidRPr="00823B76">
        <w:rPr>
          <w:i/>
          <w:lang w:val="ru-RU"/>
        </w:rPr>
        <w:t xml:space="preserve">конкурсного </w:t>
      </w:r>
      <w:r w:rsidRPr="00823B76">
        <w:rPr>
          <w:i/>
          <w:lang w:val="ru-RU"/>
        </w:rPr>
        <w:t xml:space="preserve">предложения] </w:t>
      </w:r>
      <w:r w:rsidRPr="00823B76">
        <w:rPr>
          <w:lang w:val="ru-RU"/>
        </w:rPr>
        <w:t xml:space="preserve">о предоставлении дополнительной информации </w:t>
      </w:r>
      <w:r w:rsidR="00F23B47" w:rsidRPr="00823B76">
        <w:rPr>
          <w:lang w:val="ru-RU"/>
        </w:rPr>
        <w:t>о</w:t>
      </w:r>
      <w:r w:rsidRPr="00823B76">
        <w:rPr>
          <w:lang w:val="ru-RU"/>
        </w:rPr>
        <w:t xml:space="preserve"> </w:t>
      </w:r>
      <w:r w:rsidR="00F23B47" w:rsidRPr="00823B76">
        <w:rPr>
          <w:lang w:val="ru-RU"/>
        </w:rPr>
        <w:t>бенефициарном праве</w:t>
      </w:r>
      <w:r w:rsidRPr="00823B76">
        <w:rPr>
          <w:i/>
          <w:lang w:val="ru-RU"/>
        </w:rPr>
        <w:t>: [выбрать один из применимых вариантов и удалить варианты, которые не применимы]</w:t>
      </w:r>
    </w:p>
    <w:p w14:paraId="394465AA" w14:textId="77777777" w:rsidR="00DC287F" w:rsidRPr="00823B76" w:rsidRDefault="00DC287F" w:rsidP="00DC287F">
      <w:pPr>
        <w:tabs>
          <w:tab w:val="right" w:pos="9000"/>
        </w:tabs>
        <w:rPr>
          <w:i/>
          <w:lang w:val="ru-RU"/>
        </w:rPr>
      </w:pPr>
    </w:p>
    <w:p w14:paraId="0FFCF46A" w14:textId="77777777" w:rsidR="00DC287F" w:rsidRPr="00823B76" w:rsidRDefault="00DC287F" w:rsidP="00F23B47">
      <w:pPr>
        <w:tabs>
          <w:tab w:val="right" w:pos="9000"/>
        </w:tabs>
        <w:rPr>
          <w:lang w:val="ru-RU"/>
        </w:rPr>
      </w:pPr>
      <w:r w:rsidRPr="00823B76">
        <w:rPr>
          <w:lang w:val="ru-RU"/>
        </w:rPr>
        <w:t xml:space="preserve">(i) мы предоставляем следующую информацию о </w:t>
      </w:r>
      <w:r w:rsidR="00F23B47" w:rsidRPr="00823B76">
        <w:rPr>
          <w:lang w:val="ru-RU"/>
        </w:rPr>
        <w:t>бенефициарном праве</w:t>
      </w:r>
      <w:r w:rsidR="00972E81" w:rsidRPr="00823B76">
        <w:rPr>
          <w:lang w:val="ru-RU"/>
        </w:rPr>
        <w:t>.</w:t>
      </w:r>
    </w:p>
    <w:p w14:paraId="76394F2F" w14:textId="77777777" w:rsidR="00DC287F" w:rsidRPr="00823B76" w:rsidRDefault="00DC287F" w:rsidP="00DC287F">
      <w:pPr>
        <w:rPr>
          <w:lang w:val="ru-RU"/>
        </w:rPr>
      </w:pPr>
    </w:p>
    <w:p w14:paraId="0F9FC59F" w14:textId="77777777" w:rsidR="00DC287F" w:rsidRPr="00823B76" w:rsidRDefault="00DC287F" w:rsidP="005C7B62">
      <w:pPr>
        <w:rPr>
          <w:b/>
          <w:lang w:val="ru-RU"/>
        </w:rPr>
      </w:pPr>
      <w:r w:rsidRPr="00823B76">
        <w:rPr>
          <w:b/>
          <w:lang w:val="ru-RU"/>
        </w:rPr>
        <w:t>Сведения о бенефициарно</w:t>
      </w:r>
      <w:r w:rsidR="005C7B62" w:rsidRPr="00823B76">
        <w:rPr>
          <w:b/>
          <w:lang w:val="ru-RU"/>
        </w:rPr>
        <w:t>м</w:t>
      </w:r>
      <w:r w:rsidRPr="00823B76">
        <w:rPr>
          <w:b/>
          <w:lang w:val="ru-RU"/>
        </w:rPr>
        <w:t xml:space="preserve"> </w:t>
      </w:r>
      <w:r w:rsidR="005C7B62" w:rsidRPr="00823B76">
        <w:rPr>
          <w:b/>
          <w:lang w:val="ru-RU"/>
        </w:rPr>
        <w:t>праве</w:t>
      </w:r>
      <w:r w:rsidRPr="00823B76">
        <w:rPr>
          <w:b/>
          <w:lang w:val="ru-RU"/>
        </w:rPr>
        <w:t xml:space="preserve">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DC287F" w:rsidRPr="00823B76" w14:paraId="6C2F22B5" w14:textId="77777777" w:rsidTr="007767E6">
        <w:trPr>
          <w:trHeight w:val="415"/>
        </w:trPr>
        <w:tc>
          <w:tcPr>
            <w:tcW w:w="2251" w:type="dxa"/>
            <w:shd w:val="clear" w:color="auto" w:fill="auto"/>
          </w:tcPr>
          <w:p w14:paraId="7F6D2EDD" w14:textId="77777777" w:rsidR="00DC287F" w:rsidRPr="00823B76" w:rsidRDefault="00DC287F" w:rsidP="007767E6">
            <w:pPr>
              <w:pStyle w:val="ae"/>
              <w:spacing w:before="40" w:after="160"/>
              <w:jc w:val="center"/>
              <w:rPr>
                <w:lang w:val="ru-RU"/>
              </w:rPr>
            </w:pPr>
            <w:r w:rsidRPr="00823B76">
              <w:rPr>
                <w:lang w:val="ru-RU"/>
              </w:rPr>
              <w:t>Личность бенефициарного собственника</w:t>
            </w:r>
          </w:p>
          <w:p w14:paraId="1AABC6C7" w14:textId="77777777" w:rsidR="00DC287F" w:rsidRPr="00823B76" w:rsidRDefault="00DC287F" w:rsidP="007767E6">
            <w:pPr>
              <w:pStyle w:val="ae"/>
              <w:spacing w:before="40" w:after="160"/>
              <w:jc w:val="center"/>
              <w:rPr>
                <w:i/>
                <w:lang w:val="ru-RU"/>
              </w:rPr>
            </w:pPr>
          </w:p>
        </w:tc>
        <w:tc>
          <w:tcPr>
            <w:tcW w:w="2377" w:type="dxa"/>
            <w:shd w:val="clear" w:color="auto" w:fill="auto"/>
          </w:tcPr>
          <w:p w14:paraId="4AF588C0" w14:textId="77777777" w:rsidR="00DC287F" w:rsidRPr="00823B76" w:rsidRDefault="00DC287F" w:rsidP="007767E6">
            <w:pPr>
              <w:pStyle w:val="ae"/>
              <w:spacing w:before="40" w:after="160"/>
              <w:jc w:val="center"/>
              <w:rPr>
                <w:lang w:val="ru-RU"/>
              </w:rPr>
            </w:pPr>
            <w:r w:rsidRPr="00823B76">
              <w:rPr>
                <w:lang w:val="ru-RU"/>
              </w:rPr>
              <w:t>Прямое или косвенное владение 25% или более акций</w:t>
            </w:r>
          </w:p>
          <w:p w14:paraId="488BFA07" w14:textId="77777777" w:rsidR="00DC287F" w:rsidRPr="00823B76" w:rsidRDefault="00DC287F" w:rsidP="007767E6">
            <w:pPr>
              <w:pStyle w:val="ae"/>
              <w:spacing w:before="40" w:after="160"/>
              <w:jc w:val="center"/>
              <w:rPr>
                <w:lang w:val="ru-RU"/>
              </w:rPr>
            </w:pPr>
            <w:r w:rsidRPr="00823B76">
              <w:rPr>
                <w:lang w:val="ru-RU"/>
              </w:rPr>
              <w:t>(Да / Нет)</w:t>
            </w:r>
          </w:p>
          <w:p w14:paraId="3D03B4F0" w14:textId="77777777" w:rsidR="00DC287F" w:rsidRPr="00823B76" w:rsidRDefault="00DC287F" w:rsidP="007767E6">
            <w:pPr>
              <w:pStyle w:val="ae"/>
              <w:spacing w:before="40" w:after="160"/>
              <w:jc w:val="center"/>
              <w:rPr>
                <w:i/>
                <w:lang w:val="ru-RU"/>
              </w:rPr>
            </w:pPr>
          </w:p>
        </w:tc>
        <w:tc>
          <w:tcPr>
            <w:tcW w:w="2124" w:type="dxa"/>
            <w:shd w:val="clear" w:color="auto" w:fill="auto"/>
          </w:tcPr>
          <w:p w14:paraId="52411F39" w14:textId="77777777" w:rsidR="00DC287F" w:rsidRPr="00823B76" w:rsidRDefault="00DC287F" w:rsidP="007767E6">
            <w:pPr>
              <w:pStyle w:val="ae"/>
              <w:spacing w:before="40" w:after="160"/>
              <w:jc w:val="center"/>
              <w:rPr>
                <w:lang w:val="ru-RU"/>
              </w:rPr>
            </w:pPr>
            <w:r w:rsidRPr="00823B76">
              <w:rPr>
                <w:lang w:val="ru-RU"/>
              </w:rPr>
              <w:t>Прямое или косвенное владение 25% или более прав голоса</w:t>
            </w:r>
          </w:p>
          <w:p w14:paraId="2757A4DA" w14:textId="77777777" w:rsidR="00DC287F" w:rsidRPr="00823B76" w:rsidRDefault="00DC287F" w:rsidP="007767E6">
            <w:pPr>
              <w:pStyle w:val="ae"/>
              <w:spacing w:before="40" w:after="160"/>
              <w:jc w:val="center"/>
              <w:rPr>
                <w:lang w:val="ru-RU"/>
              </w:rPr>
            </w:pPr>
            <w:r w:rsidRPr="00823B76">
              <w:rPr>
                <w:lang w:val="ru-RU"/>
              </w:rPr>
              <w:t>(Да / Нет)</w:t>
            </w:r>
          </w:p>
          <w:p w14:paraId="685BFC2F" w14:textId="77777777" w:rsidR="00DC287F" w:rsidRPr="00823B76" w:rsidRDefault="00DC287F" w:rsidP="007767E6">
            <w:pPr>
              <w:pStyle w:val="ae"/>
              <w:spacing w:before="40" w:after="160"/>
              <w:jc w:val="center"/>
              <w:rPr>
                <w:lang w:val="ru-RU"/>
              </w:rPr>
            </w:pPr>
          </w:p>
        </w:tc>
        <w:tc>
          <w:tcPr>
            <w:tcW w:w="2252" w:type="dxa"/>
            <w:shd w:val="clear" w:color="auto" w:fill="auto"/>
          </w:tcPr>
          <w:p w14:paraId="2BE691BC" w14:textId="77777777" w:rsidR="00DC287F" w:rsidRPr="00823B76" w:rsidRDefault="00DC287F" w:rsidP="007767E6">
            <w:pPr>
              <w:pStyle w:val="ae"/>
              <w:spacing w:before="40" w:after="160"/>
              <w:jc w:val="center"/>
              <w:rPr>
                <w:lang w:val="ru-RU"/>
              </w:rPr>
            </w:pPr>
            <w:r w:rsidRPr="00823B76">
              <w:rPr>
                <w:lang w:val="ru-RU"/>
              </w:rPr>
              <w:t>Прямое или косвенное владение правом назначать большинство членов совета директоров или аналогичного руководящего органа Участника торгов</w:t>
            </w:r>
          </w:p>
          <w:p w14:paraId="47719A09" w14:textId="77777777" w:rsidR="00DC287F" w:rsidRPr="00823B76" w:rsidRDefault="00DC287F" w:rsidP="007767E6">
            <w:pPr>
              <w:pStyle w:val="ae"/>
              <w:spacing w:before="40" w:after="160"/>
              <w:jc w:val="center"/>
              <w:rPr>
                <w:lang w:val="ru-RU"/>
              </w:rPr>
            </w:pPr>
            <w:r w:rsidRPr="00823B76">
              <w:rPr>
                <w:lang w:val="ru-RU"/>
              </w:rPr>
              <w:t>(Да / Нет)</w:t>
            </w:r>
          </w:p>
        </w:tc>
      </w:tr>
      <w:tr w:rsidR="00DC287F" w:rsidRPr="004643E2" w14:paraId="731A2353" w14:textId="77777777" w:rsidTr="007767E6">
        <w:trPr>
          <w:trHeight w:val="415"/>
        </w:trPr>
        <w:tc>
          <w:tcPr>
            <w:tcW w:w="2251" w:type="dxa"/>
            <w:shd w:val="clear" w:color="auto" w:fill="auto"/>
          </w:tcPr>
          <w:p w14:paraId="675378FB" w14:textId="77777777" w:rsidR="00DC287F" w:rsidRPr="00823B76" w:rsidRDefault="00DC287F" w:rsidP="007767E6">
            <w:pPr>
              <w:pStyle w:val="ae"/>
              <w:spacing w:before="40" w:after="160"/>
              <w:rPr>
                <w:lang w:val="ru-RU"/>
              </w:rPr>
            </w:pPr>
            <w:r w:rsidRPr="00823B76">
              <w:rPr>
                <w:i/>
                <w:lang w:val="ru-RU"/>
              </w:rPr>
              <w:t>[включить полное имя (фамилию, имя, отчество), национальность, страну проживания]</w:t>
            </w:r>
          </w:p>
        </w:tc>
        <w:tc>
          <w:tcPr>
            <w:tcW w:w="2377" w:type="dxa"/>
            <w:shd w:val="clear" w:color="auto" w:fill="auto"/>
          </w:tcPr>
          <w:p w14:paraId="08551F83" w14:textId="77777777" w:rsidR="00DC287F" w:rsidRPr="00823B76" w:rsidRDefault="00DC287F" w:rsidP="007767E6">
            <w:pPr>
              <w:pStyle w:val="ae"/>
              <w:spacing w:before="40" w:after="160"/>
              <w:jc w:val="center"/>
              <w:rPr>
                <w:sz w:val="52"/>
                <w:szCs w:val="52"/>
                <w:lang w:val="ru-RU"/>
              </w:rPr>
            </w:pPr>
          </w:p>
        </w:tc>
        <w:tc>
          <w:tcPr>
            <w:tcW w:w="2124" w:type="dxa"/>
            <w:shd w:val="clear" w:color="auto" w:fill="auto"/>
          </w:tcPr>
          <w:p w14:paraId="44A68E66" w14:textId="77777777" w:rsidR="00DC287F" w:rsidRPr="00823B76" w:rsidRDefault="00DC287F" w:rsidP="007767E6">
            <w:pPr>
              <w:pStyle w:val="ae"/>
              <w:spacing w:before="40" w:after="160"/>
              <w:rPr>
                <w:lang w:val="ru-RU"/>
              </w:rPr>
            </w:pPr>
          </w:p>
        </w:tc>
        <w:tc>
          <w:tcPr>
            <w:tcW w:w="2252" w:type="dxa"/>
            <w:shd w:val="clear" w:color="auto" w:fill="auto"/>
          </w:tcPr>
          <w:p w14:paraId="44B1C688" w14:textId="77777777" w:rsidR="00DC287F" w:rsidRPr="00823B76" w:rsidRDefault="00DC287F" w:rsidP="007767E6">
            <w:pPr>
              <w:pStyle w:val="ae"/>
              <w:spacing w:before="40" w:after="160"/>
              <w:rPr>
                <w:lang w:val="ru-RU"/>
              </w:rPr>
            </w:pPr>
          </w:p>
        </w:tc>
      </w:tr>
    </w:tbl>
    <w:p w14:paraId="4CCA11C6" w14:textId="77777777" w:rsidR="00DC287F" w:rsidRPr="00823B76" w:rsidRDefault="00DC287F" w:rsidP="00DC287F">
      <w:pPr>
        <w:rPr>
          <w:lang w:val="ru-RU"/>
        </w:rPr>
      </w:pPr>
    </w:p>
    <w:p w14:paraId="7F18C50C" w14:textId="77777777" w:rsidR="00DC287F" w:rsidRPr="00823B76" w:rsidRDefault="00DC287F" w:rsidP="00DC287F">
      <w:pPr>
        <w:rPr>
          <w:b/>
          <w:i/>
          <w:lang w:val="ru-RU"/>
        </w:rPr>
      </w:pPr>
      <w:r w:rsidRPr="00823B76">
        <w:rPr>
          <w:b/>
          <w:i/>
          <w:lang w:val="ru-RU"/>
        </w:rPr>
        <w:t>ИЛИ</w:t>
      </w:r>
    </w:p>
    <w:p w14:paraId="744C61AE" w14:textId="77777777" w:rsidR="00DC287F" w:rsidRPr="00823B76" w:rsidRDefault="00DC287F" w:rsidP="00DC287F">
      <w:pPr>
        <w:rPr>
          <w:i/>
          <w:lang w:val="ru-RU"/>
        </w:rPr>
      </w:pPr>
    </w:p>
    <w:p w14:paraId="314C4806" w14:textId="77777777" w:rsidR="00DC287F" w:rsidRPr="00823B76" w:rsidRDefault="00DC287F" w:rsidP="00DC287F">
      <w:pPr>
        <w:rPr>
          <w:i/>
          <w:lang w:val="ru-RU"/>
        </w:rPr>
      </w:pPr>
      <w:r w:rsidRPr="00823B76">
        <w:rPr>
          <w:lang w:val="ru-RU"/>
        </w:rPr>
        <w:t xml:space="preserve">(ii) </w:t>
      </w:r>
      <w:r w:rsidRPr="00823B76">
        <w:rPr>
          <w:i/>
          <w:lang w:val="ru-RU"/>
        </w:rPr>
        <w:t xml:space="preserve">Мы заявляем, что нет бенефициара, отвечающего одному или нескольким из следующих условий: </w:t>
      </w:r>
    </w:p>
    <w:p w14:paraId="5673D2BD" w14:textId="77777777" w:rsidR="00DC287F" w:rsidRPr="00823B76" w:rsidRDefault="00DC287F" w:rsidP="00DC287F">
      <w:pPr>
        <w:rPr>
          <w:i/>
          <w:lang w:val="ru-RU"/>
        </w:rPr>
      </w:pPr>
    </w:p>
    <w:p w14:paraId="34687E38" w14:textId="77777777" w:rsidR="00DC287F" w:rsidRPr="00823B76" w:rsidRDefault="00DC287F" w:rsidP="00873551">
      <w:pPr>
        <w:pStyle w:val="aff4"/>
        <w:numPr>
          <w:ilvl w:val="0"/>
          <w:numId w:val="109"/>
        </w:numPr>
        <w:rPr>
          <w:lang w:val="ru-RU"/>
        </w:rPr>
      </w:pPr>
      <w:r w:rsidRPr="00823B76">
        <w:rPr>
          <w:lang w:val="ru-RU"/>
        </w:rPr>
        <w:t>прямо или косвенно владеет 25% или более акций</w:t>
      </w:r>
    </w:p>
    <w:p w14:paraId="27BEF0DA" w14:textId="77777777" w:rsidR="00DC287F" w:rsidRPr="00823B76" w:rsidRDefault="00DC287F" w:rsidP="00873551">
      <w:pPr>
        <w:pStyle w:val="aff4"/>
        <w:numPr>
          <w:ilvl w:val="0"/>
          <w:numId w:val="109"/>
        </w:numPr>
        <w:rPr>
          <w:lang w:val="ru-RU"/>
        </w:rPr>
      </w:pPr>
      <w:r w:rsidRPr="00823B76">
        <w:rPr>
          <w:lang w:val="ru-RU"/>
        </w:rPr>
        <w:t>прямо или косвенно владеет 25% или более прав голоса</w:t>
      </w:r>
    </w:p>
    <w:p w14:paraId="632AB21C" w14:textId="77777777" w:rsidR="00DC287F" w:rsidRPr="00823B76" w:rsidRDefault="00DC287F" w:rsidP="00873551">
      <w:pPr>
        <w:pStyle w:val="aff4"/>
        <w:numPr>
          <w:ilvl w:val="0"/>
          <w:numId w:val="109"/>
        </w:numPr>
        <w:rPr>
          <w:lang w:val="ru-RU"/>
        </w:rPr>
      </w:pPr>
      <w:r w:rsidRPr="00823B76">
        <w:rPr>
          <w:lang w:val="ru-RU"/>
        </w:rPr>
        <w:t>прямо или косвенно имеет право назначать большинство членов совета директоров или аналогичного руководящего органа Участника торгов</w:t>
      </w:r>
    </w:p>
    <w:p w14:paraId="77FFD0FB" w14:textId="77777777" w:rsidR="00DC287F" w:rsidRPr="00823B76" w:rsidRDefault="00DC287F" w:rsidP="00DC287F">
      <w:pPr>
        <w:rPr>
          <w:i/>
          <w:lang w:val="ru-RU"/>
        </w:rPr>
      </w:pPr>
    </w:p>
    <w:p w14:paraId="2C013435" w14:textId="77777777" w:rsidR="00DC287F" w:rsidRPr="00823B76" w:rsidRDefault="00DC287F" w:rsidP="00DC287F">
      <w:pPr>
        <w:rPr>
          <w:lang w:val="ru-RU"/>
        </w:rPr>
      </w:pPr>
    </w:p>
    <w:p w14:paraId="453C9505" w14:textId="77777777" w:rsidR="00DC287F" w:rsidRPr="00823B76" w:rsidRDefault="00DC287F" w:rsidP="00DC287F">
      <w:pPr>
        <w:rPr>
          <w:b/>
          <w:lang w:val="ru-RU"/>
        </w:rPr>
      </w:pPr>
      <w:r w:rsidRPr="00823B76">
        <w:rPr>
          <w:b/>
          <w:lang w:val="ru-RU"/>
        </w:rPr>
        <w:t>ИЛИ</w:t>
      </w:r>
    </w:p>
    <w:p w14:paraId="402DAA65" w14:textId="77777777" w:rsidR="00DC287F" w:rsidRPr="00823B76" w:rsidRDefault="00DC287F" w:rsidP="00DC287F">
      <w:pPr>
        <w:rPr>
          <w:lang w:val="ru-RU"/>
        </w:rPr>
      </w:pPr>
    </w:p>
    <w:p w14:paraId="32EECCC5" w14:textId="77777777" w:rsidR="00DC287F" w:rsidRPr="00823B76" w:rsidRDefault="00DC287F" w:rsidP="00BD3030">
      <w:pPr>
        <w:jc w:val="both"/>
        <w:rPr>
          <w:i/>
          <w:lang w:val="ru-RU"/>
        </w:rPr>
      </w:pPr>
      <w:r w:rsidRPr="00823B76">
        <w:rPr>
          <w:i/>
          <w:lang w:val="ru-RU"/>
        </w:rPr>
        <w:t>(iii) Мы заявляем, что мы не можем указать личность какого-либо бенефициарного собственника, отвечающего одному или нескольким из следующих условий. [Если выбран этот вариант, Участник торгов должен предоставить объяснение, почему он не может указать личность бенефициарного собственника]</w:t>
      </w:r>
    </w:p>
    <w:p w14:paraId="0E326082" w14:textId="77777777" w:rsidR="00DC287F" w:rsidRPr="00823B76" w:rsidRDefault="00DC287F" w:rsidP="00873551">
      <w:pPr>
        <w:pStyle w:val="aff4"/>
        <w:numPr>
          <w:ilvl w:val="0"/>
          <w:numId w:val="109"/>
        </w:numPr>
        <w:rPr>
          <w:lang w:val="ru-RU"/>
        </w:rPr>
      </w:pPr>
      <w:r w:rsidRPr="00823B76">
        <w:rPr>
          <w:lang w:val="ru-RU"/>
        </w:rPr>
        <w:t>прямо или косвенно владеет 25% или более акций</w:t>
      </w:r>
    </w:p>
    <w:p w14:paraId="3DAD24E2" w14:textId="77777777" w:rsidR="00DC287F" w:rsidRPr="00823B76" w:rsidRDefault="00DC287F" w:rsidP="00873551">
      <w:pPr>
        <w:pStyle w:val="aff4"/>
        <w:numPr>
          <w:ilvl w:val="0"/>
          <w:numId w:val="109"/>
        </w:numPr>
        <w:rPr>
          <w:lang w:val="ru-RU"/>
        </w:rPr>
      </w:pPr>
      <w:r w:rsidRPr="00823B76">
        <w:rPr>
          <w:lang w:val="ru-RU"/>
        </w:rPr>
        <w:t>прямо или косвенно владеет 25% или более прав голоса</w:t>
      </w:r>
    </w:p>
    <w:p w14:paraId="366CBAC8" w14:textId="77777777" w:rsidR="00DC287F" w:rsidRPr="00823B76" w:rsidRDefault="00DC287F" w:rsidP="00873551">
      <w:pPr>
        <w:pStyle w:val="aff4"/>
        <w:numPr>
          <w:ilvl w:val="0"/>
          <w:numId w:val="109"/>
        </w:numPr>
        <w:rPr>
          <w:lang w:val="ru-RU"/>
        </w:rPr>
      </w:pPr>
      <w:r w:rsidRPr="00823B76">
        <w:rPr>
          <w:lang w:val="ru-RU"/>
        </w:rPr>
        <w:t>прямо или косвенно имеет право назначать большинство членов совета директоров или аналогичного руководящего органа Участника торгов]»</w:t>
      </w:r>
    </w:p>
    <w:p w14:paraId="04466BD8" w14:textId="77777777" w:rsidR="00DC287F" w:rsidRPr="00823B76" w:rsidRDefault="00DC287F" w:rsidP="00DC287F">
      <w:pPr>
        <w:pStyle w:val="aff4"/>
        <w:rPr>
          <w:lang w:val="ru-RU"/>
        </w:rPr>
      </w:pPr>
    </w:p>
    <w:p w14:paraId="1CA3E123" w14:textId="77777777" w:rsidR="00DC287F" w:rsidRPr="00823B76" w:rsidRDefault="00DC287F" w:rsidP="00440135">
      <w:pPr>
        <w:rPr>
          <w:u w:val="single"/>
          <w:lang w:val="ru-RU"/>
        </w:rPr>
      </w:pPr>
      <w:r w:rsidRPr="00823B76">
        <w:rPr>
          <w:b/>
          <w:lang w:val="ru-RU"/>
        </w:rPr>
        <w:t>Наименование Участника торгов</w:t>
      </w:r>
      <w:r w:rsidRPr="00823B76">
        <w:rPr>
          <w:lang w:val="ru-RU"/>
        </w:rPr>
        <w:t>:</w:t>
      </w:r>
      <w:r w:rsidRPr="00823B76">
        <w:rPr>
          <w:bCs/>
          <w:iCs/>
          <w:lang w:val="ru-RU"/>
        </w:rPr>
        <w:t xml:space="preserve"> *</w:t>
      </w:r>
      <w:r w:rsidRPr="00823B76">
        <w:rPr>
          <w:u w:val="single"/>
          <w:lang w:val="ru-RU"/>
        </w:rPr>
        <w:t>[</w:t>
      </w:r>
      <w:r w:rsidR="00440135" w:rsidRPr="00823B76">
        <w:rPr>
          <w:bCs/>
          <w:i/>
          <w:u w:val="single"/>
          <w:lang w:val="ru-RU"/>
        </w:rPr>
        <w:t xml:space="preserve"> укажите</w:t>
      </w:r>
      <w:r w:rsidR="00440135" w:rsidRPr="00823B76">
        <w:rPr>
          <w:b/>
          <w:i/>
          <w:u w:val="single"/>
          <w:lang w:val="ru-RU"/>
        </w:rPr>
        <w:t xml:space="preserve"> </w:t>
      </w:r>
      <w:r w:rsidRPr="00823B76">
        <w:rPr>
          <w:i/>
          <w:u w:val="single"/>
          <w:lang w:val="ru-RU"/>
        </w:rPr>
        <w:t>полное наименование Участника торгов</w:t>
      </w:r>
      <w:r w:rsidRPr="00823B76">
        <w:rPr>
          <w:u w:val="single"/>
          <w:lang w:val="ru-RU"/>
        </w:rPr>
        <w:t>]_________</w:t>
      </w:r>
    </w:p>
    <w:p w14:paraId="5600C0DF" w14:textId="77777777" w:rsidR="00DC287F" w:rsidRPr="00823B76" w:rsidRDefault="00DC287F" w:rsidP="00DC287F">
      <w:pPr>
        <w:rPr>
          <w:lang w:val="ru-RU"/>
        </w:rPr>
      </w:pPr>
    </w:p>
    <w:p w14:paraId="75F41DF3" w14:textId="77777777" w:rsidR="00DC287F" w:rsidRPr="00823B76" w:rsidRDefault="00DC287F" w:rsidP="00BD3030">
      <w:pPr>
        <w:jc w:val="both"/>
        <w:rPr>
          <w:u w:val="single"/>
          <w:lang w:val="ru-RU"/>
        </w:rPr>
      </w:pPr>
      <w:r w:rsidRPr="00823B76">
        <w:rPr>
          <w:b/>
          <w:lang w:val="ru-RU"/>
        </w:rPr>
        <w:t>Имя лица, должным образом уполномоченного подписать предложение от имени Участника торгов</w:t>
      </w:r>
      <w:r w:rsidRPr="00823B76">
        <w:rPr>
          <w:lang w:val="ru-RU"/>
        </w:rPr>
        <w:t>:</w:t>
      </w:r>
      <w:r w:rsidRPr="00823B76">
        <w:rPr>
          <w:bCs/>
          <w:iCs/>
          <w:lang w:val="ru-RU"/>
        </w:rPr>
        <w:t xml:space="preserve"> **</w:t>
      </w:r>
      <w:r w:rsidRPr="00823B76">
        <w:rPr>
          <w:bCs/>
          <w:iCs/>
          <w:u w:val="single"/>
          <w:lang w:val="ru-RU"/>
        </w:rPr>
        <w:t>[</w:t>
      </w:r>
      <w:r w:rsidR="00440135" w:rsidRPr="00823B76">
        <w:rPr>
          <w:bCs/>
          <w:i/>
          <w:u w:val="single"/>
          <w:lang w:val="ru-RU"/>
        </w:rPr>
        <w:t>укажите</w:t>
      </w:r>
      <w:r w:rsidR="00440135" w:rsidRPr="00823B76">
        <w:rPr>
          <w:b/>
          <w:i/>
          <w:u w:val="single"/>
          <w:lang w:val="ru-RU"/>
        </w:rPr>
        <w:t xml:space="preserve"> </w:t>
      </w:r>
      <w:r w:rsidRPr="00823B76">
        <w:rPr>
          <w:bCs/>
          <w:i/>
          <w:iCs/>
          <w:u w:val="single"/>
          <w:lang w:val="ru-RU"/>
        </w:rPr>
        <w:t>ФИО лица, должным образом уполномоченного подписать предложение</w:t>
      </w:r>
      <w:r w:rsidRPr="00823B76">
        <w:rPr>
          <w:bCs/>
          <w:iCs/>
          <w:u w:val="single"/>
          <w:lang w:val="ru-RU"/>
        </w:rPr>
        <w:t>]___________</w:t>
      </w:r>
    </w:p>
    <w:p w14:paraId="312DE58B" w14:textId="77777777" w:rsidR="00DC287F" w:rsidRPr="00823B76" w:rsidRDefault="00DC287F" w:rsidP="00DC287F">
      <w:pPr>
        <w:rPr>
          <w:lang w:val="ru-RU"/>
        </w:rPr>
      </w:pPr>
    </w:p>
    <w:p w14:paraId="48CBDF7C" w14:textId="77777777" w:rsidR="00DC287F" w:rsidRPr="00823B76" w:rsidRDefault="00DC287F" w:rsidP="00BD3030">
      <w:pPr>
        <w:jc w:val="both"/>
        <w:rPr>
          <w:u w:val="single"/>
          <w:lang w:val="ru-RU"/>
        </w:rPr>
      </w:pPr>
      <w:r w:rsidRPr="00823B76">
        <w:rPr>
          <w:b/>
          <w:lang w:val="ru-RU"/>
        </w:rPr>
        <w:t>Должность лица, подписывающего предложение</w:t>
      </w:r>
      <w:r w:rsidRPr="00823B76">
        <w:rPr>
          <w:lang w:val="ru-RU"/>
        </w:rPr>
        <w:t xml:space="preserve">: </w:t>
      </w:r>
      <w:r w:rsidRPr="00823B76">
        <w:rPr>
          <w:u w:val="single"/>
          <w:lang w:val="ru-RU"/>
        </w:rPr>
        <w:t>[</w:t>
      </w:r>
      <w:r w:rsidR="00440135" w:rsidRPr="00823B76">
        <w:rPr>
          <w:bCs/>
          <w:i/>
          <w:u w:val="single"/>
          <w:lang w:val="ru-RU"/>
        </w:rPr>
        <w:t>укажите</w:t>
      </w:r>
      <w:r w:rsidR="00440135" w:rsidRPr="00823B76">
        <w:rPr>
          <w:b/>
          <w:i/>
          <w:lang w:val="ru-RU"/>
        </w:rPr>
        <w:t xml:space="preserve"> </w:t>
      </w:r>
      <w:r w:rsidRPr="00823B76">
        <w:rPr>
          <w:i/>
          <w:u w:val="single"/>
          <w:lang w:val="ru-RU"/>
        </w:rPr>
        <w:t>полное название должности лица, подписывающего предложение</w:t>
      </w:r>
      <w:r w:rsidRPr="00823B76">
        <w:rPr>
          <w:u w:val="single"/>
          <w:lang w:val="ru-RU"/>
        </w:rPr>
        <w:t>]______</w:t>
      </w:r>
    </w:p>
    <w:p w14:paraId="504977A8" w14:textId="77777777" w:rsidR="00DC287F" w:rsidRPr="00823B76" w:rsidRDefault="00DC287F" w:rsidP="00DC287F">
      <w:pPr>
        <w:rPr>
          <w:lang w:val="ru-RU"/>
        </w:rPr>
      </w:pPr>
    </w:p>
    <w:p w14:paraId="2D80392E" w14:textId="77777777" w:rsidR="00DC287F" w:rsidRPr="00823B76" w:rsidRDefault="00DC287F" w:rsidP="00440135">
      <w:pPr>
        <w:rPr>
          <w:u w:val="single"/>
          <w:lang w:val="ru-RU"/>
        </w:rPr>
      </w:pPr>
      <w:r w:rsidRPr="00823B76">
        <w:rPr>
          <w:b/>
          <w:lang w:val="ru-RU"/>
        </w:rPr>
        <w:t>Подпись лица, указанного выше</w:t>
      </w:r>
      <w:r w:rsidRPr="00823B76">
        <w:rPr>
          <w:lang w:val="ru-RU"/>
        </w:rPr>
        <w:t xml:space="preserve">: </w:t>
      </w:r>
      <w:r w:rsidRPr="00823B76">
        <w:rPr>
          <w:u w:val="single"/>
          <w:lang w:val="ru-RU"/>
        </w:rPr>
        <w:t>[</w:t>
      </w:r>
      <w:r w:rsidR="00440135" w:rsidRPr="00823B76">
        <w:rPr>
          <w:bCs/>
          <w:i/>
          <w:u w:val="single"/>
          <w:lang w:val="ru-RU"/>
        </w:rPr>
        <w:t>укажите</w:t>
      </w:r>
      <w:r w:rsidR="00440135" w:rsidRPr="00823B76">
        <w:rPr>
          <w:b/>
          <w:i/>
          <w:u w:val="single"/>
          <w:lang w:val="ru-RU"/>
        </w:rPr>
        <w:t xml:space="preserve"> </w:t>
      </w:r>
      <w:r w:rsidRPr="00823B76">
        <w:rPr>
          <w:i/>
          <w:u w:val="single"/>
          <w:lang w:val="ru-RU"/>
        </w:rPr>
        <w:t>подпись лица, чье имя и должность указаны выше</w:t>
      </w:r>
      <w:r w:rsidRPr="00823B76">
        <w:rPr>
          <w:u w:val="single"/>
          <w:lang w:val="ru-RU"/>
        </w:rPr>
        <w:t>]_____</w:t>
      </w:r>
    </w:p>
    <w:p w14:paraId="2B1E68B0" w14:textId="77777777" w:rsidR="00DC287F" w:rsidRPr="00823B76" w:rsidRDefault="00DC287F" w:rsidP="00DC287F">
      <w:pPr>
        <w:rPr>
          <w:lang w:val="ru-RU"/>
        </w:rPr>
      </w:pPr>
    </w:p>
    <w:p w14:paraId="48A2ECA6" w14:textId="77777777" w:rsidR="00DC287F" w:rsidRPr="00823B76" w:rsidRDefault="00DC287F" w:rsidP="00440135">
      <w:pPr>
        <w:rPr>
          <w:u w:val="single"/>
          <w:lang w:val="ru-RU"/>
        </w:rPr>
      </w:pPr>
      <w:r w:rsidRPr="00823B76">
        <w:rPr>
          <w:b/>
          <w:lang w:val="ru-RU"/>
        </w:rPr>
        <w:t xml:space="preserve">Дата подписания </w:t>
      </w:r>
      <w:r w:rsidRPr="00823B76">
        <w:rPr>
          <w:u w:val="single"/>
          <w:lang w:val="ru-RU"/>
        </w:rPr>
        <w:t>[</w:t>
      </w:r>
      <w:r w:rsidR="00440135" w:rsidRPr="00823B76">
        <w:rPr>
          <w:bCs/>
          <w:i/>
          <w:u w:val="single"/>
          <w:lang w:val="ru-RU"/>
        </w:rPr>
        <w:t>укажите</w:t>
      </w:r>
      <w:r w:rsidR="00440135" w:rsidRPr="00823B76">
        <w:rPr>
          <w:b/>
          <w:i/>
          <w:u w:val="single"/>
          <w:lang w:val="ru-RU"/>
        </w:rPr>
        <w:t xml:space="preserve"> </w:t>
      </w:r>
      <w:r w:rsidRPr="00823B76">
        <w:rPr>
          <w:i/>
          <w:u w:val="single"/>
          <w:lang w:val="ru-RU"/>
        </w:rPr>
        <w:t>дату подписания</w:t>
      </w:r>
      <w:r w:rsidRPr="00823B76">
        <w:rPr>
          <w:u w:val="single"/>
          <w:lang w:val="ru-RU"/>
        </w:rPr>
        <w:t>]</w:t>
      </w:r>
      <w:r w:rsidRPr="00823B76">
        <w:rPr>
          <w:lang w:val="ru-RU"/>
        </w:rPr>
        <w:t xml:space="preserve"> </w:t>
      </w:r>
      <w:r w:rsidRPr="00823B76">
        <w:rPr>
          <w:u w:val="single"/>
          <w:lang w:val="ru-RU"/>
        </w:rPr>
        <w:t>[</w:t>
      </w:r>
      <w:r w:rsidR="00440135" w:rsidRPr="00823B76">
        <w:rPr>
          <w:bCs/>
          <w:i/>
          <w:u w:val="single"/>
          <w:lang w:val="ru-RU"/>
        </w:rPr>
        <w:t>укажите</w:t>
      </w:r>
      <w:r w:rsidR="00440135" w:rsidRPr="00823B76">
        <w:rPr>
          <w:b/>
          <w:i/>
          <w:u w:val="single"/>
          <w:lang w:val="ru-RU"/>
        </w:rPr>
        <w:t xml:space="preserve"> </w:t>
      </w:r>
      <w:r w:rsidRPr="00823B76">
        <w:rPr>
          <w:i/>
          <w:u w:val="single"/>
          <w:lang w:val="ru-RU"/>
        </w:rPr>
        <w:t>месяц</w:t>
      </w:r>
      <w:r w:rsidRPr="00823B76">
        <w:rPr>
          <w:u w:val="single"/>
          <w:lang w:val="ru-RU"/>
        </w:rPr>
        <w:t>], [</w:t>
      </w:r>
      <w:r w:rsidR="00440135" w:rsidRPr="00823B76">
        <w:rPr>
          <w:bCs/>
          <w:i/>
          <w:u w:val="single"/>
          <w:lang w:val="ru-RU"/>
        </w:rPr>
        <w:t>укажите</w:t>
      </w:r>
      <w:r w:rsidR="00440135" w:rsidRPr="00823B76">
        <w:rPr>
          <w:b/>
          <w:i/>
          <w:u w:val="single"/>
          <w:lang w:val="ru-RU"/>
        </w:rPr>
        <w:t xml:space="preserve"> </w:t>
      </w:r>
      <w:r w:rsidRPr="00823B76">
        <w:rPr>
          <w:i/>
          <w:u w:val="single"/>
          <w:lang w:val="ru-RU"/>
        </w:rPr>
        <w:t>год</w:t>
      </w:r>
      <w:r w:rsidRPr="00823B76">
        <w:rPr>
          <w:u w:val="single"/>
          <w:lang w:val="ru-RU"/>
        </w:rPr>
        <w:t>]_____</w:t>
      </w:r>
    </w:p>
    <w:p w14:paraId="2D5D6570" w14:textId="77777777" w:rsidR="00DC287F" w:rsidRPr="00823B76" w:rsidRDefault="00DC287F" w:rsidP="00DC287F">
      <w:pPr>
        <w:rPr>
          <w:lang w:val="ru-RU"/>
        </w:rPr>
      </w:pPr>
    </w:p>
    <w:p w14:paraId="730937F3" w14:textId="77777777" w:rsidR="00DC287F" w:rsidRPr="00823B76" w:rsidRDefault="00DC287F" w:rsidP="00DC287F">
      <w:pPr>
        <w:rPr>
          <w:lang w:val="ru-RU"/>
        </w:rPr>
      </w:pPr>
    </w:p>
    <w:p w14:paraId="43B4634F" w14:textId="77777777" w:rsidR="00DC287F" w:rsidRPr="00823B76" w:rsidRDefault="00DC287F" w:rsidP="00DC287F">
      <w:pPr>
        <w:rPr>
          <w:b/>
          <w:lang w:val="ru-RU"/>
        </w:rPr>
      </w:pPr>
    </w:p>
    <w:p w14:paraId="7A529541" w14:textId="77777777" w:rsidR="00DC287F" w:rsidRPr="00823B76" w:rsidRDefault="00DC287F" w:rsidP="00DC287F">
      <w:pPr>
        <w:rPr>
          <w:b/>
          <w:lang w:val="ru-RU"/>
        </w:rPr>
      </w:pPr>
    </w:p>
    <w:p w14:paraId="4D34CA5C" w14:textId="77777777" w:rsidR="00DC287F" w:rsidRPr="00823B76" w:rsidRDefault="00DC287F" w:rsidP="00BD3030">
      <w:pPr>
        <w:jc w:val="both"/>
        <w:rPr>
          <w:sz w:val="20"/>
          <w:szCs w:val="20"/>
          <w:lang w:val="ru-RU"/>
        </w:rPr>
      </w:pPr>
      <w:r w:rsidRPr="00823B76">
        <w:rPr>
          <w:rStyle w:val="af2"/>
          <w:sz w:val="20"/>
          <w:szCs w:val="20"/>
          <w:lang w:val="ru-RU"/>
        </w:rPr>
        <w:t>*</w:t>
      </w:r>
      <w:r w:rsidRPr="00823B76">
        <w:rPr>
          <w:sz w:val="20"/>
          <w:szCs w:val="20"/>
          <w:lang w:val="ru-RU"/>
        </w:rPr>
        <w:t xml:space="preserve"> В случае если предложение представлено Совместным предприятием, указать название Совместного предприятия в качестве Участника торгов. В случае если Участник торгов является совместным предприятием, каждое упоминание «Участника торгов» в форме раскрытия информации о бенефициарном собственнике (включая настоящее Введение) должно толковаться как обращение к члену совместного предприятия.</w:t>
      </w:r>
    </w:p>
    <w:p w14:paraId="7D440D0D" w14:textId="77777777" w:rsidR="001F471B" w:rsidRPr="00823B76" w:rsidRDefault="00DC287F" w:rsidP="00BD3030">
      <w:pPr>
        <w:jc w:val="both"/>
        <w:rPr>
          <w:sz w:val="20"/>
          <w:szCs w:val="20"/>
          <w:lang w:val="ru-RU"/>
        </w:rPr>
      </w:pPr>
      <w:r w:rsidRPr="00823B76">
        <w:rPr>
          <w:rStyle w:val="af2"/>
          <w:sz w:val="20"/>
          <w:szCs w:val="20"/>
          <w:lang w:val="ru-RU"/>
        </w:rPr>
        <w:t>**</w:t>
      </w:r>
      <w:r w:rsidRPr="00823B76">
        <w:rPr>
          <w:sz w:val="20"/>
          <w:szCs w:val="20"/>
          <w:lang w:val="ru-RU"/>
        </w:rPr>
        <w:t xml:space="preserve"> Лицо, подписавшее предложение, должно иметь доверенность, выданную Участников торгов. Доверенность должна быть приложена к перечню предложений.</w:t>
      </w:r>
      <w:r w:rsidR="001F471B" w:rsidRPr="00823B76">
        <w:rPr>
          <w:sz w:val="20"/>
          <w:szCs w:val="20"/>
          <w:lang w:val="ru-RU"/>
        </w:rPr>
        <w:br w:type="page"/>
      </w:r>
    </w:p>
    <w:p w14:paraId="36B59F90" w14:textId="77777777" w:rsidR="008450BA" w:rsidRPr="00823B76" w:rsidRDefault="00A205EA" w:rsidP="008450BA">
      <w:pPr>
        <w:pStyle w:val="SectionIXHeader"/>
        <w:spacing w:before="240" w:after="240"/>
        <w:rPr>
          <w:lang w:val="ru-RU"/>
        </w:rPr>
      </w:pPr>
      <w:bookmarkStart w:id="187" w:name="_Toc359585930"/>
      <w:bookmarkEnd w:id="184"/>
      <w:bookmarkEnd w:id="185"/>
      <w:bookmarkEnd w:id="186"/>
      <w:r w:rsidRPr="00823B76">
        <w:rPr>
          <w:lang w:val="ru-RU"/>
        </w:rPr>
        <w:t>Уведомление</w:t>
      </w:r>
      <w:r w:rsidR="008450BA" w:rsidRPr="00823B76">
        <w:rPr>
          <w:lang w:val="ru-RU"/>
        </w:rPr>
        <w:t xml:space="preserve"> о принятии </w:t>
      </w:r>
      <w:r w:rsidR="0033571D" w:rsidRPr="00823B76">
        <w:rPr>
          <w:lang w:val="ru-RU"/>
        </w:rPr>
        <w:t xml:space="preserve">конкурсного </w:t>
      </w:r>
      <w:r w:rsidR="008450BA" w:rsidRPr="00823B76">
        <w:rPr>
          <w:lang w:val="ru-RU"/>
        </w:rPr>
        <w:t>предложения</w:t>
      </w:r>
      <w:bookmarkEnd w:id="187"/>
    </w:p>
    <w:p w14:paraId="70B72A41" w14:textId="77777777" w:rsidR="008450BA" w:rsidRPr="00823B76" w:rsidRDefault="008450BA" w:rsidP="008450BA">
      <w:pPr>
        <w:jc w:val="center"/>
        <w:rPr>
          <w:i/>
          <w:lang w:val="ru-RU"/>
        </w:rPr>
      </w:pPr>
      <w:r w:rsidRPr="00823B76">
        <w:rPr>
          <w:i/>
          <w:lang w:val="ru-RU"/>
        </w:rPr>
        <w:t xml:space="preserve">[используйте фирменный бланк Покупателя] </w:t>
      </w:r>
    </w:p>
    <w:p w14:paraId="3DDD02BD" w14:textId="77777777" w:rsidR="008450BA" w:rsidRPr="00823B76" w:rsidRDefault="008450BA" w:rsidP="008450BA">
      <w:pPr>
        <w:rPr>
          <w:lang w:val="ru-RU"/>
        </w:rPr>
      </w:pPr>
    </w:p>
    <w:p w14:paraId="62BEE1B4" w14:textId="77777777" w:rsidR="008450BA" w:rsidRPr="00823B76" w:rsidRDefault="008450BA" w:rsidP="008450BA">
      <w:pPr>
        <w:jc w:val="right"/>
        <w:rPr>
          <w:lang w:val="ru-RU"/>
        </w:rPr>
      </w:pPr>
      <w:r w:rsidRPr="00823B76">
        <w:rPr>
          <w:i/>
          <w:lang w:val="ru-RU"/>
        </w:rPr>
        <w:t>[дата]</w:t>
      </w:r>
    </w:p>
    <w:p w14:paraId="4FE59673" w14:textId="77777777" w:rsidR="008450BA" w:rsidRPr="00823B76" w:rsidRDefault="008450BA" w:rsidP="008450BA">
      <w:pPr>
        <w:rPr>
          <w:lang w:val="ru-RU"/>
        </w:rPr>
      </w:pPr>
      <w:r w:rsidRPr="00823B76">
        <w:rPr>
          <w:lang w:val="ru-RU"/>
        </w:rPr>
        <w:t xml:space="preserve">Кому: </w:t>
      </w:r>
      <w:r w:rsidRPr="00823B76">
        <w:rPr>
          <w:i/>
          <w:lang w:val="ru-RU"/>
        </w:rPr>
        <w:fldChar w:fldCharType="begin"/>
      </w:r>
      <w:r w:rsidRPr="00823B76">
        <w:rPr>
          <w:i/>
          <w:lang w:val="ru-RU"/>
        </w:rPr>
        <w:instrText>ADVANCE \D 1.90</w:instrText>
      </w:r>
      <w:r w:rsidRPr="00823B76">
        <w:rPr>
          <w:i/>
          <w:lang w:val="ru-RU"/>
        </w:rPr>
        <w:fldChar w:fldCharType="end"/>
      </w:r>
      <w:r w:rsidRPr="00823B76">
        <w:rPr>
          <w:i/>
          <w:lang w:val="ru-RU"/>
        </w:rPr>
        <w:t>[наименование и адрес Поставщика]</w:t>
      </w:r>
    </w:p>
    <w:p w14:paraId="35C98E5F" w14:textId="77777777" w:rsidR="008450BA" w:rsidRPr="00823B76" w:rsidRDefault="008450BA" w:rsidP="008450BA">
      <w:pPr>
        <w:rPr>
          <w:lang w:val="ru-RU"/>
        </w:rPr>
      </w:pPr>
    </w:p>
    <w:p w14:paraId="1067AF20" w14:textId="77777777" w:rsidR="008450BA" w:rsidRPr="00823B76" w:rsidRDefault="008450BA" w:rsidP="008450BA">
      <w:pPr>
        <w:ind w:left="360" w:right="288"/>
        <w:rPr>
          <w:lang w:val="ru-RU"/>
        </w:rPr>
      </w:pPr>
    </w:p>
    <w:p w14:paraId="74B62594" w14:textId="77777777" w:rsidR="008450BA" w:rsidRPr="00823B76" w:rsidRDefault="008450BA" w:rsidP="008450BA">
      <w:pPr>
        <w:ind w:right="288"/>
        <w:rPr>
          <w:lang w:val="ru-RU"/>
        </w:rPr>
      </w:pPr>
      <w:r w:rsidRPr="00823B76">
        <w:rPr>
          <w:lang w:val="ru-RU"/>
        </w:rPr>
        <w:t>Тема:</w:t>
      </w:r>
      <w:r w:rsidRPr="00823B76">
        <w:rPr>
          <w:b/>
          <w:i/>
          <w:lang w:val="ru-RU"/>
        </w:rPr>
        <w:t xml:space="preserve"> Уведомление о присуждении контракта №</w:t>
      </w:r>
      <w:r w:rsidRPr="00823B76">
        <w:rPr>
          <w:lang w:val="ru-RU"/>
        </w:rPr>
        <w:t xml:space="preserve"> . . . . . . . . . </w:t>
      </w:r>
    </w:p>
    <w:p w14:paraId="0ACC9F7F" w14:textId="77777777" w:rsidR="008450BA" w:rsidRPr="00823B76" w:rsidRDefault="008450BA" w:rsidP="008450BA">
      <w:pPr>
        <w:ind w:left="360" w:right="288"/>
        <w:rPr>
          <w:lang w:val="ru-RU"/>
        </w:rPr>
      </w:pPr>
    </w:p>
    <w:p w14:paraId="670F8102" w14:textId="77777777" w:rsidR="008450BA" w:rsidRPr="00823B76" w:rsidRDefault="008450BA" w:rsidP="008450BA">
      <w:pPr>
        <w:ind w:left="360" w:right="288"/>
        <w:rPr>
          <w:lang w:val="ru-RU"/>
        </w:rPr>
      </w:pPr>
    </w:p>
    <w:p w14:paraId="58D51A91" w14:textId="77777777" w:rsidR="008450BA" w:rsidRPr="00823B76" w:rsidRDefault="008450BA" w:rsidP="008450BA">
      <w:pPr>
        <w:rPr>
          <w:lang w:val="ru-RU"/>
        </w:rPr>
      </w:pPr>
    </w:p>
    <w:p w14:paraId="02691BA6" w14:textId="77777777" w:rsidR="008450BA" w:rsidRPr="00823B76" w:rsidRDefault="008450BA" w:rsidP="006D25AF">
      <w:pPr>
        <w:pStyle w:val="ab"/>
        <w:ind w:left="180" w:right="288"/>
        <w:rPr>
          <w:lang w:val="ru-RU"/>
        </w:rPr>
      </w:pPr>
      <w:r w:rsidRPr="00823B76">
        <w:rPr>
          <w:lang w:val="ru-RU"/>
        </w:rPr>
        <w:t xml:space="preserve">Настоящим уведомляем Вас, что Ваше предложение от </w:t>
      </w:r>
      <w:r w:rsidRPr="00823B76">
        <w:rPr>
          <w:b/>
          <w:i/>
          <w:lang w:val="ru-RU"/>
        </w:rPr>
        <w:t xml:space="preserve">[укажите дату] </w:t>
      </w:r>
      <w:r w:rsidRPr="00823B76">
        <w:rPr>
          <w:lang w:val="ru-RU"/>
        </w:rPr>
        <w:t>на выполнение [</w:t>
      </w:r>
      <w:r w:rsidRPr="00823B76">
        <w:rPr>
          <w:b/>
          <w:i/>
          <w:lang w:val="ru-RU"/>
        </w:rPr>
        <w:t>укажите название и идентификационный номер контракта в соответствии с СУК</w:t>
      </w:r>
      <w:r w:rsidRPr="00823B76">
        <w:rPr>
          <w:lang w:val="ru-RU"/>
        </w:rPr>
        <w:t xml:space="preserve">] по принятой Контрактной цене в размере </w:t>
      </w:r>
      <w:r w:rsidRPr="00823B76">
        <w:rPr>
          <w:b/>
          <w:bCs/>
          <w:i/>
          <w:lang w:val="ru-RU"/>
        </w:rPr>
        <w:t>[укажите сумму цифрами и прописью и название валюты]</w:t>
      </w:r>
      <w:r w:rsidRPr="00823B76">
        <w:rPr>
          <w:lang w:val="ru-RU"/>
        </w:rPr>
        <w:t>, исправленной и измененной в соответствии с Инструкциями для Участников торгов, принято нашим Агентством.</w:t>
      </w:r>
    </w:p>
    <w:p w14:paraId="15566328" w14:textId="77777777" w:rsidR="008450BA" w:rsidRPr="00823B76" w:rsidRDefault="008450BA" w:rsidP="008450BA">
      <w:pPr>
        <w:pStyle w:val="ab"/>
        <w:ind w:left="180" w:right="288"/>
        <w:rPr>
          <w:i/>
          <w:lang w:val="ru-RU"/>
        </w:rPr>
      </w:pPr>
    </w:p>
    <w:p w14:paraId="2E26C3AF" w14:textId="77777777" w:rsidR="008450BA" w:rsidRPr="00823B76" w:rsidRDefault="008450BA" w:rsidP="00972E81">
      <w:pPr>
        <w:pStyle w:val="ab"/>
        <w:ind w:left="180" w:right="288"/>
        <w:rPr>
          <w:lang w:val="ru-RU"/>
        </w:rPr>
      </w:pPr>
      <w:r w:rsidRPr="00823B76">
        <w:rPr>
          <w:lang w:val="ru-RU"/>
        </w:rPr>
        <w:t xml:space="preserve">Мы просим Вас в течение 28 (двадцати восьми) дней предоставить </w:t>
      </w:r>
      <w:r w:rsidR="006D25AF" w:rsidRPr="00823B76">
        <w:rPr>
          <w:lang w:val="ru-RU"/>
        </w:rPr>
        <w:t xml:space="preserve">(i) </w:t>
      </w:r>
      <w:r w:rsidRPr="00823B76">
        <w:rPr>
          <w:lang w:val="ru-RU"/>
        </w:rPr>
        <w:t>Залоговое обеспечение выполнения Контракта в соответствии с условиями Контракта, используя форм</w:t>
      </w:r>
      <w:r w:rsidR="006D25AF" w:rsidRPr="00823B76">
        <w:rPr>
          <w:lang w:val="ru-RU"/>
        </w:rPr>
        <w:t>ы</w:t>
      </w:r>
      <w:r w:rsidRPr="00823B76">
        <w:rPr>
          <w:lang w:val="ru-RU"/>
        </w:rPr>
        <w:t xml:space="preserve"> «Залогово</w:t>
      </w:r>
      <w:r w:rsidR="006D25AF" w:rsidRPr="00823B76">
        <w:rPr>
          <w:lang w:val="ru-RU"/>
        </w:rPr>
        <w:t>го обеспечения</w:t>
      </w:r>
      <w:r w:rsidRPr="00823B76">
        <w:rPr>
          <w:lang w:val="ru-RU"/>
        </w:rPr>
        <w:t xml:space="preserve"> выполнения Контракта»,</w:t>
      </w:r>
      <w:r w:rsidR="006D25AF" w:rsidRPr="00823B76">
        <w:rPr>
          <w:lang w:val="ru-RU"/>
        </w:rPr>
        <w:t xml:space="preserve"> и (ii) дополнительную информацию о бенефициарном </w:t>
      </w:r>
      <w:r w:rsidR="00F40DD9" w:rsidRPr="00823B76">
        <w:rPr>
          <w:lang w:val="ru-RU"/>
        </w:rPr>
        <w:t>праве</w:t>
      </w:r>
      <w:r w:rsidR="006D25AF" w:rsidRPr="00823B76">
        <w:rPr>
          <w:lang w:val="ru-RU"/>
        </w:rPr>
        <w:t xml:space="preserve"> в соответ</w:t>
      </w:r>
      <w:r w:rsidR="00F40DD9" w:rsidRPr="00823B76">
        <w:rPr>
          <w:lang w:val="ru-RU"/>
        </w:rPr>
        <w:t>с</w:t>
      </w:r>
      <w:r w:rsidR="006D25AF" w:rsidRPr="00823B76">
        <w:rPr>
          <w:lang w:val="ru-RU"/>
        </w:rPr>
        <w:t>твии с ИК</w:t>
      </w:r>
      <w:r w:rsidR="00262C3E" w:rsidRPr="00823B76">
        <w:rPr>
          <w:lang w:val="ru-RU"/>
        </w:rPr>
        <w:t>К</w:t>
      </w:r>
      <w:r w:rsidR="006D25AF" w:rsidRPr="00823B76">
        <w:rPr>
          <w:lang w:val="ru-RU"/>
        </w:rPr>
        <w:t xml:space="preserve">П ИУТ 45.1 в течение восьми (8) рабочих дней, используя форму раскрытия информации о </w:t>
      </w:r>
      <w:r w:rsidR="00F40DD9" w:rsidRPr="00823B76">
        <w:rPr>
          <w:lang w:val="ru-RU"/>
        </w:rPr>
        <w:t>бенефициарном праве, предоставленные</w:t>
      </w:r>
      <w:r w:rsidRPr="00823B76">
        <w:rPr>
          <w:lang w:val="ru-RU"/>
        </w:rPr>
        <w:t xml:space="preserve"> в разделе Х «Контрактные формы» Документации для торгов.</w:t>
      </w:r>
    </w:p>
    <w:p w14:paraId="202DEC5D" w14:textId="77777777" w:rsidR="008450BA" w:rsidRPr="00823B76" w:rsidRDefault="008450BA" w:rsidP="008450BA">
      <w:pPr>
        <w:rPr>
          <w:lang w:val="ru-RU"/>
        </w:rPr>
      </w:pPr>
    </w:p>
    <w:p w14:paraId="1CD172D2" w14:textId="77777777" w:rsidR="008450BA" w:rsidRPr="00823B76" w:rsidRDefault="008450BA" w:rsidP="008450BA">
      <w:pPr>
        <w:pStyle w:val="aff6"/>
        <w:tabs>
          <w:tab w:val="clear" w:pos="9000"/>
          <w:tab w:val="clear" w:pos="9360"/>
        </w:tabs>
        <w:suppressAutoHyphens w:val="0"/>
        <w:rPr>
          <w:lang w:val="ru-RU"/>
        </w:rPr>
      </w:pPr>
    </w:p>
    <w:p w14:paraId="2A2E9D42" w14:textId="77777777" w:rsidR="008450BA" w:rsidRPr="00823B76" w:rsidRDefault="008450BA" w:rsidP="008450BA">
      <w:pPr>
        <w:tabs>
          <w:tab w:val="left" w:pos="9000"/>
        </w:tabs>
        <w:rPr>
          <w:lang w:val="ru-RU"/>
        </w:rPr>
      </w:pPr>
      <w:r w:rsidRPr="00823B76">
        <w:rPr>
          <w:lang w:val="ru-RU"/>
        </w:rPr>
        <w:t xml:space="preserve">Подпись уполномоченного лица </w:t>
      </w:r>
      <w:r w:rsidRPr="00823B76">
        <w:rPr>
          <w:u w:val="single"/>
          <w:lang w:val="ru-RU"/>
        </w:rPr>
        <w:tab/>
      </w:r>
    </w:p>
    <w:p w14:paraId="5953C4F1" w14:textId="77777777" w:rsidR="008450BA" w:rsidRPr="00823B76" w:rsidRDefault="008450BA" w:rsidP="008450BA">
      <w:pPr>
        <w:tabs>
          <w:tab w:val="left" w:pos="9000"/>
        </w:tabs>
        <w:rPr>
          <w:lang w:val="ru-RU"/>
        </w:rPr>
      </w:pPr>
      <w:r w:rsidRPr="00823B76">
        <w:rPr>
          <w:lang w:val="ru-RU"/>
        </w:rPr>
        <w:t xml:space="preserve">ФИО и должность подписавшегося лица </w:t>
      </w:r>
      <w:r w:rsidRPr="00823B76">
        <w:rPr>
          <w:u w:val="single"/>
          <w:lang w:val="ru-RU"/>
        </w:rPr>
        <w:tab/>
      </w:r>
    </w:p>
    <w:p w14:paraId="7DB734D4" w14:textId="77777777" w:rsidR="008450BA" w:rsidRPr="00823B76" w:rsidRDefault="008450BA" w:rsidP="008450BA">
      <w:pPr>
        <w:tabs>
          <w:tab w:val="left" w:pos="9000"/>
        </w:tabs>
        <w:rPr>
          <w:lang w:val="ru-RU"/>
        </w:rPr>
      </w:pPr>
      <w:r w:rsidRPr="00823B76">
        <w:rPr>
          <w:lang w:val="ru-RU"/>
        </w:rPr>
        <w:t xml:space="preserve">Название агентства </w:t>
      </w:r>
      <w:r w:rsidRPr="00823B76">
        <w:rPr>
          <w:u w:val="single"/>
          <w:lang w:val="ru-RU"/>
        </w:rPr>
        <w:tab/>
      </w:r>
    </w:p>
    <w:p w14:paraId="78729CB4" w14:textId="77777777" w:rsidR="008450BA" w:rsidRPr="00823B76" w:rsidRDefault="008450BA" w:rsidP="008450BA">
      <w:pPr>
        <w:rPr>
          <w:lang w:val="ru-RU"/>
        </w:rPr>
      </w:pPr>
    </w:p>
    <w:p w14:paraId="5FF2909D" w14:textId="77777777" w:rsidR="008450BA" w:rsidRPr="00823B76" w:rsidRDefault="008450BA" w:rsidP="008450BA">
      <w:pPr>
        <w:rPr>
          <w:lang w:val="ru-RU"/>
        </w:rPr>
      </w:pPr>
    </w:p>
    <w:p w14:paraId="77A2AE2C" w14:textId="77777777" w:rsidR="008450BA" w:rsidRPr="00823B76" w:rsidRDefault="008450BA" w:rsidP="008450BA">
      <w:pPr>
        <w:rPr>
          <w:sz w:val="20"/>
          <w:lang w:val="ru-RU"/>
        </w:rPr>
      </w:pPr>
      <w:r w:rsidRPr="00823B76">
        <w:rPr>
          <w:b/>
          <w:lang w:val="ru-RU"/>
        </w:rPr>
        <w:t>Приложение. Контрактное соглашение</w:t>
      </w:r>
    </w:p>
    <w:p w14:paraId="3700D7B4" w14:textId="77777777" w:rsidR="00B207BC" w:rsidRPr="00823B76" w:rsidRDefault="00B207BC" w:rsidP="00B207BC">
      <w:pPr>
        <w:rPr>
          <w:lang w:val="ru-RU"/>
        </w:rPr>
      </w:pPr>
    </w:p>
    <w:p w14:paraId="365FE8D6" w14:textId="77777777" w:rsidR="00B207BC" w:rsidRPr="00823B76" w:rsidRDefault="00B207BC" w:rsidP="00B207BC">
      <w:pPr>
        <w:rPr>
          <w:lang w:val="ru-RU"/>
        </w:rPr>
      </w:pPr>
    </w:p>
    <w:p w14:paraId="1874286B" w14:textId="77777777" w:rsidR="007E09ED" w:rsidRDefault="007E09ED" w:rsidP="00F40DD9">
      <w:pPr>
        <w:pStyle w:val="SectionIXHeader"/>
        <w:rPr>
          <w:lang w:val="ru-RU"/>
        </w:rPr>
      </w:pPr>
      <w:bookmarkStart w:id="188" w:name="_Toc359585931"/>
    </w:p>
    <w:p w14:paraId="3B3F6012" w14:textId="77777777" w:rsidR="007E09ED" w:rsidRDefault="007E09ED" w:rsidP="00F40DD9">
      <w:pPr>
        <w:pStyle w:val="SectionIXHeader"/>
        <w:rPr>
          <w:lang w:val="ru-RU"/>
        </w:rPr>
      </w:pPr>
    </w:p>
    <w:p w14:paraId="09556C28" w14:textId="77777777" w:rsidR="007E09ED" w:rsidRDefault="007E09ED" w:rsidP="00F40DD9">
      <w:pPr>
        <w:pStyle w:val="SectionIXHeader"/>
        <w:rPr>
          <w:lang w:val="ru-RU"/>
        </w:rPr>
      </w:pPr>
    </w:p>
    <w:p w14:paraId="2D22F74D" w14:textId="77777777" w:rsidR="007E09ED" w:rsidRDefault="007E09ED" w:rsidP="00F40DD9">
      <w:pPr>
        <w:pStyle w:val="SectionIXHeader"/>
        <w:rPr>
          <w:lang w:val="ru-RU"/>
        </w:rPr>
      </w:pPr>
    </w:p>
    <w:p w14:paraId="3176045D" w14:textId="77777777" w:rsidR="007E09ED" w:rsidRDefault="007E09ED" w:rsidP="00F40DD9">
      <w:pPr>
        <w:pStyle w:val="SectionIXHeader"/>
        <w:rPr>
          <w:lang w:val="ru-RU"/>
        </w:rPr>
      </w:pPr>
    </w:p>
    <w:p w14:paraId="179230E4" w14:textId="77777777" w:rsidR="007E09ED" w:rsidRDefault="007E09ED" w:rsidP="00F40DD9">
      <w:pPr>
        <w:pStyle w:val="SectionIXHeader"/>
        <w:rPr>
          <w:lang w:val="ru-RU"/>
        </w:rPr>
      </w:pPr>
    </w:p>
    <w:p w14:paraId="5E6A4AC8" w14:textId="77777777" w:rsidR="007E09ED" w:rsidRDefault="007E09ED" w:rsidP="00F40DD9">
      <w:pPr>
        <w:pStyle w:val="SectionIXHeader"/>
        <w:rPr>
          <w:lang w:val="ru-RU"/>
        </w:rPr>
      </w:pPr>
    </w:p>
    <w:p w14:paraId="2EC3BE16" w14:textId="77777777" w:rsidR="00F40DD9" w:rsidRPr="00823B76" w:rsidRDefault="00F40DD9" w:rsidP="00F40DD9">
      <w:pPr>
        <w:pStyle w:val="SectionIXHeader"/>
        <w:rPr>
          <w:lang w:val="ru-RU"/>
        </w:rPr>
      </w:pPr>
      <w:r w:rsidRPr="00823B76">
        <w:rPr>
          <w:lang w:val="ru-RU"/>
        </w:rPr>
        <w:t>Контрактное соглашение</w:t>
      </w:r>
      <w:bookmarkEnd w:id="188"/>
    </w:p>
    <w:p w14:paraId="26602D42" w14:textId="77777777" w:rsidR="00F40DD9" w:rsidRPr="00823B76" w:rsidRDefault="00F40DD9" w:rsidP="00BD3030">
      <w:pPr>
        <w:tabs>
          <w:tab w:val="left" w:pos="540"/>
        </w:tabs>
        <w:jc w:val="both"/>
        <w:rPr>
          <w:i/>
          <w:lang w:val="ru-RU"/>
        </w:rPr>
      </w:pPr>
      <w:r w:rsidRPr="00823B76">
        <w:rPr>
          <w:i/>
          <w:lang w:val="ru-RU"/>
        </w:rPr>
        <w:t>[Победивший Участник торгов должен заполнить эту форму в соответствии с нижеприведенными инструкциями.]</w:t>
      </w:r>
    </w:p>
    <w:p w14:paraId="52B4F998" w14:textId="77777777" w:rsidR="00F40DD9" w:rsidRPr="00823B76" w:rsidRDefault="00F40DD9" w:rsidP="00F40DD9">
      <w:pPr>
        <w:pStyle w:val="Document1"/>
        <w:keepNext w:val="0"/>
        <w:keepLines w:val="0"/>
        <w:tabs>
          <w:tab w:val="clear" w:pos="-720"/>
          <w:tab w:val="left" w:pos="5400"/>
          <w:tab w:val="left" w:pos="8280"/>
        </w:tabs>
        <w:suppressAutoHyphens w:val="0"/>
        <w:rPr>
          <w:rFonts w:ascii="Times New Roman" w:hAnsi="Times New Roman"/>
          <w:lang w:val="ru-RU"/>
        </w:rPr>
      </w:pPr>
    </w:p>
    <w:p w14:paraId="03D8140A" w14:textId="77777777" w:rsidR="00F40DD9" w:rsidRPr="00823B76" w:rsidRDefault="00F40DD9" w:rsidP="00F40DD9">
      <w:pPr>
        <w:tabs>
          <w:tab w:val="left" w:pos="5400"/>
          <w:tab w:val="left" w:pos="8280"/>
        </w:tabs>
        <w:spacing w:after="200"/>
        <w:rPr>
          <w:lang w:val="ru-RU"/>
        </w:rPr>
      </w:pPr>
      <w:r w:rsidRPr="00823B76">
        <w:rPr>
          <w:lang w:val="ru-RU"/>
        </w:rPr>
        <w:t>Настоящее соглашение заключено</w:t>
      </w:r>
    </w:p>
    <w:p w14:paraId="1385729E" w14:textId="77777777" w:rsidR="00F40DD9" w:rsidRPr="00823B76" w:rsidRDefault="00F40DD9" w:rsidP="00F40DD9">
      <w:pPr>
        <w:tabs>
          <w:tab w:val="left" w:pos="720"/>
          <w:tab w:val="left" w:pos="2520"/>
          <w:tab w:val="left" w:pos="6120"/>
          <w:tab w:val="left" w:pos="7200"/>
        </w:tabs>
        <w:spacing w:after="200"/>
        <w:rPr>
          <w:lang w:val="ru-RU"/>
        </w:rPr>
      </w:pPr>
      <w:r w:rsidRPr="00823B76">
        <w:rPr>
          <w:lang w:val="ru-RU"/>
        </w:rPr>
        <w:tab/>
      </w:r>
      <w:r w:rsidRPr="00823B76">
        <w:rPr>
          <w:b/>
          <w:i/>
          <w:lang w:val="ru-RU"/>
        </w:rPr>
        <w:t>[</w:t>
      </w:r>
      <w:r w:rsidRPr="00823B76">
        <w:rPr>
          <w:i/>
          <w:lang w:val="ru-RU"/>
        </w:rPr>
        <w:t>укажите</w:t>
      </w:r>
      <w:r w:rsidRPr="00823B76">
        <w:rPr>
          <w:b/>
          <w:i/>
          <w:lang w:val="ru-RU"/>
        </w:rPr>
        <w:t xml:space="preserve"> день] [</w:t>
      </w:r>
      <w:r w:rsidRPr="00823B76">
        <w:rPr>
          <w:i/>
          <w:lang w:val="ru-RU"/>
        </w:rPr>
        <w:t>укажите</w:t>
      </w:r>
      <w:r w:rsidRPr="00823B76">
        <w:rPr>
          <w:b/>
          <w:i/>
          <w:lang w:val="ru-RU"/>
        </w:rPr>
        <w:t xml:space="preserve"> месяц] [</w:t>
      </w:r>
      <w:r w:rsidRPr="00823B76">
        <w:rPr>
          <w:i/>
          <w:lang w:val="ru-RU"/>
        </w:rPr>
        <w:t>укажите</w:t>
      </w:r>
      <w:r w:rsidRPr="00823B76">
        <w:rPr>
          <w:b/>
          <w:i/>
          <w:lang w:val="ru-RU"/>
        </w:rPr>
        <w:t xml:space="preserve"> год]</w:t>
      </w:r>
      <w:r w:rsidRPr="00823B76">
        <w:rPr>
          <w:lang w:val="ru-RU"/>
        </w:rPr>
        <w:t xml:space="preserve"> года</w:t>
      </w:r>
    </w:p>
    <w:p w14:paraId="018AC69B" w14:textId="77777777" w:rsidR="00F40DD9" w:rsidRPr="00823B76" w:rsidRDefault="00F40DD9" w:rsidP="00F40DD9">
      <w:pPr>
        <w:spacing w:after="200"/>
        <w:rPr>
          <w:lang w:val="ru-RU"/>
        </w:rPr>
      </w:pPr>
    </w:p>
    <w:p w14:paraId="43F1EC6B" w14:textId="77777777" w:rsidR="00F40DD9" w:rsidRPr="00823B76" w:rsidRDefault="00F40DD9" w:rsidP="00BD3030">
      <w:pPr>
        <w:spacing w:after="200"/>
        <w:jc w:val="both"/>
        <w:rPr>
          <w:lang w:val="ru-RU"/>
        </w:rPr>
      </w:pPr>
      <w:r w:rsidRPr="00823B76">
        <w:rPr>
          <w:caps/>
          <w:lang w:val="ru-RU"/>
        </w:rPr>
        <w:t>между</w:t>
      </w:r>
    </w:p>
    <w:p w14:paraId="3307A2FC" w14:textId="77777777" w:rsidR="00F40DD9" w:rsidRPr="00823B76" w:rsidRDefault="00F40DD9" w:rsidP="00873551">
      <w:pPr>
        <w:numPr>
          <w:ilvl w:val="3"/>
          <w:numId w:val="124"/>
        </w:numPr>
        <w:spacing w:after="200"/>
        <w:ind w:left="1418" w:hanging="709"/>
        <w:jc w:val="both"/>
        <w:rPr>
          <w:lang w:val="ru-RU"/>
        </w:rPr>
      </w:pPr>
      <w:r w:rsidRPr="00823B76">
        <w:rPr>
          <w:i/>
          <w:lang w:val="ru-RU"/>
        </w:rPr>
        <w:t xml:space="preserve">[укажите полное </w:t>
      </w:r>
      <w:r w:rsidR="006D0283" w:rsidRPr="00823B76">
        <w:rPr>
          <w:i/>
          <w:lang w:val="ru-RU"/>
        </w:rPr>
        <w:t xml:space="preserve">наименование </w:t>
      </w:r>
      <w:r w:rsidRPr="00823B76">
        <w:rPr>
          <w:i/>
          <w:lang w:val="ru-RU"/>
        </w:rPr>
        <w:t>Покупателя], [</w:t>
      </w:r>
      <w:r w:rsidR="00854690" w:rsidRPr="00823B76">
        <w:rPr>
          <w:i/>
          <w:lang w:val="ru-RU"/>
        </w:rPr>
        <w:t>укажите тип юридического лица</w:t>
      </w:r>
      <w:r w:rsidRPr="00823B76">
        <w:rPr>
          <w:i/>
          <w:lang w:val="ru-RU"/>
        </w:rPr>
        <w:t xml:space="preserve">, </w:t>
      </w:r>
      <w:r w:rsidR="00854690" w:rsidRPr="00823B76">
        <w:rPr>
          <w:i/>
          <w:lang w:val="ru-RU"/>
        </w:rPr>
        <w:t>например</w:t>
      </w:r>
      <w:r w:rsidRPr="00823B76">
        <w:rPr>
          <w:i/>
          <w:lang w:val="ru-RU"/>
        </w:rPr>
        <w:t xml:space="preserve">, </w:t>
      </w:r>
      <w:r w:rsidR="00854690" w:rsidRPr="00823B76">
        <w:rPr>
          <w:i/>
          <w:lang w:val="ru-RU"/>
        </w:rPr>
        <w:t>агентство Мини</w:t>
      </w:r>
      <w:r w:rsidR="00E24095" w:rsidRPr="00823B76">
        <w:rPr>
          <w:i/>
          <w:lang w:val="ru-RU"/>
        </w:rPr>
        <w:t>с</w:t>
      </w:r>
      <w:r w:rsidR="00854690" w:rsidRPr="00823B76">
        <w:rPr>
          <w:i/>
          <w:lang w:val="ru-RU"/>
        </w:rPr>
        <w:t>терства</w:t>
      </w:r>
      <w:r w:rsidRPr="00823B76">
        <w:rPr>
          <w:i/>
          <w:lang w:val="ru-RU"/>
        </w:rPr>
        <w:t xml:space="preserve"> .... </w:t>
      </w:r>
      <w:r w:rsidR="006D0283" w:rsidRPr="00823B76">
        <w:rPr>
          <w:i/>
          <w:lang w:val="ru-RU"/>
        </w:rPr>
        <w:t xml:space="preserve">Правительства </w:t>
      </w:r>
      <w:r w:rsidRPr="00823B76">
        <w:rPr>
          <w:i/>
          <w:lang w:val="ru-RU"/>
        </w:rPr>
        <w:t>{</w:t>
      </w:r>
      <w:r w:rsidR="00854690" w:rsidRPr="00823B76">
        <w:rPr>
          <w:i/>
          <w:lang w:val="ru-RU"/>
        </w:rPr>
        <w:t>укажите название страны Покупателя</w:t>
      </w:r>
      <w:r w:rsidRPr="00823B76">
        <w:rPr>
          <w:i/>
          <w:lang w:val="ru-RU"/>
        </w:rPr>
        <w:t xml:space="preserve">}, </w:t>
      </w:r>
      <w:r w:rsidR="00854690" w:rsidRPr="00823B76">
        <w:rPr>
          <w:i/>
          <w:lang w:val="ru-RU"/>
        </w:rPr>
        <w:t xml:space="preserve">или компания, </w:t>
      </w:r>
      <w:r w:rsidR="006D0283" w:rsidRPr="00823B76">
        <w:rPr>
          <w:i/>
          <w:lang w:val="ru-RU"/>
        </w:rPr>
        <w:t xml:space="preserve">созданная </w:t>
      </w:r>
      <w:r w:rsidR="00854690" w:rsidRPr="00823B76">
        <w:rPr>
          <w:i/>
          <w:lang w:val="ru-RU"/>
        </w:rPr>
        <w:t>в соответствии с законодательством</w:t>
      </w:r>
      <w:r w:rsidRPr="00823B76">
        <w:rPr>
          <w:i/>
          <w:lang w:val="ru-RU"/>
        </w:rPr>
        <w:t xml:space="preserve"> {</w:t>
      </w:r>
      <w:r w:rsidR="00854690" w:rsidRPr="00823B76">
        <w:rPr>
          <w:i/>
          <w:lang w:val="ru-RU"/>
        </w:rPr>
        <w:t>укажите название страны Покупателя</w:t>
      </w:r>
      <w:r w:rsidRPr="00823B76">
        <w:rPr>
          <w:i/>
          <w:lang w:val="ru-RU"/>
        </w:rPr>
        <w:t xml:space="preserve">}], </w:t>
      </w:r>
      <w:r w:rsidRPr="00823B76">
        <w:rPr>
          <w:lang w:val="ru-RU"/>
        </w:rPr>
        <w:t xml:space="preserve">юридический адрес: </w:t>
      </w:r>
      <w:r w:rsidR="00854690" w:rsidRPr="00823B76">
        <w:rPr>
          <w:i/>
          <w:lang w:val="ru-RU"/>
        </w:rPr>
        <w:t>[укажите адрес Покупателя</w:t>
      </w:r>
      <w:r w:rsidR="00854690" w:rsidRPr="00823B76">
        <w:rPr>
          <w:b/>
          <w:i/>
          <w:lang w:val="ru-RU"/>
        </w:rPr>
        <w:t xml:space="preserve">] </w:t>
      </w:r>
      <w:r w:rsidR="00854690" w:rsidRPr="00823B76">
        <w:rPr>
          <w:lang w:val="ru-RU"/>
        </w:rPr>
        <w:t>(</w:t>
      </w:r>
      <w:r w:rsidR="006D0283" w:rsidRPr="00823B76">
        <w:rPr>
          <w:lang w:val="ru-RU"/>
        </w:rPr>
        <w:t xml:space="preserve">далее именуемым </w:t>
      </w:r>
      <w:r w:rsidR="00854690" w:rsidRPr="00823B76">
        <w:rPr>
          <w:lang w:val="ru-RU"/>
        </w:rPr>
        <w:t>«Покупатель»)</w:t>
      </w:r>
      <w:r w:rsidRPr="00823B76">
        <w:rPr>
          <w:lang w:val="ru-RU"/>
        </w:rPr>
        <w:t>, с одной стороны</w:t>
      </w:r>
      <w:r w:rsidR="00854690" w:rsidRPr="00823B76">
        <w:rPr>
          <w:lang w:val="ru-RU"/>
        </w:rPr>
        <w:t xml:space="preserve"> и</w:t>
      </w:r>
      <w:r w:rsidRPr="00823B76">
        <w:rPr>
          <w:lang w:val="ru-RU"/>
        </w:rPr>
        <w:t xml:space="preserve"> </w:t>
      </w:r>
    </w:p>
    <w:p w14:paraId="470461E2" w14:textId="77777777" w:rsidR="00F40DD9" w:rsidRPr="00823B76" w:rsidRDefault="00F40DD9" w:rsidP="00BD3030">
      <w:pPr>
        <w:spacing w:after="200"/>
        <w:ind w:left="1440" w:hanging="720"/>
        <w:jc w:val="both"/>
        <w:rPr>
          <w:lang w:val="ru-RU"/>
        </w:rPr>
      </w:pPr>
      <w:r w:rsidRPr="00823B76">
        <w:rPr>
          <w:lang w:val="ru-RU"/>
        </w:rPr>
        <w:t>(2)</w:t>
      </w:r>
      <w:r w:rsidRPr="00823B76">
        <w:rPr>
          <w:lang w:val="ru-RU"/>
        </w:rPr>
        <w:tab/>
      </w:r>
      <w:r w:rsidRPr="00823B76">
        <w:rPr>
          <w:i/>
          <w:lang w:val="ru-RU"/>
        </w:rPr>
        <w:t>[укажите наименование Поставщика]</w:t>
      </w:r>
      <w:r w:rsidRPr="00823B76">
        <w:rPr>
          <w:lang w:val="ru-RU"/>
        </w:rPr>
        <w:t xml:space="preserve">, компания, созданная в соответствии с законодательством </w:t>
      </w:r>
      <w:r w:rsidRPr="00823B76">
        <w:rPr>
          <w:i/>
          <w:lang w:val="ru-RU"/>
        </w:rPr>
        <w:t>[укажите страну Поставщика]</w:t>
      </w:r>
      <w:r w:rsidRPr="00823B76">
        <w:rPr>
          <w:lang w:val="ru-RU"/>
        </w:rPr>
        <w:t>, юридический адрес: </w:t>
      </w:r>
      <w:r w:rsidRPr="00823B76">
        <w:rPr>
          <w:i/>
          <w:lang w:val="ru-RU"/>
        </w:rPr>
        <w:t>[укажите адрес Поставщика]</w:t>
      </w:r>
      <w:r w:rsidRPr="00823B76">
        <w:rPr>
          <w:lang w:val="ru-RU"/>
        </w:rPr>
        <w:t xml:space="preserve"> (далее именуемым «Поставщик»), с третей стороны </w:t>
      </w:r>
    </w:p>
    <w:p w14:paraId="0E2BE7C2" w14:textId="77777777" w:rsidR="00F40DD9" w:rsidRPr="00823B76" w:rsidRDefault="00F40DD9" w:rsidP="00BD3030">
      <w:pPr>
        <w:suppressAutoHyphens/>
        <w:spacing w:after="240"/>
        <w:jc w:val="both"/>
        <w:rPr>
          <w:lang w:val="ru-RU"/>
        </w:rPr>
      </w:pPr>
      <w:r w:rsidRPr="00823B76">
        <w:rPr>
          <w:lang w:val="ru-RU"/>
        </w:rPr>
        <w:t xml:space="preserve">Принимая во внимание то, что </w:t>
      </w:r>
      <w:r w:rsidR="006D0283" w:rsidRPr="00823B76">
        <w:rPr>
          <w:lang w:val="ru-RU"/>
        </w:rPr>
        <w:t xml:space="preserve">Покупатель </w:t>
      </w:r>
      <w:r w:rsidRPr="00823B76">
        <w:rPr>
          <w:lang w:val="ru-RU"/>
        </w:rPr>
        <w:t>объявил конкурсные торги на поставку Товаров и Сопутствующих услуг, а именно [</w:t>
      </w:r>
      <w:r w:rsidRPr="00823B76">
        <w:rPr>
          <w:i/>
          <w:lang w:val="ru-RU"/>
        </w:rPr>
        <w:t>кратко опишите Товары и Услуги</w:t>
      </w:r>
      <w:r w:rsidRPr="00823B76">
        <w:rPr>
          <w:lang w:val="ru-RU"/>
        </w:rPr>
        <w:t xml:space="preserve">] и принял Предложение Поставщика на поставку таких Товаров и Услуг в адрес Покупателя, </w:t>
      </w:r>
    </w:p>
    <w:p w14:paraId="4566A9FC" w14:textId="77777777" w:rsidR="00F40DD9" w:rsidRPr="00823B76" w:rsidRDefault="00F40DD9" w:rsidP="00F40DD9">
      <w:pPr>
        <w:suppressAutoHyphens/>
        <w:spacing w:after="240"/>
        <w:jc w:val="both"/>
        <w:rPr>
          <w:lang w:val="ru-RU"/>
        </w:rPr>
      </w:pPr>
      <w:r w:rsidRPr="00823B76">
        <w:rPr>
          <w:lang w:val="ru-RU"/>
        </w:rPr>
        <w:t xml:space="preserve">Покупатель и Поставщик договорились о следующем: </w:t>
      </w:r>
    </w:p>
    <w:p w14:paraId="0E93FE58" w14:textId="77777777" w:rsidR="00F40DD9" w:rsidRPr="00823B76" w:rsidRDefault="00F40DD9" w:rsidP="00F40DD9">
      <w:pPr>
        <w:tabs>
          <w:tab w:val="left" w:pos="540"/>
        </w:tabs>
        <w:suppressAutoHyphens/>
        <w:spacing w:after="240"/>
        <w:ind w:left="540" w:hanging="540"/>
        <w:jc w:val="both"/>
        <w:rPr>
          <w:lang w:val="ru-RU"/>
        </w:rPr>
      </w:pPr>
      <w:r w:rsidRPr="00823B76">
        <w:rPr>
          <w:lang w:val="ru-RU"/>
        </w:rPr>
        <w:t>1.</w:t>
      </w:r>
      <w:r w:rsidRPr="00823B76">
        <w:rPr>
          <w:lang w:val="ru-RU"/>
        </w:rPr>
        <w:tab/>
        <w:t>В настоящем Соглашении слова и выражения имеют те значения, которые были оговорены для них в упоминаемых Контрактных документах.</w:t>
      </w:r>
    </w:p>
    <w:p w14:paraId="5E91289E" w14:textId="77777777" w:rsidR="00F40DD9" w:rsidRPr="00823B76" w:rsidRDefault="00F40DD9" w:rsidP="00F40DD9">
      <w:pPr>
        <w:tabs>
          <w:tab w:val="left" w:pos="540"/>
        </w:tabs>
        <w:suppressAutoHyphens/>
        <w:spacing w:after="240"/>
        <w:ind w:left="540" w:hanging="540"/>
        <w:jc w:val="both"/>
        <w:rPr>
          <w:lang w:val="ru-RU"/>
        </w:rPr>
      </w:pPr>
      <w:r w:rsidRPr="00823B76">
        <w:rPr>
          <w:lang w:val="ru-RU"/>
        </w:rPr>
        <w:t>2.</w:t>
      </w:r>
      <w:r w:rsidRPr="00823B76">
        <w:rPr>
          <w:lang w:val="ru-RU"/>
        </w:rPr>
        <w:tab/>
        <w:t>Следующие документы составляют настоящее Соглашение и рассматриваются и толкуются как его часть. Настоящее Соглашение имеет преимущественную силу над всеми остальными контрактными документами.</w:t>
      </w:r>
    </w:p>
    <w:p w14:paraId="01D02D83" w14:textId="77777777" w:rsidR="00F40DD9" w:rsidRPr="00823B76" w:rsidRDefault="006D1FC9" w:rsidP="00F40DD9">
      <w:pPr>
        <w:numPr>
          <w:ilvl w:val="0"/>
          <w:numId w:val="64"/>
        </w:numPr>
        <w:tabs>
          <w:tab w:val="clear" w:pos="716"/>
          <w:tab w:val="num" w:pos="1260"/>
        </w:tabs>
        <w:suppressAutoHyphens/>
        <w:spacing w:after="120"/>
        <w:ind w:left="1267"/>
        <w:jc w:val="both"/>
        <w:rPr>
          <w:lang w:val="ru-RU"/>
        </w:rPr>
      </w:pPr>
      <w:r w:rsidRPr="00823B76">
        <w:rPr>
          <w:lang w:val="ru-RU"/>
        </w:rPr>
        <w:t>Уведомление</w:t>
      </w:r>
      <w:r w:rsidR="00F40DD9" w:rsidRPr="00823B76">
        <w:rPr>
          <w:lang w:val="ru-RU"/>
        </w:rPr>
        <w:t xml:space="preserve"> о принятии </w:t>
      </w:r>
      <w:r w:rsidR="0090686E" w:rsidRPr="00823B76">
        <w:rPr>
          <w:lang w:val="ru-RU"/>
        </w:rPr>
        <w:t xml:space="preserve">конкурсного </w:t>
      </w:r>
      <w:r w:rsidR="00F40DD9" w:rsidRPr="00823B76">
        <w:rPr>
          <w:lang w:val="ru-RU"/>
        </w:rPr>
        <w:t xml:space="preserve">предложения </w:t>
      </w:r>
    </w:p>
    <w:p w14:paraId="2A6EB496" w14:textId="77777777" w:rsidR="00F40DD9" w:rsidRPr="00823B76" w:rsidRDefault="00F40DD9" w:rsidP="00F40DD9">
      <w:pPr>
        <w:numPr>
          <w:ilvl w:val="0"/>
          <w:numId w:val="64"/>
        </w:numPr>
        <w:tabs>
          <w:tab w:val="clear" w:pos="716"/>
          <w:tab w:val="num" w:pos="1260"/>
        </w:tabs>
        <w:suppressAutoHyphens/>
        <w:spacing w:after="120"/>
        <w:ind w:left="1267"/>
        <w:jc w:val="both"/>
        <w:rPr>
          <w:lang w:val="ru-RU"/>
        </w:rPr>
      </w:pPr>
      <w:r w:rsidRPr="00823B76">
        <w:rPr>
          <w:lang w:val="ru-RU"/>
        </w:rPr>
        <w:t xml:space="preserve">Письмо с </w:t>
      </w:r>
      <w:r w:rsidR="00D41A02" w:rsidRPr="00823B76">
        <w:rPr>
          <w:lang w:val="ru-RU"/>
        </w:rPr>
        <w:t>конкурсным</w:t>
      </w:r>
      <w:r w:rsidRPr="00823B76">
        <w:rPr>
          <w:lang w:val="ru-RU"/>
        </w:rPr>
        <w:t xml:space="preserve"> предложением</w:t>
      </w:r>
    </w:p>
    <w:p w14:paraId="7412A899" w14:textId="77777777" w:rsidR="00F40DD9" w:rsidRPr="00823B76" w:rsidRDefault="00F40DD9" w:rsidP="00F40DD9">
      <w:pPr>
        <w:numPr>
          <w:ilvl w:val="0"/>
          <w:numId w:val="64"/>
        </w:numPr>
        <w:tabs>
          <w:tab w:val="clear" w:pos="716"/>
          <w:tab w:val="num" w:pos="1260"/>
        </w:tabs>
        <w:suppressAutoHyphens/>
        <w:spacing w:after="120"/>
        <w:ind w:left="1267"/>
        <w:jc w:val="both"/>
        <w:rPr>
          <w:lang w:val="ru-RU"/>
        </w:rPr>
      </w:pPr>
      <w:r w:rsidRPr="00823B76">
        <w:rPr>
          <w:lang w:val="ru-RU"/>
        </w:rPr>
        <w:t xml:space="preserve">Дополнения № ___ (если есть) </w:t>
      </w:r>
    </w:p>
    <w:p w14:paraId="0ADAD8B7" w14:textId="77777777" w:rsidR="00F40DD9" w:rsidRPr="00823B76" w:rsidRDefault="00F40DD9" w:rsidP="00F40DD9">
      <w:pPr>
        <w:numPr>
          <w:ilvl w:val="0"/>
          <w:numId w:val="64"/>
        </w:numPr>
        <w:tabs>
          <w:tab w:val="clear" w:pos="716"/>
          <w:tab w:val="num" w:pos="1260"/>
        </w:tabs>
        <w:suppressAutoHyphens/>
        <w:spacing w:after="120"/>
        <w:ind w:left="1267"/>
        <w:jc w:val="both"/>
        <w:rPr>
          <w:lang w:val="ru-RU"/>
        </w:rPr>
      </w:pPr>
      <w:r w:rsidRPr="00823B76">
        <w:rPr>
          <w:lang w:val="ru-RU"/>
        </w:rPr>
        <w:t>Специальные условия контракта</w:t>
      </w:r>
    </w:p>
    <w:p w14:paraId="08B8A3F3" w14:textId="77777777" w:rsidR="00F40DD9" w:rsidRPr="00823B76" w:rsidRDefault="00F40DD9" w:rsidP="00F40DD9">
      <w:pPr>
        <w:numPr>
          <w:ilvl w:val="0"/>
          <w:numId w:val="64"/>
        </w:numPr>
        <w:tabs>
          <w:tab w:val="clear" w:pos="716"/>
          <w:tab w:val="num" w:pos="1260"/>
        </w:tabs>
        <w:suppressAutoHyphens/>
        <w:spacing w:after="120"/>
        <w:ind w:left="1267"/>
        <w:jc w:val="both"/>
        <w:rPr>
          <w:lang w:val="ru-RU"/>
        </w:rPr>
      </w:pPr>
      <w:r w:rsidRPr="00823B76">
        <w:rPr>
          <w:lang w:val="ru-RU"/>
        </w:rPr>
        <w:t>Общие условия контракта</w:t>
      </w:r>
    </w:p>
    <w:p w14:paraId="2E764EFC" w14:textId="77777777" w:rsidR="00F40DD9" w:rsidRPr="00823B76" w:rsidRDefault="00F40DD9" w:rsidP="00F40DD9">
      <w:pPr>
        <w:numPr>
          <w:ilvl w:val="0"/>
          <w:numId w:val="64"/>
        </w:numPr>
        <w:tabs>
          <w:tab w:val="clear" w:pos="716"/>
          <w:tab w:val="num" w:pos="1260"/>
        </w:tabs>
        <w:suppressAutoHyphens/>
        <w:spacing w:after="120"/>
        <w:ind w:left="1267"/>
        <w:rPr>
          <w:lang w:val="ru-RU"/>
        </w:rPr>
      </w:pPr>
      <w:r w:rsidRPr="00823B76">
        <w:rPr>
          <w:lang w:val="ru-RU"/>
        </w:rPr>
        <w:t>Спецификация (состоящая из Технического задания и Технических спецификаций)</w:t>
      </w:r>
    </w:p>
    <w:p w14:paraId="0BC0EBBF" w14:textId="77777777" w:rsidR="00F40DD9" w:rsidRPr="00823B76" w:rsidRDefault="00F40DD9" w:rsidP="00F40DD9">
      <w:pPr>
        <w:numPr>
          <w:ilvl w:val="0"/>
          <w:numId w:val="64"/>
        </w:numPr>
        <w:tabs>
          <w:tab w:val="clear" w:pos="716"/>
          <w:tab w:val="num" w:pos="1260"/>
        </w:tabs>
        <w:suppressAutoHyphens/>
        <w:spacing w:after="120"/>
        <w:ind w:left="1267"/>
        <w:jc w:val="both"/>
        <w:rPr>
          <w:lang w:val="ru-RU"/>
        </w:rPr>
      </w:pPr>
      <w:r w:rsidRPr="00823B76">
        <w:rPr>
          <w:lang w:val="ru-RU"/>
        </w:rPr>
        <w:t xml:space="preserve">заполненные приложения (в том числе Прейскуранты) </w:t>
      </w:r>
    </w:p>
    <w:p w14:paraId="0320BBD5" w14:textId="77777777" w:rsidR="00F40DD9" w:rsidRPr="00823B76" w:rsidRDefault="00F40DD9" w:rsidP="00F40DD9">
      <w:pPr>
        <w:numPr>
          <w:ilvl w:val="0"/>
          <w:numId w:val="64"/>
        </w:numPr>
        <w:tabs>
          <w:tab w:val="clear" w:pos="716"/>
          <w:tab w:val="num" w:pos="1260"/>
        </w:tabs>
        <w:suppressAutoHyphens/>
        <w:spacing w:after="120"/>
        <w:ind w:left="1267"/>
        <w:jc w:val="both"/>
        <w:rPr>
          <w:lang w:val="ru-RU"/>
        </w:rPr>
      </w:pPr>
      <w:r w:rsidRPr="00823B76">
        <w:rPr>
          <w:lang w:val="ru-RU"/>
        </w:rPr>
        <w:t xml:space="preserve"> любые другие документы, указанные в ОУК в качестве составной части Контракта </w:t>
      </w:r>
    </w:p>
    <w:p w14:paraId="19D28BC2" w14:textId="77777777" w:rsidR="00F40DD9" w:rsidRPr="00823B76" w:rsidRDefault="00F40DD9" w:rsidP="006D0283">
      <w:pPr>
        <w:tabs>
          <w:tab w:val="left" w:pos="540"/>
        </w:tabs>
        <w:suppressAutoHyphens/>
        <w:spacing w:after="240"/>
        <w:ind w:left="540" w:hanging="540"/>
        <w:jc w:val="both"/>
        <w:rPr>
          <w:lang w:val="ru-RU"/>
        </w:rPr>
      </w:pPr>
      <w:r w:rsidRPr="00823B76">
        <w:rPr>
          <w:lang w:val="ru-RU"/>
        </w:rPr>
        <w:t>3.</w:t>
      </w:r>
      <w:r w:rsidRPr="00823B76">
        <w:rPr>
          <w:lang w:val="ru-RU"/>
        </w:rPr>
        <w:tab/>
        <w:t>За платежи, выполненные</w:t>
      </w:r>
      <w:r w:rsidR="006D0283" w:rsidRPr="00823B76">
        <w:rPr>
          <w:lang w:val="ru-RU"/>
        </w:rPr>
        <w:t xml:space="preserve"> Покупателем </w:t>
      </w:r>
      <w:r w:rsidRPr="00823B76">
        <w:rPr>
          <w:lang w:val="ru-RU"/>
        </w:rPr>
        <w:t>Поставщику согласно настоящему Соглашению, Поставщик настоящим обязуется предоставить Покупателю Товары и Услуги и устранить дефекты в них в соответствии с положениями Контракта.</w:t>
      </w:r>
    </w:p>
    <w:p w14:paraId="3D485FDB" w14:textId="77777777" w:rsidR="00F40DD9" w:rsidRPr="00823B76" w:rsidRDefault="00F40DD9" w:rsidP="006D0283">
      <w:pPr>
        <w:tabs>
          <w:tab w:val="left" w:pos="540"/>
        </w:tabs>
        <w:suppressAutoHyphens/>
        <w:spacing w:after="240"/>
        <w:ind w:left="540" w:hanging="540"/>
        <w:jc w:val="both"/>
        <w:rPr>
          <w:lang w:val="ru-RU"/>
        </w:rPr>
      </w:pPr>
      <w:r w:rsidRPr="00823B76">
        <w:rPr>
          <w:lang w:val="ru-RU"/>
        </w:rPr>
        <w:t>4.</w:t>
      </w:r>
      <w:r w:rsidRPr="00823B76">
        <w:rPr>
          <w:lang w:val="ru-RU"/>
        </w:rPr>
        <w:tab/>
        <w:t>Настоящим</w:t>
      </w:r>
      <w:r w:rsidR="006D0283" w:rsidRPr="00823B76">
        <w:rPr>
          <w:lang w:val="ru-RU"/>
        </w:rPr>
        <w:t xml:space="preserve"> Покупатель </w:t>
      </w:r>
      <w:r w:rsidRPr="00823B76">
        <w:rPr>
          <w:lang w:val="ru-RU"/>
        </w:rPr>
        <w:t>обязуется уплатить Поставщику за Товары и Услуги Контрактную цену или иную сумму, подлежащую уплате в соответствии с положениями Контракта в указанный в Контракте срок указанным в нем образом.</w:t>
      </w:r>
    </w:p>
    <w:p w14:paraId="1C921EE4" w14:textId="77777777" w:rsidR="00F40DD9" w:rsidRPr="00823B76" w:rsidRDefault="00F40DD9" w:rsidP="00F40DD9">
      <w:pPr>
        <w:spacing w:after="200"/>
        <w:rPr>
          <w:lang w:val="ru-RU"/>
        </w:rPr>
      </w:pPr>
      <w:r w:rsidRPr="00823B76">
        <w:rPr>
          <w:lang w:val="ru-RU"/>
        </w:rPr>
        <w:t xml:space="preserve">В подтверждение вышеизложенного стороны заключили Соглашение в соответствии с законодательством </w:t>
      </w:r>
      <w:r w:rsidRPr="00823B76">
        <w:rPr>
          <w:i/>
          <w:lang w:val="ru-RU"/>
        </w:rPr>
        <w:t>[укажите страну, законодательство которой является регулирующим]</w:t>
      </w:r>
      <w:r w:rsidRPr="00823B76">
        <w:rPr>
          <w:lang w:val="ru-RU"/>
        </w:rPr>
        <w:t xml:space="preserve"> в вышеуказанный день.</w:t>
      </w:r>
    </w:p>
    <w:p w14:paraId="2CB7CB80" w14:textId="77777777" w:rsidR="00F40DD9" w:rsidRPr="00823B76" w:rsidRDefault="00F40DD9" w:rsidP="00F40DD9">
      <w:pPr>
        <w:rPr>
          <w:lang w:val="ru-RU"/>
        </w:rPr>
      </w:pPr>
    </w:p>
    <w:p w14:paraId="2206A998" w14:textId="77777777" w:rsidR="00F40DD9" w:rsidRPr="00823B76" w:rsidRDefault="00F40DD9" w:rsidP="00F40DD9">
      <w:pPr>
        <w:rPr>
          <w:lang w:val="ru-RU"/>
        </w:rPr>
      </w:pPr>
      <w:r w:rsidRPr="00823B76">
        <w:rPr>
          <w:lang w:val="ru-RU"/>
        </w:rPr>
        <w:t>От имени Покупателя</w:t>
      </w:r>
    </w:p>
    <w:p w14:paraId="74A4F99E" w14:textId="77777777" w:rsidR="00F40DD9" w:rsidRPr="00823B76" w:rsidRDefault="00F40DD9" w:rsidP="00F40DD9">
      <w:pPr>
        <w:rPr>
          <w:lang w:val="ru-RU"/>
        </w:rPr>
      </w:pPr>
    </w:p>
    <w:p w14:paraId="78091496" w14:textId="77777777" w:rsidR="00F40DD9" w:rsidRPr="00823B76" w:rsidRDefault="004A1623" w:rsidP="00F40DD9">
      <w:pPr>
        <w:tabs>
          <w:tab w:val="left" w:pos="900"/>
          <w:tab w:val="left" w:pos="7200"/>
        </w:tabs>
        <w:rPr>
          <w:lang w:val="ru-RU"/>
        </w:rPr>
      </w:pPr>
      <w:r w:rsidRPr="00823B76">
        <w:rPr>
          <w:lang w:val="ru-RU"/>
        </w:rPr>
        <w:t xml:space="preserve">Подпись: </w:t>
      </w:r>
      <w:r w:rsidR="00F40DD9" w:rsidRPr="00823B76">
        <w:rPr>
          <w:i/>
          <w:lang w:val="ru-RU"/>
        </w:rPr>
        <w:t xml:space="preserve">[подпись] </w:t>
      </w:r>
      <w:r w:rsidR="00F40DD9" w:rsidRPr="00823B76">
        <w:rPr>
          <w:lang w:val="ru-RU"/>
        </w:rPr>
        <w:tab/>
      </w:r>
    </w:p>
    <w:p w14:paraId="0F67B7CE" w14:textId="77777777" w:rsidR="00F40DD9" w:rsidRPr="00823B76" w:rsidRDefault="00F40DD9" w:rsidP="00F40DD9">
      <w:pPr>
        <w:tabs>
          <w:tab w:val="left" w:pos="900"/>
          <w:tab w:val="left" w:pos="7200"/>
        </w:tabs>
        <w:rPr>
          <w:u w:val="single"/>
          <w:lang w:val="ru-RU"/>
        </w:rPr>
      </w:pPr>
      <w:r w:rsidRPr="00823B76">
        <w:rPr>
          <w:lang w:val="ru-RU"/>
        </w:rPr>
        <w:t xml:space="preserve">в качестве </w:t>
      </w:r>
      <w:r w:rsidRPr="00823B76">
        <w:rPr>
          <w:i/>
          <w:lang w:val="ru-RU"/>
        </w:rPr>
        <w:t>[укажите должность или род деятельности]</w:t>
      </w:r>
    </w:p>
    <w:p w14:paraId="19031050" w14:textId="77777777" w:rsidR="00F40DD9" w:rsidRPr="00823B76" w:rsidRDefault="00F40DD9" w:rsidP="00F40DD9">
      <w:pPr>
        <w:tabs>
          <w:tab w:val="left" w:pos="7200"/>
        </w:tabs>
        <w:rPr>
          <w:u w:val="single"/>
          <w:lang w:val="ru-RU"/>
        </w:rPr>
      </w:pPr>
      <w:r w:rsidRPr="00823B76">
        <w:rPr>
          <w:lang w:val="ru-RU"/>
        </w:rPr>
        <w:t xml:space="preserve">в присутствии </w:t>
      </w:r>
      <w:r w:rsidRPr="00823B76">
        <w:rPr>
          <w:i/>
          <w:lang w:val="ru-RU"/>
        </w:rPr>
        <w:t>[укажите официальных свидетелей]</w:t>
      </w:r>
    </w:p>
    <w:p w14:paraId="25958290" w14:textId="77777777" w:rsidR="00F40DD9" w:rsidRPr="00823B76" w:rsidRDefault="00F40DD9" w:rsidP="00F40DD9">
      <w:pPr>
        <w:rPr>
          <w:lang w:val="ru-RU"/>
        </w:rPr>
      </w:pPr>
    </w:p>
    <w:p w14:paraId="73BE9C4F" w14:textId="77777777" w:rsidR="00F40DD9" w:rsidRPr="00823B76" w:rsidRDefault="00F40DD9" w:rsidP="00F40DD9">
      <w:pPr>
        <w:rPr>
          <w:lang w:val="ru-RU"/>
        </w:rPr>
      </w:pPr>
      <w:r w:rsidRPr="00823B76">
        <w:rPr>
          <w:lang w:val="ru-RU"/>
        </w:rPr>
        <w:t>От имени Поставщика</w:t>
      </w:r>
    </w:p>
    <w:p w14:paraId="727F8645" w14:textId="77777777" w:rsidR="00F40DD9" w:rsidRPr="00823B76" w:rsidRDefault="00F40DD9" w:rsidP="00F40DD9">
      <w:pPr>
        <w:rPr>
          <w:lang w:val="ru-RU"/>
        </w:rPr>
      </w:pPr>
    </w:p>
    <w:p w14:paraId="214F03C6" w14:textId="77777777" w:rsidR="00F40DD9" w:rsidRPr="00823B76" w:rsidRDefault="004A1623" w:rsidP="00F40DD9">
      <w:pPr>
        <w:tabs>
          <w:tab w:val="left" w:pos="900"/>
          <w:tab w:val="left" w:pos="7200"/>
        </w:tabs>
        <w:rPr>
          <w:u w:val="single"/>
          <w:lang w:val="ru-RU"/>
        </w:rPr>
      </w:pPr>
      <w:r w:rsidRPr="00823B76">
        <w:rPr>
          <w:lang w:val="ru-RU"/>
        </w:rPr>
        <w:t xml:space="preserve">Подпись: </w:t>
      </w:r>
      <w:r w:rsidR="00F40DD9" w:rsidRPr="00823B76">
        <w:rPr>
          <w:i/>
          <w:lang w:val="ru-RU"/>
        </w:rPr>
        <w:t>[подпись уполномоченного представителя (представителей) Поставщика]</w:t>
      </w:r>
    </w:p>
    <w:p w14:paraId="6F507C66" w14:textId="77777777" w:rsidR="00F40DD9" w:rsidRPr="00823B76" w:rsidRDefault="00F40DD9" w:rsidP="00F40DD9">
      <w:pPr>
        <w:tabs>
          <w:tab w:val="left" w:pos="900"/>
          <w:tab w:val="left" w:pos="7200"/>
        </w:tabs>
        <w:rPr>
          <w:u w:val="single"/>
          <w:lang w:val="ru-RU"/>
        </w:rPr>
      </w:pPr>
      <w:r w:rsidRPr="00823B76">
        <w:rPr>
          <w:lang w:val="ru-RU"/>
        </w:rPr>
        <w:t xml:space="preserve">в качестве </w:t>
      </w:r>
      <w:r w:rsidRPr="00823B76">
        <w:rPr>
          <w:i/>
          <w:lang w:val="ru-RU"/>
        </w:rPr>
        <w:t>[укажите должность или род деятельности]</w:t>
      </w:r>
    </w:p>
    <w:p w14:paraId="7DC13B1B" w14:textId="77777777" w:rsidR="00F40DD9" w:rsidRPr="00823B76" w:rsidRDefault="00F40DD9" w:rsidP="00F40DD9">
      <w:pPr>
        <w:tabs>
          <w:tab w:val="left" w:pos="900"/>
        </w:tabs>
        <w:rPr>
          <w:u w:val="single"/>
          <w:lang w:val="ru-RU"/>
        </w:rPr>
      </w:pPr>
      <w:r w:rsidRPr="00823B76">
        <w:rPr>
          <w:lang w:val="ru-RU"/>
        </w:rPr>
        <w:t xml:space="preserve">в присутствии </w:t>
      </w:r>
      <w:r w:rsidRPr="00823B76">
        <w:rPr>
          <w:i/>
          <w:lang w:val="ru-RU"/>
        </w:rPr>
        <w:t>[укажите официальных свидетелей]</w:t>
      </w:r>
    </w:p>
    <w:p w14:paraId="790563EE" w14:textId="77777777" w:rsidR="00B207BC" w:rsidRPr="00823B76" w:rsidRDefault="00B207BC" w:rsidP="00F40DD9">
      <w:pPr>
        <w:pStyle w:val="SectionXHeading"/>
        <w:rPr>
          <w:rFonts w:ascii="Times New Roman" w:hAnsi="Times New Roman"/>
          <w:lang w:val="ru-RU"/>
        </w:rPr>
      </w:pPr>
    </w:p>
    <w:p w14:paraId="5ED79BAB" w14:textId="77777777" w:rsidR="007E09ED" w:rsidRDefault="007E09ED" w:rsidP="0006632D">
      <w:pPr>
        <w:pStyle w:val="SectionIXHeader"/>
        <w:spacing w:before="240" w:after="240"/>
        <w:rPr>
          <w:lang w:val="ru-RU"/>
        </w:rPr>
      </w:pPr>
      <w:bookmarkStart w:id="189" w:name="_Toc359585932"/>
    </w:p>
    <w:p w14:paraId="107BD2DB" w14:textId="77777777" w:rsidR="007E09ED" w:rsidRDefault="007E09ED" w:rsidP="0006632D">
      <w:pPr>
        <w:pStyle w:val="SectionIXHeader"/>
        <w:spacing w:before="240" w:after="240"/>
        <w:rPr>
          <w:lang w:val="ru-RU"/>
        </w:rPr>
      </w:pPr>
    </w:p>
    <w:p w14:paraId="7954C5F7" w14:textId="77777777" w:rsidR="007E09ED" w:rsidRDefault="007E09ED" w:rsidP="0006632D">
      <w:pPr>
        <w:pStyle w:val="SectionIXHeader"/>
        <w:spacing w:before="240" w:after="240"/>
        <w:rPr>
          <w:lang w:val="ru-RU"/>
        </w:rPr>
      </w:pPr>
    </w:p>
    <w:p w14:paraId="443B8D97" w14:textId="77777777" w:rsidR="007E09ED" w:rsidRDefault="007E09ED" w:rsidP="0006632D">
      <w:pPr>
        <w:pStyle w:val="SectionIXHeader"/>
        <w:spacing w:before="240" w:after="240"/>
        <w:rPr>
          <w:lang w:val="ru-RU"/>
        </w:rPr>
      </w:pPr>
    </w:p>
    <w:p w14:paraId="3BB3B33F" w14:textId="77777777" w:rsidR="007E09ED" w:rsidRDefault="007E09ED" w:rsidP="0006632D">
      <w:pPr>
        <w:pStyle w:val="SectionIXHeader"/>
        <w:spacing w:before="240" w:after="240"/>
        <w:rPr>
          <w:lang w:val="ru-RU"/>
        </w:rPr>
      </w:pPr>
    </w:p>
    <w:p w14:paraId="77F0461C" w14:textId="77777777" w:rsidR="007E09ED" w:rsidRDefault="007E09ED" w:rsidP="0006632D">
      <w:pPr>
        <w:pStyle w:val="SectionIXHeader"/>
        <w:spacing w:before="240" w:after="240"/>
        <w:rPr>
          <w:lang w:val="ru-RU"/>
        </w:rPr>
      </w:pPr>
    </w:p>
    <w:p w14:paraId="57BE9249" w14:textId="77777777" w:rsidR="007E09ED" w:rsidRDefault="007E09ED" w:rsidP="0006632D">
      <w:pPr>
        <w:pStyle w:val="SectionIXHeader"/>
        <w:spacing w:before="240" w:after="240"/>
        <w:rPr>
          <w:lang w:val="ru-RU"/>
        </w:rPr>
      </w:pPr>
    </w:p>
    <w:p w14:paraId="44FEECEF" w14:textId="77777777" w:rsidR="0006632D" w:rsidRPr="00823B76" w:rsidRDefault="0006632D" w:rsidP="0006632D">
      <w:pPr>
        <w:pStyle w:val="SectionIXHeader"/>
        <w:spacing w:before="240" w:after="240"/>
        <w:rPr>
          <w:lang w:val="ru-RU"/>
        </w:rPr>
      </w:pPr>
      <w:r w:rsidRPr="00823B76">
        <w:rPr>
          <w:lang w:val="ru-RU"/>
        </w:rPr>
        <w:t>Залоговое обеспечение выполнения контракта</w:t>
      </w:r>
      <w:bookmarkEnd w:id="189"/>
    </w:p>
    <w:p w14:paraId="02D474AE" w14:textId="77777777" w:rsidR="00B207BC" w:rsidRPr="00823B76" w:rsidRDefault="0006632D" w:rsidP="0006632D">
      <w:pPr>
        <w:jc w:val="center"/>
        <w:rPr>
          <w:b/>
          <w:sz w:val="28"/>
          <w:szCs w:val="28"/>
          <w:lang w:val="ru-RU"/>
        </w:rPr>
      </w:pPr>
      <w:bookmarkStart w:id="190" w:name="_Toc348001572"/>
      <w:r w:rsidRPr="00823B76">
        <w:rPr>
          <w:b/>
          <w:sz w:val="28"/>
          <w:szCs w:val="28"/>
          <w:lang w:val="ru-RU"/>
        </w:rPr>
        <w:t>Вариант</w:t>
      </w:r>
      <w:r w:rsidR="00B207BC" w:rsidRPr="00823B76">
        <w:rPr>
          <w:b/>
          <w:sz w:val="28"/>
          <w:szCs w:val="28"/>
          <w:lang w:val="ru-RU"/>
        </w:rPr>
        <w:t xml:space="preserve"> 1: (</w:t>
      </w:r>
      <w:r w:rsidRPr="00823B76">
        <w:rPr>
          <w:b/>
          <w:sz w:val="28"/>
          <w:lang w:val="ru-RU"/>
        </w:rPr>
        <w:t>Банковская гарантия</w:t>
      </w:r>
      <w:r w:rsidR="00B207BC" w:rsidRPr="00823B76">
        <w:rPr>
          <w:b/>
          <w:sz w:val="28"/>
          <w:szCs w:val="28"/>
          <w:lang w:val="ru-RU"/>
        </w:rPr>
        <w:t>)</w:t>
      </w:r>
      <w:bookmarkEnd w:id="190"/>
    </w:p>
    <w:p w14:paraId="2B8CE13F" w14:textId="77777777" w:rsidR="00B207BC" w:rsidRPr="00823B76" w:rsidRDefault="00B207BC" w:rsidP="00B207BC">
      <w:pPr>
        <w:jc w:val="center"/>
        <w:rPr>
          <w:b/>
          <w:sz w:val="28"/>
          <w:szCs w:val="28"/>
          <w:lang w:val="ru-RU"/>
        </w:rPr>
      </w:pPr>
    </w:p>
    <w:p w14:paraId="56AA03E8" w14:textId="77777777" w:rsidR="0006632D" w:rsidRPr="00823B76" w:rsidRDefault="0006632D" w:rsidP="0006632D">
      <w:pPr>
        <w:pStyle w:val="a6"/>
        <w:tabs>
          <w:tab w:val="clear" w:pos="9504"/>
        </w:tabs>
        <w:spacing w:before="0"/>
        <w:rPr>
          <w:lang w:val="ru-RU"/>
        </w:rPr>
      </w:pPr>
      <w:r w:rsidRPr="00823B76">
        <w:rPr>
          <w:i/>
          <w:lang w:val="ru-RU"/>
        </w:rPr>
        <w:t xml:space="preserve">[Банк по просьбе победившего Участника торгов должен заполнить эту форму в соответствии с нижеприведенными инструкциями.] </w:t>
      </w:r>
    </w:p>
    <w:p w14:paraId="5364B9D7" w14:textId="77777777" w:rsidR="0006632D" w:rsidRPr="00823B76" w:rsidRDefault="0006632D" w:rsidP="0006632D">
      <w:pPr>
        <w:pStyle w:val="a6"/>
        <w:tabs>
          <w:tab w:val="clear" w:pos="9504"/>
        </w:tabs>
        <w:spacing w:before="0"/>
        <w:rPr>
          <w:i/>
          <w:lang w:val="ru-RU"/>
        </w:rPr>
      </w:pPr>
    </w:p>
    <w:p w14:paraId="5A3A4FC9" w14:textId="77777777" w:rsidR="0006632D" w:rsidRPr="00823B76" w:rsidRDefault="0006632D" w:rsidP="0006632D">
      <w:pPr>
        <w:pStyle w:val="a6"/>
        <w:tabs>
          <w:tab w:val="clear" w:pos="9504"/>
        </w:tabs>
        <w:spacing w:before="0"/>
        <w:rPr>
          <w:i/>
          <w:lang w:val="ru-RU"/>
        </w:rPr>
      </w:pPr>
      <w:r w:rsidRPr="00823B76">
        <w:rPr>
          <w:i/>
          <w:lang w:val="ru-RU"/>
        </w:rPr>
        <w:t>[Бланк поручителя или SWIFT-код]</w:t>
      </w:r>
    </w:p>
    <w:p w14:paraId="0A13B454" w14:textId="77777777" w:rsidR="0006632D" w:rsidRPr="00823B76" w:rsidRDefault="0006632D" w:rsidP="005A2780">
      <w:pPr>
        <w:pStyle w:val="afb"/>
        <w:rPr>
          <w:rFonts w:ascii="Times New Roman" w:eastAsia="Times New Roman" w:hAnsi="Times New Roman" w:cs="Times New Roman"/>
          <w:lang w:val="ru-RU"/>
        </w:rPr>
      </w:pPr>
      <w:r w:rsidRPr="00823B76">
        <w:rPr>
          <w:rFonts w:ascii="Times New Roman" w:eastAsia="Times New Roman" w:hAnsi="Times New Roman" w:cs="Times New Roman"/>
          <w:b/>
          <w:lang w:val="ru-RU"/>
        </w:rPr>
        <w:t>Бенефициар:</w:t>
      </w:r>
      <w:r w:rsidRPr="00823B76">
        <w:rPr>
          <w:rFonts w:ascii="Times New Roman" w:eastAsia="Times New Roman" w:hAnsi="Times New Roman" w:cs="Times New Roman"/>
          <w:lang w:val="ru-RU"/>
        </w:rPr>
        <w:tab/>
      </w:r>
      <w:r w:rsidR="005A2780" w:rsidRPr="00823B76">
        <w:rPr>
          <w:rFonts w:ascii="Times New Roman" w:hAnsi="Times New Roman" w:cs="Times New Roman"/>
          <w:i/>
          <w:sz w:val="20"/>
          <w:lang w:val="ru-RU"/>
        </w:rPr>
        <w:t>[укажите наименование и адрес Покупателя]</w:t>
      </w:r>
      <w:r w:rsidR="005A2780" w:rsidRPr="00823B76">
        <w:rPr>
          <w:rFonts w:ascii="Times New Roman" w:hAnsi="Times New Roman" w:cs="Times New Roman"/>
          <w:i/>
          <w:lang w:val="ru-RU"/>
        </w:rPr>
        <w:tab/>
      </w:r>
      <w:r w:rsidRPr="00823B76">
        <w:rPr>
          <w:rFonts w:ascii="Times New Roman" w:eastAsia="Times New Roman" w:hAnsi="Times New Roman" w:cs="Times New Roman"/>
          <w:i/>
          <w:lang w:val="ru-RU"/>
        </w:rPr>
        <w:tab/>
      </w:r>
    </w:p>
    <w:p w14:paraId="30F9B9FB" w14:textId="77777777" w:rsidR="0006632D" w:rsidRPr="00823B76" w:rsidRDefault="0006632D" w:rsidP="0006632D">
      <w:pPr>
        <w:pStyle w:val="afb"/>
        <w:rPr>
          <w:rFonts w:ascii="Times New Roman" w:eastAsia="Times New Roman" w:hAnsi="Times New Roman" w:cs="Times New Roman"/>
          <w:lang w:val="ru-RU"/>
        </w:rPr>
      </w:pPr>
      <w:r w:rsidRPr="00823B76">
        <w:rPr>
          <w:rFonts w:ascii="Times New Roman" w:eastAsia="Times New Roman" w:hAnsi="Times New Roman" w:cs="Times New Roman"/>
          <w:b/>
          <w:lang w:val="ru-RU"/>
        </w:rPr>
        <w:t>Дата:</w:t>
      </w:r>
      <w:r w:rsidRPr="00823B76">
        <w:rPr>
          <w:rFonts w:ascii="Times New Roman" w:eastAsia="Times New Roman" w:hAnsi="Times New Roman" w:cs="Times New Roman"/>
          <w:lang w:val="ru-RU"/>
        </w:rPr>
        <w:tab/>
        <w:t xml:space="preserve">_______________ </w:t>
      </w:r>
      <w:r w:rsidRPr="00823B76">
        <w:rPr>
          <w:rFonts w:ascii="Times New Roman" w:eastAsia="Times New Roman" w:hAnsi="Times New Roman" w:cs="Times New Roman"/>
          <w:i/>
          <w:lang w:val="ru-RU"/>
        </w:rPr>
        <w:t>[укажите дату выдачи]</w:t>
      </w:r>
    </w:p>
    <w:p w14:paraId="7760A640" w14:textId="77777777" w:rsidR="0006632D" w:rsidRPr="00823B76" w:rsidRDefault="0006632D" w:rsidP="0006632D">
      <w:pPr>
        <w:pStyle w:val="afb"/>
        <w:rPr>
          <w:rFonts w:ascii="Times New Roman" w:eastAsia="Times New Roman" w:hAnsi="Times New Roman" w:cs="Times New Roman"/>
          <w:lang w:val="ru-RU"/>
        </w:rPr>
      </w:pPr>
      <w:r w:rsidRPr="00823B76">
        <w:rPr>
          <w:rFonts w:ascii="Times New Roman" w:eastAsia="Times New Roman" w:hAnsi="Times New Roman" w:cs="Times New Roman"/>
          <w:b/>
          <w:lang w:val="ru-RU"/>
        </w:rPr>
        <w:t>Гарантия выполнения обязательств № _____</w:t>
      </w:r>
      <w:r w:rsidRPr="00823B76">
        <w:rPr>
          <w:rFonts w:ascii="Times New Roman" w:eastAsia="Times New Roman" w:hAnsi="Times New Roman" w:cs="Times New Roman"/>
          <w:lang w:val="ru-RU"/>
        </w:rPr>
        <w:tab/>
      </w:r>
      <w:r w:rsidRPr="00823B76">
        <w:rPr>
          <w:rFonts w:ascii="Times New Roman" w:eastAsia="Times New Roman" w:hAnsi="Times New Roman" w:cs="Times New Roman"/>
          <w:i/>
          <w:lang w:val="ru-RU"/>
        </w:rPr>
        <w:t>[укажите номер гарантии]</w:t>
      </w:r>
    </w:p>
    <w:p w14:paraId="51D6DDCF" w14:textId="77777777" w:rsidR="0006632D" w:rsidRPr="00823B76" w:rsidRDefault="0006632D" w:rsidP="0006632D">
      <w:pPr>
        <w:pStyle w:val="afb"/>
        <w:rPr>
          <w:rFonts w:ascii="Times New Roman" w:eastAsia="Times New Roman" w:hAnsi="Times New Roman" w:cs="Times New Roman"/>
          <w:lang w:val="ru-RU"/>
        </w:rPr>
      </w:pPr>
      <w:r w:rsidRPr="00823B76">
        <w:rPr>
          <w:rFonts w:ascii="Times New Roman" w:eastAsia="Times New Roman" w:hAnsi="Times New Roman" w:cs="Times New Roman"/>
          <w:b/>
          <w:lang w:val="ru-RU"/>
        </w:rPr>
        <w:t xml:space="preserve">Поручитель: </w:t>
      </w:r>
      <w:r w:rsidRPr="00823B76">
        <w:rPr>
          <w:rFonts w:ascii="Times New Roman" w:eastAsia="Times New Roman" w:hAnsi="Times New Roman" w:cs="Times New Roman"/>
          <w:i/>
          <w:lang w:val="ru-RU"/>
        </w:rPr>
        <w:t>[укажите название и адрес выдавшего учреждения, если они не указаны на фирменном бланке]</w:t>
      </w:r>
    </w:p>
    <w:p w14:paraId="3B083214" w14:textId="3714D652" w:rsidR="0006632D" w:rsidRPr="00823B76" w:rsidRDefault="0006632D" w:rsidP="0006632D">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У нас есть информация, что ___________ </w:t>
      </w:r>
      <w:r w:rsidRPr="00823B76">
        <w:rPr>
          <w:rFonts w:ascii="Times New Roman" w:eastAsia="Times New Roman" w:hAnsi="Times New Roman" w:cs="Times New Roman"/>
          <w:i/>
          <w:sz w:val="20"/>
          <w:szCs w:val="20"/>
          <w:lang w:val="ru-RU"/>
        </w:rPr>
        <w:t>[укажите наименование Поставщика, в случае совместного предприятия это должно быть название совместного предприятия]</w:t>
      </w:r>
      <w:r w:rsidRPr="00823B76">
        <w:rPr>
          <w:rFonts w:ascii="Times New Roman" w:eastAsia="Times New Roman" w:hAnsi="Times New Roman" w:cs="Times New Roman"/>
          <w:lang w:val="ru-RU"/>
        </w:rPr>
        <w:t xml:space="preserve"> (далее именуемый «Заявитель») </w:t>
      </w:r>
      <w:r w:rsidR="0031481B">
        <w:rPr>
          <w:rFonts w:ascii="Times New Roman" w:eastAsia="Times New Roman" w:hAnsi="Times New Roman" w:cs="Times New Roman"/>
          <w:lang w:val="ru-RU"/>
        </w:rPr>
        <w:t>планирует заключить</w:t>
      </w:r>
      <w:r w:rsidRPr="00823B76">
        <w:rPr>
          <w:rFonts w:ascii="Times New Roman" w:eastAsia="Times New Roman" w:hAnsi="Times New Roman" w:cs="Times New Roman"/>
          <w:lang w:val="ru-RU"/>
        </w:rPr>
        <w:t xml:space="preserve"> с Бенефициаром Контракт №__ </w:t>
      </w:r>
      <w:r w:rsidRPr="00823B76">
        <w:rPr>
          <w:rFonts w:ascii="Times New Roman" w:eastAsia="Times New Roman" w:hAnsi="Times New Roman" w:cs="Times New Roman"/>
          <w:i/>
          <w:sz w:val="20"/>
          <w:szCs w:val="20"/>
          <w:lang w:val="ru-RU"/>
        </w:rPr>
        <w:t>[укажите номер контракта]</w:t>
      </w:r>
      <w:r w:rsidRPr="00823B76">
        <w:rPr>
          <w:rFonts w:ascii="Times New Roman" w:eastAsia="Times New Roman" w:hAnsi="Times New Roman" w:cs="Times New Roman"/>
          <w:lang w:val="ru-RU"/>
        </w:rPr>
        <w:t xml:space="preserve"> на поставку </w:t>
      </w:r>
      <w:r w:rsidRPr="00823B76">
        <w:rPr>
          <w:rFonts w:ascii="Times New Roman" w:eastAsia="Times New Roman" w:hAnsi="Times New Roman" w:cs="Times New Roman"/>
          <w:i/>
          <w:sz w:val="20"/>
          <w:szCs w:val="20"/>
          <w:lang w:val="ru-RU"/>
        </w:rPr>
        <w:t>[укажите название контракта и кратко опишите Товары и Услуги]</w:t>
      </w:r>
      <w:r w:rsidRPr="00823B76">
        <w:rPr>
          <w:rFonts w:ascii="Times New Roman" w:eastAsia="Times New Roman" w:hAnsi="Times New Roman" w:cs="Times New Roman"/>
          <w:sz w:val="20"/>
          <w:szCs w:val="20"/>
          <w:lang w:val="ru-RU"/>
        </w:rPr>
        <w:t xml:space="preserve"> </w:t>
      </w:r>
      <w:r w:rsidRPr="00823B76">
        <w:rPr>
          <w:rFonts w:ascii="Times New Roman" w:eastAsia="Times New Roman" w:hAnsi="Times New Roman" w:cs="Times New Roman"/>
          <w:lang w:val="ru-RU"/>
        </w:rPr>
        <w:t xml:space="preserve">(далее именуемый «Контракт»). </w:t>
      </w:r>
    </w:p>
    <w:p w14:paraId="447607FA" w14:textId="77777777" w:rsidR="0006632D" w:rsidRPr="00823B76" w:rsidRDefault="0006632D" w:rsidP="0006632D">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Мы также понимаем, что в соответствии с условиями Контракта необходима гарантия выполнения обязательств.</w:t>
      </w:r>
    </w:p>
    <w:p w14:paraId="7F1CCC12" w14:textId="77777777" w:rsidR="0006632D" w:rsidRPr="00823B76" w:rsidRDefault="0006632D" w:rsidP="0006632D">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По просьбе Заявителя, мы, Поручитель, настоящим безотзывно берем на себя обязательство уплатить Бенефициару любую сумму или суммы, в совокупности не превышающие ____________ </w:t>
      </w:r>
      <w:r w:rsidRPr="00823B76">
        <w:rPr>
          <w:rFonts w:ascii="Times New Roman" w:eastAsia="Times New Roman" w:hAnsi="Times New Roman" w:cs="Times New Roman"/>
          <w:i/>
          <w:iCs/>
          <w:sz w:val="20"/>
          <w:szCs w:val="20"/>
          <w:lang w:val="ru-RU"/>
        </w:rPr>
        <w:t>[укажите сумму цифрами]</w:t>
      </w:r>
      <w:r w:rsidRPr="00823B76">
        <w:rPr>
          <w:rFonts w:ascii="Times New Roman" w:eastAsia="Times New Roman" w:hAnsi="Times New Roman" w:cs="Times New Roman"/>
          <w:lang w:val="ru-RU"/>
        </w:rPr>
        <w:t xml:space="preserve"> (________________) </w:t>
      </w:r>
      <w:r w:rsidRPr="00823B76">
        <w:rPr>
          <w:rFonts w:ascii="Times New Roman" w:eastAsia="Times New Roman" w:hAnsi="Times New Roman" w:cs="Times New Roman"/>
          <w:i/>
          <w:iCs/>
          <w:sz w:val="20"/>
          <w:szCs w:val="20"/>
          <w:lang w:val="ru-RU"/>
        </w:rPr>
        <w:t>[укажите сумму прописью]</w:t>
      </w:r>
      <w:r w:rsidRPr="00823B76">
        <w:rPr>
          <w:rStyle w:val="af2"/>
          <w:rFonts w:ascii="Times New Roman" w:eastAsia="Times New Roman" w:hAnsi="Times New Roman" w:cs="Times New Roman"/>
          <w:lang w:val="ru-RU"/>
        </w:rPr>
        <w:footnoteReference w:customMarkFollows="1" w:id="8"/>
        <w:t>1</w:t>
      </w:r>
      <w:r w:rsidRPr="00823B76">
        <w:rPr>
          <w:rFonts w:ascii="Times New Roman" w:eastAsia="Times New Roman" w:hAnsi="Times New Roman" w:cs="Times New Roman"/>
          <w:lang w:val="ru-RU"/>
        </w:rPr>
        <w:t xml:space="preserve">, и уплачиваемые в валютах Контрактной цены пропорционально суммам в таких валютах, составляющим Контрактную цену, после получения нами от Бенефициара соответствующего условиям требования, подтвержденного заявлением Бенефициара, являющимся частью требования или оформленным в виде отдельного документа, подписанного Бенефициаром и подаваемого совместно с требованием, в котором говорится, что Заявитель нарушил свои обязательства по Контракту. От Бенефициара не требуется обосновывать свое требование или указанную в нем сумму. </w:t>
      </w:r>
    </w:p>
    <w:p w14:paraId="0ECDCEF8" w14:textId="77777777" w:rsidR="0006632D" w:rsidRPr="00823B76" w:rsidRDefault="0006632D" w:rsidP="0006632D">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Данная гарантия действительна до «__»_________ 2___ г.</w:t>
      </w:r>
      <w:r w:rsidRPr="00823B76">
        <w:rPr>
          <w:rStyle w:val="af2"/>
          <w:rFonts w:ascii="Times New Roman" w:eastAsia="Times New Roman" w:hAnsi="Times New Roman" w:cs="Times New Roman"/>
          <w:lang w:val="ru-RU"/>
        </w:rPr>
        <w:footnoteReference w:customMarkFollows="1" w:id="9"/>
        <w:t>2</w:t>
      </w:r>
      <w:r w:rsidRPr="00823B76">
        <w:rPr>
          <w:rFonts w:ascii="Times New Roman" w:eastAsia="Times New Roman" w:hAnsi="Times New Roman" w:cs="Times New Roman"/>
          <w:lang w:val="ru-RU"/>
        </w:rPr>
        <w:t xml:space="preserve"> и любое требование платежа по данной гарантии должно быть получено нами по вышеуказанному адресу до указанной даты включительно. </w:t>
      </w:r>
    </w:p>
    <w:p w14:paraId="0889C076" w14:textId="77777777" w:rsidR="0006632D" w:rsidRPr="00823B76" w:rsidRDefault="0006632D" w:rsidP="0006632D">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Данная гарантия регулируется Унифицированными правилами для гарантий по требованию (URDG) в редакции 2010 г., Публикация МТП № 758, однако настоящим исключается необходимость подтверждающей документации согласно статье 15(a).</w:t>
      </w:r>
    </w:p>
    <w:p w14:paraId="27A92378" w14:textId="77777777" w:rsidR="0006632D" w:rsidRPr="00823B76" w:rsidRDefault="0006632D" w:rsidP="0006632D">
      <w:pPr>
        <w:pStyle w:val="afb"/>
        <w:jc w:val="both"/>
        <w:rPr>
          <w:rFonts w:ascii="Times New Roman" w:eastAsia="Times New Roman" w:hAnsi="Times New Roman" w:cs="Times New Roman"/>
          <w:lang w:val="ru-RU"/>
        </w:rPr>
      </w:pPr>
    </w:p>
    <w:p w14:paraId="1EC279B4" w14:textId="77777777" w:rsidR="0006632D" w:rsidRPr="00823B76" w:rsidRDefault="0006632D" w:rsidP="0006632D">
      <w:pPr>
        <w:jc w:val="center"/>
        <w:rPr>
          <w:lang w:val="ru-RU"/>
        </w:rPr>
      </w:pPr>
      <w:r w:rsidRPr="00823B76">
        <w:rPr>
          <w:lang w:val="ru-RU"/>
        </w:rPr>
        <w:t xml:space="preserve">_____________________ </w:t>
      </w:r>
      <w:r w:rsidRPr="00823B76">
        <w:rPr>
          <w:lang w:val="ru-RU"/>
        </w:rPr>
        <w:br/>
        <w:t>[</w:t>
      </w:r>
      <w:r w:rsidRPr="00823B76">
        <w:rPr>
          <w:i/>
          <w:lang w:val="ru-RU"/>
        </w:rPr>
        <w:t>Подпись/подписи</w:t>
      </w:r>
      <w:r w:rsidRPr="00823B76">
        <w:rPr>
          <w:lang w:val="ru-RU"/>
        </w:rPr>
        <w:t xml:space="preserve">] </w:t>
      </w:r>
    </w:p>
    <w:p w14:paraId="25C3B054" w14:textId="77777777" w:rsidR="0006632D" w:rsidRPr="00823B76" w:rsidRDefault="0006632D" w:rsidP="0006632D">
      <w:pPr>
        <w:pStyle w:val="ae"/>
        <w:rPr>
          <w:lang w:val="ru-RU"/>
        </w:rPr>
      </w:pPr>
      <w:r w:rsidRPr="00823B76">
        <w:rPr>
          <w:lang w:val="ru-RU"/>
        </w:rPr>
        <w:br/>
      </w:r>
    </w:p>
    <w:p w14:paraId="5F505A5C" w14:textId="77777777" w:rsidR="0006632D" w:rsidRPr="00823B76" w:rsidRDefault="0006632D" w:rsidP="0006632D">
      <w:pPr>
        <w:rPr>
          <w:lang w:val="ru-RU"/>
        </w:rPr>
      </w:pPr>
      <w:r w:rsidRPr="00823B76">
        <w:rPr>
          <w:b/>
          <w:i/>
          <w:lang w:val="ru-RU"/>
        </w:rPr>
        <w:t>Примечание. Весь текст, выделенный курсивом (включая сноски), представляет собой пояснения для заполнения данной формы и должен быть удален из готового документа.</w:t>
      </w:r>
    </w:p>
    <w:p w14:paraId="28A75F14" w14:textId="77777777" w:rsidR="00B207BC" w:rsidRPr="00823B76" w:rsidRDefault="00B207BC" w:rsidP="00B20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ru-RU"/>
        </w:rPr>
      </w:pPr>
    </w:p>
    <w:p w14:paraId="4BCDABC7" w14:textId="571D15E0" w:rsidR="008667DD" w:rsidRDefault="008667DD" w:rsidP="00B207BC">
      <w:pPr>
        <w:spacing w:after="200"/>
        <w:jc w:val="both"/>
        <w:rPr>
          <w:i/>
          <w:lang w:val="ru-RU"/>
        </w:rPr>
      </w:pPr>
      <w:r>
        <w:rPr>
          <w:i/>
          <w:lang w:val="ru-RU"/>
        </w:rPr>
        <w:br w:type="page"/>
      </w:r>
    </w:p>
    <w:p w14:paraId="11DD1B5A" w14:textId="77777777" w:rsidR="007E09ED" w:rsidRPr="00823B76" w:rsidRDefault="007E09ED" w:rsidP="00B207BC">
      <w:pPr>
        <w:spacing w:after="200"/>
        <w:jc w:val="both"/>
        <w:rPr>
          <w:lang w:val="ru-RU"/>
        </w:rPr>
      </w:pPr>
    </w:p>
    <w:p w14:paraId="2C43BE19" w14:textId="77777777" w:rsidR="00DC287F" w:rsidRPr="00823B76" w:rsidRDefault="00DC287F" w:rsidP="00DC287F">
      <w:pPr>
        <w:jc w:val="center"/>
        <w:rPr>
          <w:iCs/>
          <w:sz w:val="28"/>
          <w:szCs w:val="28"/>
          <w:lang w:val="ru-RU"/>
        </w:rPr>
      </w:pPr>
      <w:r w:rsidRPr="00823B76">
        <w:rPr>
          <w:b/>
          <w:iCs/>
          <w:sz w:val="28"/>
          <w:szCs w:val="28"/>
          <w:lang w:val="ru-RU"/>
        </w:rPr>
        <w:t>Вариант 2: Гарантия исполнения обязательств</w:t>
      </w:r>
    </w:p>
    <w:p w14:paraId="3DE07F87" w14:textId="77777777" w:rsidR="00DC287F" w:rsidRPr="00823B76" w:rsidRDefault="00DC287F" w:rsidP="00DC287F">
      <w:pPr>
        <w:rPr>
          <w:iCs/>
          <w:lang w:val="ru-RU"/>
        </w:rPr>
      </w:pPr>
    </w:p>
    <w:p w14:paraId="68892B97" w14:textId="77777777" w:rsidR="00DC287F" w:rsidRPr="00823B76" w:rsidRDefault="00DC287F" w:rsidP="00DC287F">
      <w:pPr>
        <w:rPr>
          <w:iCs/>
          <w:lang w:val="ru-RU"/>
        </w:rPr>
      </w:pPr>
    </w:p>
    <w:p w14:paraId="715A3FFB" w14:textId="77777777" w:rsidR="00B207BC" w:rsidRPr="008A3E69" w:rsidRDefault="008A3E69" w:rsidP="008A3E69">
      <w:pPr>
        <w:jc w:val="center"/>
        <w:rPr>
          <w:i/>
          <w:iCs/>
          <w:sz w:val="28"/>
          <w:szCs w:val="28"/>
          <w:lang w:val="ru-RU"/>
        </w:rPr>
      </w:pPr>
      <w:r w:rsidRPr="008A3E69">
        <w:rPr>
          <w:i/>
          <w:iCs/>
          <w:sz w:val="28"/>
          <w:szCs w:val="28"/>
          <w:lang w:val="ru-RU"/>
        </w:rPr>
        <w:t>Неприменимо</w:t>
      </w:r>
    </w:p>
    <w:p w14:paraId="2E557140" w14:textId="77777777" w:rsidR="007E09ED" w:rsidRDefault="007E09ED" w:rsidP="00C2583B">
      <w:pPr>
        <w:pStyle w:val="SectionIXHeader"/>
        <w:spacing w:before="240" w:after="240"/>
        <w:rPr>
          <w:lang w:val="ru-RU"/>
        </w:rPr>
      </w:pPr>
      <w:bookmarkStart w:id="191" w:name="_Toc359585933"/>
    </w:p>
    <w:p w14:paraId="1EE681D6" w14:textId="77777777" w:rsidR="007E09ED" w:rsidRDefault="007E09ED" w:rsidP="00C2583B">
      <w:pPr>
        <w:pStyle w:val="SectionIXHeader"/>
        <w:spacing w:before="240" w:after="240"/>
        <w:rPr>
          <w:lang w:val="ru-RU"/>
        </w:rPr>
      </w:pPr>
    </w:p>
    <w:p w14:paraId="0C0FC391" w14:textId="77777777" w:rsidR="007E09ED" w:rsidRDefault="007E09ED" w:rsidP="00C2583B">
      <w:pPr>
        <w:pStyle w:val="SectionIXHeader"/>
        <w:spacing w:before="240" w:after="240"/>
        <w:rPr>
          <w:lang w:val="ru-RU"/>
        </w:rPr>
      </w:pPr>
    </w:p>
    <w:p w14:paraId="53CE3677" w14:textId="77777777" w:rsidR="007E09ED" w:rsidRDefault="007E09ED" w:rsidP="00C2583B">
      <w:pPr>
        <w:pStyle w:val="SectionIXHeader"/>
        <w:spacing w:before="240" w:after="240"/>
        <w:rPr>
          <w:lang w:val="ru-RU"/>
        </w:rPr>
      </w:pPr>
    </w:p>
    <w:p w14:paraId="290C5430" w14:textId="77777777" w:rsidR="007E09ED" w:rsidRDefault="007E09ED" w:rsidP="00C2583B">
      <w:pPr>
        <w:pStyle w:val="SectionIXHeader"/>
        <w:spacing w:before="240" w:after="240"/>
        <w:rPr>
          <w:lang w:val="ru-RU"/>
        </w:rPr>
      </w:pPr>
    </w:p>
    <w:p w14:paraId="590690EC" w14:textId="77777777" w:rsidR="007E09ED" w:rsidRDefault="007E09ED" w:rsidP="00C2583B">
      <w:pPr>
        <w:pStyle w:val="SectionIXHeader"/>
        <w:spacing w:before="240" w:after="240"/>
        <w:rPr>
          <w:lang w:val="ru-RU"/>
        </w:rPr>
      </w:pPr>
    </w:p>
    <w:p w14:paraId="6BF2A59E" w14:textId="77777777" w:rsidR="007E09ED" w:rsidRDefault="007E09ED" w:rsidP="00C2583B">
      <w:pPr>
        <w:pStyle w:val="SectionIXHeader"/>
        <w:spacing w:before="240" w:after="240"/>
        <w:rPr>
          <w:lang w:val="ru-RU"/>
        </w:rPr>
      </w:pPr>
    </w:p>
    <w:p w14:paraId="56C89037" w14:textId="77777777" w:rsidR="007E09ED" w:rsidRDefault="007E09ED" w:rsidP="00C2583B">
      <w:pPr>
        <w:pStyle w:val="SectionIXHeader"/>
        <w:spacing w:before="240" w:after="240"/>
        <w:rPr>
          <w:lang w:val="ru-RU"/>
        </w:rPr>
      </w:pPr>
    </w:p>
    <w:p w14:paraId="67516485" w14:textId="77777777" w:rsidR="007E09ED" w:rsidRDefault="007E09ED" w:rsidP="00C2583B">
      <w:pPr>
        <w:pStyle w:val="SectionIXHeader"/>
        <w:spacing w:before="240" w:after="240"/>
        <w:rPr>
          <w:lang w:val="ru-RU"/>
        </w:rPr>
      </w:pPr>
    </w:p>
    <w:p w14:paraId="388A3AA7" w14:textId="77777777" w:rsidR="007E09ED" w:rsidRDefault="007E09ED" w:rsidP="00C2583B">
      <w:pPr>
        <w:pStyle w:val="SectionIXHeader"/>
        <w:spacing w:before="240" w:after="240"/>
        <w:rPr>
          <w:lang w:val="ru-RU"/>
        </w:rPr>
      </w:pPr>
    </w:p>
    <w:p w14:paraId="29F8E792" w14:textId="77777777" w:rsidR="007E09ED" w:rsidRDefault="007E09ED" w:rsidP="00C2583B">
      <w:pPr>
        <w:pStyle w:val="SectionIXHeader"/>
        <w:spacing w:before="240" w:after="240"/>
        <w:rPr>
          <w:lang w:val="ru-RU"/>
        </w:rPr>
      </w:pPr>
    </w:p>
    <w:p w14:paraId="4CD889C8" w14:textId="77777777" w:rsidR="007E09ED" w:rsidRDefault="007E09ED" w:rsidP="00C2583B">
      <w:pPr>
        <w:pStyle w:val="SectionIXHeader"/>
        <w:spacing w:before="240" w:after="240"/>
        <w:rPr>
          <w:lang w:val="ru-RU"/>
        </w:rPr>
      </w:pPr>
    </w:p>
    <w:p w14:paraId="2A2A8AE9" w14:textId="77777777" w:rsidR="007E09ED" w:rsidRDefault="007E09ED" w:rsidP="00C2583B">
      <w:pPr>
        <w:pStyle w:val="SectionIXHeader"/>
        <w:spacing w:before="240" w:after="240"/>
        <w:rPr>
          <w:lang w:val="ru-RU"/>
        </w:rPr>
      </w:pPr>
    </w:p>
    <w:p w14:paraId="3D1FCA89" w14:textId="77777777" w:rsidR="007E09ED" w:rsidRDefault="007E09ED" w:rsidP="00C2583B">
      <w:pPr>
        <w:pStyle w:val="SectionIXHeader"/>
        <w:spacing w:before="240" w:after="240"/>
        <w:rPr>
          <w:lang w:val="ru-RU"/>
        </w:rPr>
      </w:pPr>
    </w:p>
    <w:p w14:paraId="07A9C4F6" w14:textId="77777777" w:rsidR="007E09ED" w:rsidRDefault="007E09ED" w:rsidP="00C2583B">
      <w:pPr>
        <w:pStyle w:val="SectionIXHeader"/>
        <w:spacing w:before="240" w:after="240"/>
        <w:rPr>
          <w:lang w:val="ru-RU"/>
        </w:rPr>
      </w:pPr>
    </w:p>
    <w:p w14:paraId="16F5C705" w14:textId="77777777" w:rsidR="007E09ED" w:rsidRDefault="007E09ED" w:rsidP="00C2583B">
      <w:pPr>
        <w:pStyle w:val="SectionIXHeader"/>
        <w:spacing w:before="240" w:after="240"/>
        <w:rPr>
          <w:lang w:val="ru-RU"/>
        </w:rPr>
      </w:pPr>
    </w:p>
    <w:p w14:paraId="6DE0C063" w14:textId="77777777" w:rsidR="007E09ED" w:rsidRDefault="007E09ED" w:rsidP="00C2583B">
      <w:pPr>
        <w:pStyle w:val="SectionIXHeader"/>
        <w:spacing w:before="240" w:after="240"/>
        <w:rPr>
          <w:lang w:val="ru-RU"/>
        </w:rPr>
      </w:pPr>
    </w:p>
    <w:p w14:paraId="6241914C" w14:textId="77777777" w:rsidR="00C2583B" w:rsidRPr="00823B76" w:rsidRDefault="00C2583B" w:rsidP="00C2583B">
      <w:pPr>
        <w:pStyle w:val="SectionIXHeader"/>
        <w:spacing w:before="240" w:after="240"/>
        <w:rPr>
          <w:lang w:val="ru-RU"/>
        </w:rPr>
      </w:pPr>
      <w:r w:rsidRPr="00823B76">
        <w:rPr>
          <w:lang w:val="ru-RU"/>
        </w:rPr>
        <w:t>Залоговое обеспечение авансового платежа</w:t>
      </w:r>
      <w:bookmarkEnd w:id="191"/>
    </w:p>
    <w:p w14:paraId="086FE9DA" w14:textId="77777777" w:rsidR="00C2583B" w:rsidRPr="00823B76" w:rsidRDefault="00C2583B" w:rsidP="00C2583B">
      <w:pPr>
        <w:pStyle w:val="SectionIXHeader"/>
        <w:rPr>
          <w:lang w:val="ru-RU"/>
        </w:rPr>
      </w:pPr>
      <w:r w:rsidRPr="00823B76">
        <w:rPr>
          <w:lang w:val="ru-RU"/>
        </w:rPr>
        <w:t>Гарантия по требованию</w:t>
      </w:r>
    </w:p>
    <w:p w14:paraId="486B107C" w14:textId="77777777" w:rsidR="00C2583B" w:rsidRPr="00823B76" w:rsidRDefault="00C2583B" w:rsidP="00C2583B">
      <w:pPr>
        <w:jc w:val="center"/>
        <w:rPr>
          <w:lang w:val="ru-RU"/>
        </w:rPr>
      </w:pPr>
    </w:p>
    <w:p w14:paraId="4E64390A" w14:textId="77777777" w:rsidR="00C2583B" w:rsidRPr="00823B76" w:rsidRDefault="00C2583B" w:rsidP="00C2583B">
      <w:pPr>
        <w:jc w:val="center"/>
        <w:rPr>
          <w:lang w:val="ru-RU"/>
        </w:rPr>
      </w:pPr>
    </w:p>
    <w:p w14:paraId="75ED2639" w14:textId="77777777" w:rsidR="00C2583B" w:rsidRPr="00823B76" w:rsidRDefault="00C2583B" w:rsidP="00C2583B">
      <w:pPr>
        <w:pStyle w:val="afb"/>
        <w:rPr>
          <w:rFonts w:ascii="Times New Roman" w:eastAsia="Times New Roman" w:hAnsi="Times New Roman" w:cs="Times New Roman"/>
          <w:lang w:val="ru-RU"/>
        </w:rPr>
      </w:pPr>
      <w:r w:rsidRPr="00823B76">
        <w:rPr>
          <w:rFonts w:ascii="Times New Roman" w:eastAsia="Times New Roman" w:hAnsi="Times New Roman" w:cs="Times New Roman"/>
          <w:i/>
          <w:lang w:val="ru-RU"/>
        </w:rPr>
        <w:t xml:space="preserve">[Бланк поручителя или SWIFT-код] </w:t>
      </w:r>
    </w:p>
    <w:p w14:paraId="25E040A2" w14:textId="77777777" w:rsidR="00C2583B" w:rsidRPr="00823B76" w:rsidRDefault="00C2583B" w:rsidP="005E2E02">
      <w:pPr>
        <w:pStyle w:val="afb"/>
        <w:rPr>
          <w:rFonts w:ascii="Times New Roman" w:eastAsia="Times New Roman" w:hAnsi="Times New Roman" w:cs="Times New Roman"/>
          <w:lang w:val="ru-RU"/>
        </w:rPr>
      </w:pPr>
      <w:r w:rsidRPr="00823B76">
        <w:rPr>
          <w:rFonts w:ascii="Times New Roman" w:eastAsia="Times New Roman" w:hAnsi="Times New Roman" w:cs="Times New Roman"/>
          <w:b/>
          <w:lang w:val="ru-RU"/>
        </w:rPr>
        <w:t>Бенефициар:</w:t>
      </w:r>
      <w:r w:rsidRPr="00823B76">
        <w:rPr>
          <w:rFonts w:ascii="Times New Roman" w:hAnsi="Times New Roman" w:cs="Times New Roman"/>
          <w:lang w:val="ru-RU"/>
        </w:rPr>
        <w:t xml:space="preserve"> </w:t>
      </w:r>
      <w:r w:rsidRPr="00823B76">
        <w:rPr>
          <w:rFonts w:ascii="Times New Roman" w:hAnsi="Times New Roman" w:cs="Times New Roman"/>
          <w:i/>
          <w:lang w:val="ru-RU"/>
        </w:rPr>
        <w:t>[</w:t>
      </w:r>
      <w:r w:rsidR="005E2E02" w:rsidRPr="00823B76">
        <w:rPr>
          <w:rFonts w:ascii="Times New Roman" w:hAnsi="Times New Roman" w:cs="Times New Roman"/>
          <w:bCs/>
          <w:i/>
          <w:lang w:val="ru-RU"/>
        </w:rPr>
        <w:t>укажите</w:t>
      </w:r>
      <w:r w:rsidR="005E2E02" w:rsidRPr="00823B76">
        <w:rPr>
          <w:b/>
          <w:i/>
          <w:sz w:val="22"/>
          <w:szCs w:val="22"/>
          <w:lang w:val="ru-RU"/>
        </w:rPr>
        <w:t xml:space="preserve"> </w:t>
      </w:r>
      <w:r w:rsidR="007333FA" w:rsidRPr="00823B76">
        <w:rPr>
          <w:rFonts w:ascii="Times New Roman" w:hAnsi="Times New Roman" w:cs="Times New Roman"/>
          <w:i/>
          <w:lang w:val="ru-RU"/>
        </w:rPr>
        <w:t>наименование и адрес Покупателя</w:t>
      </w:r>
      <w:r w:rsidRPr="00823B76">
        <w:rPr>
          <w:rFonts w:ascii="Times New Roman" w:hAnsi="Times New Roman" w:cs="Times New Roman"/>
          <w:i/>
          <w:lang w:val="ru-RU"/>
        </w:rPr>
        <w:t>]</w:t>
      </w:r>
      <w:r w:rsidRPr="00823B76">
        <w:rPr>
          <w:rFonts w:ascii="Times New Roman" w:eastAsia="Times New Roman" w:hAnsi="Times New Roman" w:cs="Times New Roman"/>
          <w:i/>
          <w:lang w:val="ru-RU"/>
        </w:rPr>
        <w:tab/>
      </w:r>
    </w:p>
    <w:p w14:paraId="271C5E4B" w14:textId="77777777" w:rsidR="00C2583B" w:rsidRPr="00823B76" w:rsidRDefault="00C2583B" w:rsidP="00C2583B">
      <w:pPr>
        <w:pStyle w:val="afb"/>
        <w:rPr>
          <w:rFonts w:ascii="Times New Roman" w:eastAsia="Times New Roman" w:hAnsi="Times New Roman" w:cs="Times New Roman"/>
          <w:lang w:val="ru-RU"/>
        </w:rPr>
      </w:pPr>
      <w:r w:rsidRPr="00823B76">
        <w:rPr>
          <w:rFonts w:ascii="Times New Roman" w:eastAsia="Times New Roman" w:hAnsi="Times New Roman" w:cs="Times New Roman"/>
          <w:b/>
          <w:lang w:val="ru-RU"/>
        </w:rPr>
        <w:t>Дата:</w:t>
      </w:r>
      <w:r w:rsidRPr="00823B76">
        <w:rPr>
          <w:rFonts w:ascii="Times New Roman" w:eastAsia="Times New Roman" w:hAnsi="Times New Roman" w:cs="Times New Roman"/>
          <w:lang w:val="ru-RU"/>
        </w:rPr>
        <w:tab/>
      </w:r>
      <w:r w:rsidRPr="00823B76">
        <w:rPr>
          <w:rFonts w:ascii="Times New Roman" w:eastAsia="Times New Roman" w:hAnsi="Times New Roman" w:cs="Times New Roman"/>
          <w:i/>
          <w:lang w:val="ru-RU"/>
        </w:rPr>
        <w:t>[укажите дату выдачи]</w:t>
      </w:r>
    </w:p>
    <w:p w14:paraId="065A3C1D" w14:textId="77777777" w:rsidR="00C2583B" w:rsidRPr="00823B76" w:rsidRDefault="00C2583B" w:rsidP="00C2583B">
      <w:pPr>
        <w:pStyle w:val="afb"/>
        <w:rPr>
          <w:rFonts w:ascii="Times New Roman" w:eastAsia="Times New Roman" w:hAnsi="Times New Roman" w:cs="Times New Roman"/>
          <w:lang w:val="ru-RU"/>
        </w:rPr>
      </w:pPr>
      <w:r w:rsidRPr="00823B76">
        <w:rPr>
          <w:rFonts w:ascii="Times New Roman" w:eastAsia="Times New Roman" w:hAnsi="Times New Roman" w:cs="Times New Roman"/>
          <w:b/>
          <w:lang w:val="ru-RU"/>
        </w:rPr>
        <w:t>Гарантия возврата авансового платежа № _____</w:t>
      </w:r>
      <w:r w:rsidRPr="00823B76">
        <w:rPr>
          <w:rFonts w:ascii="Times New Roman" w:eastAsia="Times New Roman" w:hAnsi="Times New Roman" w:cs="Times New Roman"/>
          <w:lang w:val="ru-RU"/>
        </w:rPr>
        <w:tab/>
      </w:r>
      <w:r w:rsidRPr="00823B76">
        <w:rPr>
          <w:rFonts w:ascii="Times New Roman" w:eastAsia="Times New Roman" w:hAnsi="Times New Roman" w:cs="Times New Roman"/>
          <w:i/>
          <w:lang w:val="ru-RU"/>
        </w:rPr>
        <w:t>[укажите номер гарантии]</w:t>
      </w:r>
    </w:p>
    <w:p w14:paraId="4EC0E858" w14:textId="77777777" w:rsidR="00C2583B" w:rsidRPr="00823B76" w:rsidRDefault="00C2583B" w:rsidP="00C2583B">
      <w:pPr>
        <w:pStyle w:val="afb"/>
        <w:rPr>
          <w:rFonts w:ascii="Times New Roman" w:eastAsia="Times New Roman" w:hAnsi="Times New Roman" w:cs="Times New Roman"/>
          <w:lang w:val="ru-RU"/>
        </w:rPr>
      </w:pPr>
      <w:r w:rsidRPr="00823B76">
        <w:rPr>
          <w:rFonts w:ascii="Times New Roman" w:eastAsia="Times New Roman" w:hAnsi="Times New Roman" w:cs="Times New Roman"/>
          <w:b/>
          <w:lang w:val="ru-RU"/>
        </w:rPr>
        <w:t xml:space="preserve">Поручитель: </w:t>
      </w:r>
      <w:r w:rsidRPr="00823B76">
        <w:rPr>
          <w:rFonts w:ascii="Times New Roman" w:eastAsia="Times New Roman" w:hAnsi="Times New Roman" w:cs="Times New Roman"/>
          <w:i/>
          <w:lang w:val="ru-RU"/>
        </w:rPr>
        <w:t>[укажите название и адрес выдавшего учреждения, если они не указаны на фирменном бланке]</w:t>
      </w:r>
    </w:p>
    <w:p w14:paraId="599E6091" w14:textId="77777777" w:rsidR="00C2583B" w:rsidRPr="00823B76" w:rsidRDefault="00C2583B" w:rsidP="00C2583B">
      <w:pPr>
        <w:pStyle w:val="afb"/>
        <w:jc w:val="both"/>
        <w:rPr>
          <w:rFonts w:ascii="Times New Roman" w:eastAsia="Times New Roman" w:hAnsi="Times New Roman" w:cs="Times New Roman"/>
          <w:lang w:val="ru-RU"/>
        </w:rPr>
      </w:pPr>
    </w:p>
    <w:p w14:paraId="2BEB8A65" w14:textId="77777777" w:rsidR="00C2583B" w:rsidRPr="00823B76" w:rsidRDefault="00C2583B" w:rsidP="00C2583B">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У нас есть информация, что ___________ </w:t>
      </w:r>
      <w:r w:rsidRPr="00823B76">
        <w:rPr>
          <w:rFonts w:ascii="Times New Roman" w:eastAsia="Times New Roman" w:hAnsi="Times New Roman" w:cs="Times New Roman"/>
          <w:i/>
          <w:lang w:val="ru-RU"/>
        </w:rPr>
        <w:t>[укажите наименование Поставщика, в случае совместного предприятия это должно быть название совместного предприятия]</w:t>
      </w:r>
      <w:r w:rsidRPr="00823B76">
        <w:rPr>
          <w:rFonts w:ascii="Times New Roman" w:eastAsia="Times New Roman" w:hAnsi="Times New Roman" w:cs="Times New Roman"/>
          <w:lang w:val="ru-RU"/>
        </w:rPr>
        <w:t xml:space="preserve"> (далее именуемый «Заявитель») заключил с Бенефициаром Контракт №__ </w:t>
      </w:r>
      <w:r w:rsidRPr="00823B76">
        <w:rPr>
          <w:rFonts w:ascii="Times New Roman" w:eastAsia="Times New Roman" w:hAnsi="Times New Roman" w:cs="Times New Roman"/>
          <w:i/>
          <w:lang w:val="ru-RU"/>
        </w:rPr>
        <w:t>[укажите номер контракта]</w:t>
      </w:r>
      <w:r w:rsidRPr="00823B76">
        <w:rPr>
          <w:rFonts w:ascii="Times New Roman" w:eastAsia="Times New Roman" w:hAnsi="Times New Roman" w:cs="Times New Roman"/>
          <w:lang w:val="ru-RU"/>
        </w:rPr>
        <w:t xml:space="preserve"> от __ </w:t>
      </w:r>
      <w:r w:rsidRPr="00823B76">
        <w:rPr>
          <w:rFonts w:ascii="Times New Roman" w:eastAsia="Times New Roman" w:hAnsi="Times New Roman" w:cs="Times New Roman"/>
          <w:i/>
          <w:lang w:val="ru-RU"/>
        </w:rPr>
        <w:t>[укажите дату]</w:t>
      </w:r>
      <w:r w:rsidRPr="00823B76">
        <w:rPr>
          <w:rFonts w:ascii="Times New Roman" w:eastAsia="Times New Roman" w:hAnsi="Times New Roman" w:cs="Times New Roman"/>
          <w:lang w:val="ru-RU"/>
        </w:rPr>
        <w:t xml:space="preserve"> на поставку </w:t>
      </w:r>
      <w:r w:rsidRPr="00823B76">
        <w:rPr>
          <w:rFonts w:ascii="Times New Roman" w:eastAsia="Times New Roman" w:hAnsi="Times New Roman" w:cs="Times New Roman"/>
          <w:i/>
          <w:lang w:val="ru-RU"/>
        </w:rPr>
        <w:t>[укажите название контракта и кратко опишите Товары и Услуги]</w:t>
      </w:r>
      <w:r w:rsidRPr="00823B76">
        <w:rPr>
          <w:rFonts w:ascii="Times New Roman" w:eastAsia="Times New Roman" w:hAnsi="Times New Roman" w:cs="Times New Roman"/>
          <w:lang w:val="ru-RU"/>
        </w:rPr>
        <w:t xml:space="preserve"> (далее именуемый «Контракт»). </w:t>
      </w:r>
    </w:p>
    <w:p w14:paraId="062917DE" w14:textId="77777777" w:rsidR="00C2583B" w:rsidRPr="00823B76" w:rsidRDefault="00C2583B" w:rsidP="00C2583B">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Мы также понимаем, что в соответствии с условиями Контракта авансовый платеж в размере </w:t>
      </w:r>
      <w:r w:rsidRPr="00823B76">
        <w:rPr>
          <w:rFonts w:ascii="Times New Roman" w:eastAsia="Times New Roman" w:hAnsi="Times New Roman" w:cs="Times New Roman"/>
          <w:i/>
          <w:lang w:val="ru-RU"/>
        </w:rPr>
        <w:t>[укажите сумму цифрами]</w:t>
      </w:r>
      <w:r w:rsidRPr="00823B76">
        <w:rPr>
          <w:rFonts w:ascii="Times New Roman" w:eastAsia="Times New Roman" w:hAnsi="Times New Roman" w:cs="Times New Roman"/>
          <w:lang w:val="ru-RU"/>
        </w:rPr>
        <w:t xml:space="preserve"> (____) </w:t>
      </w:r>
      <w:r w:rsidRPr="00823B76">
        <w:rPr>
          <w:rFonts w:ascii="Times New Roman" w:eastAsia="Times New Roman" w:hAnsi="Times New Roman" w:cs="Times New Roman"/>
          <w:i/>
          <w:lang w:val="ru-RU"/>
        </w:rPr>
        <w:t>[укажите сумму прописью]</w:t>
      </w:r>
      <w:r w:rsidRPr="00823B76">
        <w:rPr>
          <w:rFonts w:ascii="Times New Roman" w:eastAsia="Times New Roman" w:hAnsi="Times New Roman" w:cs="Times New Roman"/>
          <w:lang w:val="ru-RU"/>
        </w:rPr>
        <w:t xml:space="preserve"> совершается в обмен на гарантию возврата авансового платежа.</w:t>
      </w:r>
    </w:p>
    <w:p w14:paraId="71854496" w14:textId="77777777" w:rsidR="00C2583B" w:rsidRPr="00823B76" w:rsidRDefault="00C2583B" w:rsidP="00C2583B">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По просьбе Заявителя, мы, Поручитель, настоящим безотзывно берем на себя обязательство уплатить Бенефициару любую сумму или суммы, в совокупности не превышающие ____________ </w:t>
      </w:r>
      <w:r w:rsidRPr="00823B76">
        <w:rPr>
          <w:rFonts w:ascii="Times New Roman" w:eastAsia="Times New Roman" w:hAnsi="Times New Roman" w:cs="Times New Roman"/>
          <w:i/>
          <w:lang w:val="ru-RU"/>
        </w:rPr>
        <w:t>[укажите сумму цифрами]</w:t>
      </w:r>
      <w:r w:rsidRPr="00823B76">
        <w:rPr>
          <w:rFonts w:ascii="Times New Roman" w:eastAsia="Times New Roman" w:hAnsi="Times New Roman" w:cs="Times New Roman"/>
          <w:lang w:val="ru-RU"/>
        </w:rPr>
        <w:t xml:space="preserve"> (________________) </w:t>
      </w:r>
      <w:r w:rsidRPr="00823B76">
        <w:rPr>
          <w:rFonts w:ascii="Times New Roman" w:eastAsia="Times New Roman" w:hAnsi="Times New Roman" w:cs="Times New Roman"/>
          <w:i/>
          <w:lang w:val="ru-RU"/>
        </w:rPr>
        <w:t>[укажите сумму прописью]</w:t>
      </w:r>
      <w:r w:rsidRPr="00823B76">
        <w:rPr>
          <w:rStyle w:val="af2"/>
          <w:rFonts w:ascii="Times New Roman" w:eastAsia="Times New Roman" w:hAnsi="Times New Roman" w:cs="Times New Roman"/>
          <w:i/>
          <w:lang w:val="ru-RU"/>
        </w:rPr>
        <w:footnoteReference w:customMarkFollows="1" w:id="10"/>
        <w:t>1</w:t>
      </w:r>
      <w:r w:rsidRPr="00823B76">
        <w:rPr>
          <w:rFonts w:ascii="Times New Roman" w:eastAsia="Times New Roman" w:hAnsi="Times New Roman" w:cs="Times New Roman"/>
          <w:lang w:val="ru-RU"/>
        </w:rPr>
        <w:t xml:space="preserve"> после получения нами от Бенефициара соответствующего условиям требования, подтвержденного заявлением Бенефициара, являющимся частью требования или оформленным в виде отдельного документа, подписанного Бенефициаром и подаваемого совместно с требованием, в котором говорится, что Заявитель</w:t>
      </w:r>
    </w:p>
    <w:p w14:paraId="20A51D63" w14:textId="77777777" w:rsidR="00C2583B" w:rsidRPr="00823B76" w:rsidRDefault="00C2583B" w:rsidP="00873551">
      <w:pPr>
        <w:pStyle w:val="P3Header1-Clauses"/>
        <w:numPr>
          <w:ilvl w:val="2"/>
          <w:numId w:val="125"/>
        </w:numPr>
        <w:spacing w:before="0" w:after="200"/>
        <w:jc w:val="both"/>
        <w:rPr>
          <w:lang w:val="ru-RU"/>
        </w:rPr>
      </w:pPr>
      <w:r w:rsidRPr="00823B76">
        <w:rPr>
          <w:lang w:val="ru-RU"/>
        </w:rPr>
        <w:t>либо использовал авансовый платеж на цели, отличные от поставки Товаров,</w:t>
      </w:r>
    </w:p>
    <w:p w14:paraId="79653235" w14:textId="77777777" w:rsidR="00C2583B" w:rsidRPr="00823B76" w:rsidRDefault="00C2583B" w:rsidP="00873551">
      <w:pPr>
        <w:pStyle w:val="P3Header1-Clauses"/>
        <w:numPr>
          <w:ilvl w:val="2"/>
          <w:numId w:val="125"/>
        </w:numPr>
        <w:spacing w:before="0" w:after="200"/>
        <w:jc w:val="both"/>
        <w:rPr>
          <w:lang w:val="ru-RU"/>
        </w:rPr>
      </w:pPr>
      <w:r w:rsidRPr="00823B76">
        <w:rPr>
          <w:lang w:val="ru-RU"/>
        </w:rPr>
        <w:t xml:space="preserve">либо не смог вернуть авансовый платеж в соответствии с условиями Контракта с указанием суммы, которую не вернул Заявитель. </w:t>
      </w:r>
    </w:p>
    <w:p w14:paraId="3A4413E4" w14:textId="77777777" w:rsidR="00C2583B" w:rsidRPr="00823B76" w:rsidRDefault="00C2583B" w:rsidP="007778CC">
      <w:pPr>
        <w:pStyle w:val="afb"/>
        <w:jc w:val="both"/>
        <w:rPr>
          <w:rFonts w:ascii="Times New Roman" w:eastAsia="Times New Roman" w:hAnsi="Times New Roman" w:cs="Times New Roman"/>
          <w:lang w:val="ru-RU"/>
        </w:rPr>
      </w:pPr>
    </w:p>
    <w:p w14:paraId="60BBD663" w14:textId="77777777" w:rsidR="00C2583B" w:rsidRPr="00823B76" w:rsidRDefault="00C2583B" w:rsidP="00C2583B">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Требование по данной гарантии может быть предъявлено на основании предоставления Поручителю подтверждения из банка Бенефициара о том, что вышеуказанный авансовый платеж был переведен на счет Заявителя </w:t>
      </w:r>
      <w:r w:rsidRPr="00823B76">
        <w:rPr>
          <w:rFonts w:ascii="Times New Roman" w:eastAsia="Times New Roman" w:hAnsi="Times New Roman" w:cs="Times New Roman"/>
          <w:i/>
          <w:lang w:val="ru-RU"/>
        </w:rPr>
        <w:t>[укажите номер]</w:t>
      </w:r>
      <w:r w:rsidRPr="00823B76">
        <w:rPr>
          <w:rFonts w:ascii="Times New Roman" w:eastAsia="Times New Roman" w:hAnsi="Times New Roman" w:cs="Times New Roman"/>
          <w:lang w:val="ru-RU"/>
        </w:rPr>
        <w:t xml:space="preserve"> в </w:t>
      </w:r>
      <w:r w:rsidRPr="00823B76">
        <w:rPr>
          <w:rFonts w:ascii="Times New Roman" w:eastAsia="Times New Roman" w:hAnsi="Times New Roman" w:cs="Times New Roman"/>
          <w:i/>
          <w:lang w:val="ru-RU"/>
        </w:rPr>
        <w:t>[укажите название и адрес банка Заявителя]</w:t>
      </w:r>
      <w:r w:rsidRPr="00823B76">
        <w:rPr>
          <w:rFonts w:ascii="Times New Roman" w:eastAsia="Times New Roman" w:hAnsi="Times New Roman" w:cs="Times New Roman"/>
          <w:lang w:val="ru-RU"/>
        </w:rPr>
        <w:t>.</w:t>
      </w:r>
    </w:p>
    <w:p w14:paraId="211C7586" w14:textId="77777777" w:rsidR="00C2583B" w:rsidRPr="00823B76" w:rsidRDefault="00C2583B" w:rsidP="00C2583B">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 xml:space="preserve">Максимальная сумма данной гарантии постепенно снижается на сумму возвращенного Заявителем авансового платежа на основании копий предоставленных нам промежуточных отчетов или платежных документов. Настоящая гарантия действительна до получения нами копии документа о промежуточном платеже, подтверждающего уплату 90% (девяноста процентов) принятой Контрактной цены или </w:t>
      </w:r>
      <w:r w:rsidRPr="00823B76">
        <w:rPr>
          <w:rFonts w:ascii="Times New Roman" w:eastAsia="Times New Roman" w:hAnsi="Times New Roman" w:cs="Times New Roman"/>
          <w:i/>
          <w:lang w:val="ru-RU"/>
        </w:rPr>
        <w:t>[укажите день] [укажите месяц] [укажите год]</w:t>
      </w:r>
      <w:r w:rsidRPr="00823B76">
        <w:rPr>
          <w:rFonts w:ascii="Times New Roman" w:eastAsia="Times New Roman" w:hAnsi="Times New Roman" w:cs="Times New Roman"/>
          <w:lang w:val="ru-RU"/>
        </w:rPr>
        <w:t xml:space="preserve"> года, в зависимости от того, что наступит раньше. Соответственно, любое требование платежа по данной гарантии должно быть получено нами по вышеуказанному адресу до указанной даты включительно.</w:t>
      </w:r>
    </w:p>
    <w:p w14:paraId="5BD55C30" w14:textId="77777777" w:rsidR="00C2583B" w:rsidRPr="00823B76" w:rsidRDefault="00C2583B" w:rsidP="00C2583B">
      <w:pPr>
        <w:pStyle w:val="afb"/>
        <w:jc w:val="both"/>
        <w:rPr>
          <w:rFonts w:ascii="Times New Roman" w:eastAsia="Times New Roman" w:hAnsi="Times New Roman" w:cs="Times New Roman"/>
          <w:lang w:val="ru-RU"/>
        </w:rPr>
      </w:pPr>
      <w:r w:rsidRPr="00823B76">
        <w:rPr>
          <w:rFonts w:ascii="Times New Roman" w:eastAsia="Times New Roman" w:hAnsi="Times New Roman" w:cs="Times New Roman"/>
          <w:lang w:val="ru-RU"/>
        </w:rPr>
        <w:t>Данная гарантия регулируется Унифицированными правилами для гарантий по требованию (URDG) в редакции 2010 г., Публикация МТП № 758, однако настоящим исключается необходимость подтверждающей документации согласно статье 15(a).</w:t>
      </w:r>
    </w:p>
    <w:p w14:paraId="233E745B" w14:textId="2A7B0B6B" w:rsidR="00C2583B" w:rsidRPr="00823B76" w:rsidRDefault="00C2583B" w:rsidP="00C2583B">
      <w:pPr>
        <w:pStyle w:val="afb"/>
        <w:spacing w:before="0" w:after="0"/>
        <w:jc w:val="both"/>
        <w:rPr>
          <w:rFonts w:ascii="Times New Roman" w:eastAsia="Times New Roman" w:hAnsi="Times New Roman" w:cs="Times New Roman"/>
          <w:lang w:val="ru-RU"/>
        </w:rPr>
      </w:pPr>
    </w:p>
    <w:p w14:paraId="2E029583" w14:textId="77777777" w:rsidR="00C2583B" w:rsidRPr="00823B76" w:rsidRDefault="00C2583B" w:rsidP="00C017F3">
      <w:pPr>
        <w:pStyle w:val="afb"/>
        <w:jc w:val="both"/>
        <w:rPr>
          <w:rFonts w:ascii="Times New Roman" w:eastAsia="Times New Roman" w:hAnsi="Times New Roman" w:cs="Times New Roman"/>
          <w:lang w:val="ru-RU"/>
        </w:rPr>
      </w:pPr>
    </w:p>
    <w:p w14:paraId="342E7CE3" w14:textId="77777777" w:rsidR="00C2583B" w:rsidRPr="00823B76" w:rsidRDefault="00C2583B" w:rsidP="00C2583B">
      <w:pPr>
        <w:rPr>
          <w:lang w:val="ru-RU"/>
        </w:rPr>
      </w:pPr>
      <w:r w:rsidRPr="00823B76">
        <w:rPr>
          <w:lang w:val="ru-RU"/>
        </w:rPr>
        <w:t xml:space="preserve">_____________________ </w:t>
      </w:r>
      <w:r w:rsidRPr="00823B76">
        <w:rPr>
          <w:lang w:val="ru-RU"/>
        </w:rPr>
        <w:br/>
        <w:t xml:space="preserve">[Подпись/подписи] </w:t>
      </w:r>
    </w:p>
    <w:p w14:paraId="7679D013" w14:textId="77777777" w:rsidR="00C2583B" w:rsidRPr="006171AA" w:rsidRDefault="00C2583B" w:rsidP="006E5AA5">
      <w:pPr>
        <w:jc w:val="both"/>
        <w:rPr>
          <w:lang w:val="ru-RU"/>
        </w:rPr>
      </w:pPr>
      <w:r w:rsidRPr="00823B76">
        <w:rPr>
          <w:lang w:val="ru-RU"/>
        </w:rPr>
        <w:br/>
      </w:r>
      <w:r w:rsidRPr="00823B76">
        <w:rPr>
          <w:b/>
          <w:i/>
          <w:lang w:val="ru-RU"/>
        </w:rPr>
        <w:t>Примечание. Весь текст, выделенный курсивом (включая сноски), представляет собой пояснения для заполнения данной формы и должен быть удален из готового документа.</w:t>
      </w:r>
    </w:p>
    <w:p w14:paraId="3A307146" w14:textId="77777777" w:rsidR="00B207BC" w:rsidRPr="006171AA" w:rsidRDefault="00B207BC" w:rsidP="00B207BC">
      <w:pPr>
        <w:rPr>
          <w:lang w:val="ru-RU"/>
        </w:rPr>
      </w:pPr>
      <w:r w:rsidRPr="006171AA">
        <w:rPr>
          <w:lang w:val="ru-RU"/>
        </w:rPr>
        <w:t xml:space="preserve"> </w:t>
      </w:r>
    </w:p>
    <w:p w14:paraId="6F765462" w14:textId="77777777" w:rsidR="007B519B" w:rsidRPr="00C2583B" w:rsidRDefault="007B519B" w:rsidP="00B207BC">
      <w:pPr>
        <w:pStyle w:val="SectionVHeader"/>
        <w:rPr>
          <w:lang w:val="ru-RU"/>
        </w:rPr>
      </w:pPr>
    </w:p>
    <w:sectPr w:rsidR="007B519B" w:rsidRPr="00C2583B" w:rsidSect="000776E6">
      <w:headerReference w:type="default" r:id="rId40"/>
      <w:type w:val="continuous"/>
      <w:pgSz w:w="12240" w:h="15840" w:code="1"/>
      <w:pgMar w:top="1440"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3C3C" w14:textId="77777777" w:rsidR="00760153" w:rsidRDefault="00760153">
      <w:r>
        <w:separator/>
      </w:r>
    </w:p>
  </w:endnote>
  <w:endnote w:type="continuationSeparator" w:id="0">
    <w:p w14:paraId="2C5B6F91" w14:textId="77777777" w:rsidR="00760153" w:rsidRDefault="00760153">
      <w:r>
        <w:continuationSeparator/>
      </w:r>
    </w:p>
  </w:endnote>
  <w:endnote w:type="continuationNotice" w:id="1">
    <w:p w14:paraId="3DD00B5A" w14:textId="77777777" w:rsidR="00760153" w:rsidRDefault="00760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52FF" w14:textId="77777777" w:rsidR="00760153" w:rsidRDefault="00760153">
      <w:r>
        <w:separator/>
      </w:r>
    </w:p>
  </w:footnote>
  <w:footnote w:type="continuationSeparator" w:id="0">
    <w:p w14:paraId="6E743000" w14:textId="77777777" w:rsidR="00760153" w:rsidRDefault="00760153">
      <w:r>
        <w:continuationSeparator/>
      </w:r>
    </w:p>
  </w:footnote>
  <w:footnote w:type="continuationNotice" w:id="1">
    <w:p w14:paraId="2E20E515" w14:textId="77777777" w:rsidR="00760153" w:rsidRDefault="00760153"/>
  </w:footnote>
  <w:footnote w:id="2">
    <w:p w14:paraId="237BF525" w14:textId="77777777" w:rsidR="0056495F" w:rsidRPr="00901583" w:rsidRDefault="0056495F" w:rsidP="005C0D07">
      <w:pPr>
        <w:pStyle w:val="af0"/>
        <w:rPr>
          <w:sz w:val="18"/>
          <w:szCs w:val="18"/>
          <w:lang w:val="ru-RU"/>
        </w:rPr>
      </w:pPr>
      <w:r w:rsidRPr="00901583">
        <w:rPr>
          <w:rStyle w:val="af2"/>
        </w:rPr>
        <w:footnoteRef/>
      </w:r>
      <w:r w:rsidRPr="00901583">
        <w:rPr>
          <w:lang w:val="ru-RU"/>
        </w:rPr>
        <w:t xml:space="preserve"> </w:t>
      </w:r>
      <w:r w:rsidRPr="00901583">
        <w:rPr>
          <w:lang w:val="ru-RU"/>
        </w:rPr>
        <w:tab/>
      </w:r>
      <w:r w:rsidRPr="00901583">
        <w:rPr>
          <w:sz w:val="18"/>
          <w:szCs w:val="18"/>
          <w:lang w:val="ru-RU"/>
        </w:rPr>
        <w:t>Во избежание сомнений, неправомочность стороны, на которую налагаются санкции, получить контракт, должна включать, кроме прочего, (</w:t>
      </w:r>
      <w:r w:rsidRPr="00901583">
        <w:rPr>
          <w:sz w:val="18"/>
          <w:szCs w:val="18"/>
        </w:rPr>
        <w:t>i</w:t>
      </w:r>
      <w:r w:rsidRPr="00901583">
        <w:rPr>
          <w:sz w:val="18"/>
          <w:szCs w:val="18"/>
          <w:lang w:val="ru-RU"/>
        </w:rPr>
        <w:t>) подачу заявки на предварительный квалификационный отбор, проявление интереса к консультациям и участие в проведение торгов, как напрямую, так и в качестве предложенного субподрядчика, консультанта, производителя, поставщика или поставщика услуг в отношении такого контракта, и (</w:t>
      </w:r>
      <w:r w:rsidRPr="00901583">
        <w:rPr>
          <w:sz w:val="18"/>
          <w:szCs w:val="18"/>
        </w:rPr>
        <w:t>ii</w:t>
      </w:r>
      <w:r w:rsidRPr="00901583">
        <w:rPr>
          <w:sz w:val="18"/>
          <w:szCs w:val="18"/>
          <w:lang w:val="ru-RU"/>
        </w:rPr>
        <w:t>) внесение дополнения или поправок, вносящих существенное изменение в любой существующий контракт.</w:t>
      </w:r>
    </w:p>
  </w:footnote>
  <w:footnote w:id="3">
    <w:p w14:paraId="65785379" w14:textId="77777777" w:rsidR="0056495F" w:rsidRPr="00901583" w:rsidRDefault="0056495F" w:rsidP="005C0D07">
      <w:pPr>
        <w:pStyle w:val="af0"/>
        <w:rPr>
          <w:sz w:val="18"/>
          <w:szCs w:val="18"/>
          <w:lang w:val="ru-RU"/>
        </w:rPr>
      </w:pPr>
      <w:r w:rsidRPr="00901583">
        <w:rPr>
          <w:rStyle w:val="af2"/>
        </w:rPr>
        <w:footnoteRef/>
      </w:r>
      <w:r w:rsidRPr="00901583">
        <w:rPr>
          <w:lang w:val="ru-RU"/>
        </w:rPr>
        <w:t xml:space="preserve"> </w:t>
      </w:r>
      <w:r w:rsidRPr="00901583">
        <w:rPr>
          <w:lang w:val="ru-RU"/>
        </w:rPr>
        <w:tab/>
      </w:r>
      <w:r w:rsidRPr="00901583">
        <w:rPr>
          <w:sz w:val="18"/>
          <w:szCs w:val="18"/>
          <w:lang w:val="ru-RU"/>
        </w:rPr>
        <w:t>Предложенный субподрядчик, консультант, изготовитель, поставщик или поставщик услуг (в зависимости от документации для торгов могут использоваться разные названия) – это тот, кто(</w:t>
      </w:r>
      <w:r w:rsidRPr="00901583">
        <w:rPr>
          <w:sz w:val="18"/>
          <w:szCs w:val="18"/>
        </w:rPr>
        <w:t>i</w:t>
      </w:r>
      <w:r w:rsidRPr="00901583">
        <w:rPr>
          <w:sz w:val="18"/>
          <w:szCs w:val="18"/>
          <w:lang w:val="ru-RU"/>
        </w:rPr>
        <w:t>) либо был включен участником торгов в предквалификационную заявку или предложение, так как обладает важным опытом и ноу-хау в какой-либо конкретной области, что позволяет участнику торгов соответствовать квалификационным требованиям конкретных конкурсных торгов, (</w:t>
      </w:r>
      <w:r w:rsidRPr="00901583">
        <w:rPr>
          <w:sz w:val="18"/>
          <w:szCs w:val="18"/>
        </w:rPr>
        <w:t>ii</w:t>
      </w:r>
      <w:r w:rsidRPr="00901583">
        <w:rPr>
          <w:sz w:val="18"/>
          <w:szCs w:val="18"/>
          <w:lang w:val="ru-RU"/>
        </w:rPr>
        <w:t>) либо был назначен Заемщиком.</w:t>
      </w:r>
    </w:p>
  </w:footnote>
  <w:footnote w:id="4">
    <w:p w14:paraId="54272A4A" w14:textId="77777777" w:rsidR="0056495F" w:rsidRPr="00901583" w:rsidRDefault="0056495F" w:rsidP="005C0D07">
      <w:pPr>
        <w:pStyle w:val="af0"/>
        <w:rPr>
          <w:sz w:val="18"/>
          <w:szCs w:val="18"/>
          <w:lang w:val="ru-RU"/>
        </w:rPr>
      </w:pPr>
      <w:r w:rsidRPr="00901583">
        <w:rPr>
          <w:rStyle w:val="af2"/>
        </w:rPr>
        <w:footnoteRef/>
      </w:r>
      <w:r w:rsidRPr="00901583">
        <w:rPr>
          <w:lang w:val="ru-RU"/>
        </w:rPr>
        <w:t xml:space="preserve"> </w:t>
      </w:r>
      <w:r w:rsidRPr="00901583">
        <w:rPr>
          <w:lang w:val="ru-RU"/>
        </w:rPr>
        <w:tab/>
      </w:r>
      <w:r w:rsidRPr="00901583">
        <w:rPr>
          <w:sz w:val="18"/>
          <w:szCs w:val="18"/>
          <w:lang w:val="ru-RU"/>
        </w:rPr>
        <w:t>Проверки в данном контексте обычно носят следственный (т. е. судебный) характер. Они включают деятельность по установлению фактов, осуществляемую Банком или лицами, назначенными Банком для решения конкретных вопросов, связанных с расследованиями / аудиторскими проверками, такими как оценка достоверности обвинения в возможном мошенничестве и коррупции с помощью соответствующих механизмов. Такая деятельность включает в себя, кроме прочего: доступ к финансовым отчетам и информации фирмы или отдельного лица и их проверку, а также доступ к любым другим документам, данным и информации (будь то в печатном или электронном формате), которые считаются актуальными для проведения расследования / аудиторской проверки, и их проверку, а также их копирование в соответствующих случаях; опрос персонала и других соответствующих лиц; проведение физических осмотров и посещение объектов; а также получение результатов проверки информации третьей стороной.</w:t>
      </w:r>
    </w:p>
  </w:footnote>
  <w:footnote w:id="5">
    <w:p w14:paraId="7D8E30D8" w14:textId="77777777" w:rsidR="0056495F" w:rsidRPr="00901583" w:rsidRDefault="0056495F" w:rsidP="00B84B85">
      <w:pPr>
        <w:pStyle w:val="af0"/>
        <w:rPr>
          <w:sz w:val="18"/>
          <w:szCs w:val="18"/>
          <w:lang w:val="ru-RU"/>
        </w:rPr>
      </w:pPr>
      <w:r w:rsidRPr="00901583">
        <w:rPr>
          <w:rStyle w:val="af2"/>
        </w:rPr>
        <w:footnoteRef/>
      </w:r>
      <w:r w:rsidRPr="00901583">
        <w:rPr>
          <w:lang w:val="ru-RU"/>
        </w:rPr>
        <w:t xml:space="preserve"> </w:t>
      </w:r>
      <w:r w:rsidRPr="00901583">
        <w:rPr>
          <w:lang w:val="ru-RU"/>
        </w:rPr>
        <w:tab/>
      </w:r>
      <w:r w:rsidRPr="00901583">
        <w:rPr>
          <w:sz w:val="18"/>
          <w:szCs w:val="18"/>
          <w:lang w:val="ru-RU"/>
        </w:rPr>
        <w:t>Во избежание сомнений, неправомочность стороны, на которую налагаются санкции, получить контракт, должна включать, кроме прочего, (</w:t>
      </w:r>
      <w:r w:rsidRPr="00901583">
        <w:rPr>
          <w:sz w:val="18"/>
          <w:szCs w:val="18"/>
        </w:rPr>
        <w:t>i</w:t>
      </w:r>
      <w:r w:rsidRPr="00901583">
        <w:rPr>
          <w:sz w:val="18"/>
          <w:szCs w:val="18"/>
          <w:lang w:val="ru-RU"/>
        </w:rPr>
        <w:t>) подачу заявки на предварительный квалификационный отбор, проявление интереса к консультациям и участие в проведение торгов, как напрямую, так и в качестве предложенного субподрядчика, консультанта, производителя, поставщика или поставщика услуг в отношении такого контракта, и (</w:t>
      </w:r>
      <w:r w:rsidRPr="00901583">
        <w:rPr>
          <w:sz w:val="18"/>
          <w:szCs w:val="18"/>
        </w:rPr>
        <w:t>ii</w:t>
      </w:r>
      <w:r w:rsidRPr="00901583">
        <w:rPr>
          <w:sz w:val="18"/>
          <w:szCs w:val="18"/>
          <w:lang w:val="ru-RU"/>
        </w:rPr>
        <w:t>) внесение дополнения или поправок, вносящих существенное изменение в любой существующий контракт.</w:t>
      </w:r>
    </w:p>
  </w:footnote>
  <w:footnote w:id="6">
    <w:p w14:paraId="52F4D81C" w14:textId="77777777" w:rsidR="0056495F" w:rsidRPr="00901583" w:rsidRDefault="0056495F" w:rsidP="00B84B85">
      <w:pPr>
        <w:pStyle w:val="af0"/>
        <w:rPr>
          <w:sz w:val="18"/>
          <w:szCs w:val="18"/>
          <w:lang w:val="ru-RU"/>
        </w:rPr>
      </w:pPr>
      <w:r w:rsidRPr="00901583">
        <w:rPr>
          <w:rStyle w:val="af2"/>
        </w:rPr>
        <w:footnoteRef/>
      </w:r>
      <w:r w:rsidRPr="00901583">
        <w:rPr>
          <w:lang w:val="ru-RU"/>
        </w:rPr>
        <w:t xml:space="preserve"> </w:t>
      </w:r>
      <w:r w:rsidRPr="00901583">
        <w:rPr>
          <w:lang w:val="ru-RU"/>
        </w:rPr>
        <w:tab/>
      </w:r>
      <w:r w:rsidRPr="00901583">
        <w:rPr>
          <w:sz w:val="18"/>
          <w:szCs w:val="18"/>
          <w:lang w:val="ru-RU"/>
        </w:rPr>
        <w:t>Предложенный субподрядчик, консультант, изготовитель, поставщик или поставщик услуг (в зависимости от документации для торгов могут использоваться разные названия) – это тот, кто(</w:t>
      </w:r>
      <w:r w:rsidRPr="00901583">
        <w:rPr>
          <w:sz w:val="18"/>
          <w:szCs w:val="18"/>
        </w:rPr>
        <w:t>i</w:t>
      </w:r>
      <w:r w:rsidRPr="00901583">
        <w:rPr>
          <w:sz w:val="18"/>
          <w:szCs w:val="18"/>
          <w:lang w:val="ru-RU"/>
        </w:rPr>
        <w:t>) либо был включен участником торгов в предквалификационную заявку или предложение, так как обладает важным опытом и ноу-хау в какой-либо конкретной области, что позволяет участнику торгов соответствовать квалификационным требованиям конкретных конкурсных торгов, (</w:t>
      </w:r>
      <w:r w:rsidRPr="00901583">
        <w:rPr>
          <w:sz w:val="18"/>
          <w:szCs w:val="18"/>
        </w:rPr>
        <w:t>ii</w:t>
      </w:r>
      <w:r w:rsidRPr="00901583">
        <w:rPr>
          <w:sz w:val="18"/>
          <w:szCs w:val="18"/>
          <w:lang w:val="ru-RU"/>
        </w:rPr>
        <w:t>) либо был назначен Заемщиком.</w:t>
      </w:r>
    </w:p>
  </w:footnote>
  <w:footnote w:id="7">
    <w:p w14:paraId="16139DF0" w14:textId="77777777" w:rsidR="0056495F" w:rsidRPr="00901583" w:rsidRDefault="0056495F" w:rsidP="00B84B85">
      <w:pPr>
        <w:pStyle w:val="af0"/>
        <w:rPr>
          <w:lang w:val="ru-RU"/>
        </w:rPr>
      </w:pPr>
      <w:r w:rsidRPr="00901583">
        <w:rPr>
          <w:rStyle w:val="af2"/>
        </w:rPr>
        <w:footnoteRef/>
      </w:r>
      <w:r w:rsidRPr="00901583">
        <w:rPr>
          <w:lang w:val="ru-RU"/>
        </w:rPr>
        <w:t xml:space="preserve"> </w:t>
      </w:r>
      <w:r w:rsidRPr="00901583">
        <w:rPr>
          <w:lang w:val="ru-RU"/>
        </w:rPr>
        <w:tab/>
      </w:r>
      <w:r w:rsidRPr="00901583">
        <w:rPr>
          <w:sz w:val="18"/>
          <w:szCs w:val="18"/>
          <w:lang w:val="ru-RU"/>
        </w:rPr>
        <w:t>Проверки в данном контексте обычно носят следственный (т. е. судебный) характер. Они включают деятельность по установлению фактов, осуществляемую Банком или лицами, назначенными Банком для решения конкретных вопросов, связанных с расследованиями / аудиторскими проверками, такими как оценка достоверности обвинения в возможном мошенничестве и коррупции с помощью соответствующих механизмов. Такая деятельность включает в себя, кроме прочего: доступ к финансовым отчетам и информации фирмы или отдельного лица и их проверку, а также доступ к любым другим документам, данным и информации (будь то в печатном или электронном формате), которые считаются актуальными для проведения расследования / аудиторской проверки, и их проверку, а также их копирование в соответствующих случаях; опрос персонала и других соответствующих лиц; проведение физических осмотров и посещение объектов; а также получение результатов проверки информации третьей стороной.</w:t>
      </w:r>
    </w:p>
  </w:footnote>
  <w:footnote w:id="8">
    <w:p w14:paraId="099ECC05" w14:textId="77777777" w:rsidR="0056495F" w:rsidRPr="00901583" w:rsidRDefault="0056495F" w:rsidP="0006632D">
      <w:pPr>
        <w:pStyle w:val="af0"/>
        <w:pBdr>
          <w:top w:val="single" w:sz="6" w:space="1" w:color="C0C0C0"/>
          <w:left w:val="single" w:sz="6" w:space="1" w:color="C0C0C0"/>
          <w:bottom w:val="single" w:sz="6" w:space="1" w:color="C0C0C0"/>
          <w:right w:val="single" w:sz="6" w:space="1" w:color="C0C0C0"/>
        </w:pBdr>
        <w:rPr>
          <w:i/>
          <w:iCs/>
          <w:lang w:val="ru-RU"/>
        </w:rPr>
      </w:pPr>
      <w:r w:rsidRPr="00901583">
        <w:rPr>
          <w:rStyle w:val="af2"/>
          <w:i/>
          <w:lang w:val="ru-RU"/>
        </w:rPr>
        <w:t>1</w:t>
      </w:r>
      <w:r w:rsidRPr="00901583">
        <w:rPr>
          <w:lang w:val="ru-RU"/>
        </w:rPr>
        <w:tab/>
      </w:r>
      <w:r w:rsidRPr="00901583">
        <w:rPr>
          <w:i/>
          <w:iCs/>
          <w:lang w:val="ru-RU"/>
        </w:rPr>
        <w:t>Поручитель должен указать сумму, составляющую процент принятой Контрактной цены, указанный в Уведомлении о принятии конкурсного предложения, либо в валюте/валютах Контракта, либо в свободно конвертируемой валюте, приемлемой для Бенефициара.</w:t>
      </w:r>
    </w:p>
  </w:footnote>
  <w:footnote w:id="9">
    <w:p w14:paraId="2C058866" w14:textId="77777777" w:rsidR="0056495F" w:rsidRPr="00901583" w:rsidRDefault="0056495F" w:rsidP="00B03AA4">
      <w:pPr>
        <w:pStyle w:val="af0"/>
        <w:pBdr>
          <w:top w:val="single" w:sz="6" w:space="1" w:color="C0C0C0"/>
          <w:left w:val="single" w:sz="6" w:space="1" w:color="C0C0C0"/>
          <w:bottom w:val="single" w:sz="6" w:space="1" w:color="C0C0C0"/>
          <w:right w:val="single" w:sz="6" w:space="1" w:color="C0C0C0"/>
        </w:pBdr>
        <w:rPr>
          <w:i/>
          <w:iCs/>
          <w:lang w:val="ru-RU"/>
        </w:rPr>
      </w:pPr>
      <w:r w:rsidRPr="00901583">
        <w:rPr>
          <w:rStyle w:val="af2"/>
          <w:i/>
          <w:lang w:val="ru-RU"/>
        </w:rPr>
        <w:t>2</w:t>
      </w:r>
      <w:r w:rsidRPr="00901583">
        <w:rPr>
          <w:lang w:val="ru-RU"/>
        </w:rPr>
        <w:tab/>
      </w:r>
      <w:r w:rsidRPr="00901583">
        <w:rPr>
          <w:i/>
          <w:iCs/>
          <w:lang w:val="ru-RU"/>
        </w:rPr>
        <w:t>Укажите дату через 28 дней после предполагаемой даты завершения в соответст</w:t>
      </w:r>
      <w:r>
        <w:rPr>
          <w:i/>
          <w:iCs/>
          <w:lang w:val="ru-RU"/>
        </w:rPr>
        <w:t>вии с п. 1</w:t>
      </w:r>
      <w:r w:rsidRPr="006E2D14">
        <w:rPr>
          <w:i/>
          <w:iCs/>
          <w:lang w:val="ru-RU"/>
        </w:rPr>
        <w:t>8</w:t>
      </w:r>
      <w:r>
        <w:rPr>
          <w:i/>
          <w:iCs/>
          <w:lang w:val="ru-RU"/>
        </w:rPr>
        <w:t>.</w:t>
      </w:r>
      <w:r w:rsidRPr="006E2D14">
        <w:rPr>
          <w:i/>
          <w:iCs/>
          <w:lang w:val="ru-RU"/>
        </w:rPr>
        <w:t>4</w:t>
      </w:r>
      <w:r w:rsidRPr="00901583">
        <w:rPr>
          <w:i/>
          <w:iCs/>
          <w:lang w:val="ru-RU"/>
        </w:rPr>
        <w:t xml:space="preserve"> ОУК. Покупатель должен иметь в виду, что в случае продления срока действия Контракта Покупатель придется попросить у Поручителя продления срока действия данной гарантии. Такой запрос должен быть оформлен в письменном виде и подан до истечения срока действия настоящей гарантии. Подготавливая данную гарантию, Покупатель может расс</w:t>
      </w:r>
      <w:r w:rsidRPr="00E77613">
        <w:rPr>
          <w:i/>
          <w:iCs/>
          <w:lang w:val="ru-RU"/>
        </w:rPr>
        <w:t xml:space="preserve">                                                                                                                                                                                                                                                                                                                                                                                                                                                                                                                                 </w:t>
      </w:r>
      <w:r w:rsidRPr="00901583">
        <w:rPr>
          <w:i/>
          <w:iCs/>
          <w:lang w:val="ru-RU"/>
        </w:rPr>
        <w:t>мотреть добавление к форме следующего текста в конце предпоследнего абзаца: «Поручитель согласен однократно продлить срок действия данной гарантии на срок не более [шести месяцев] [одного года] по письменному запросу Бенефициара о таком продлении, при этом такой запрос должен быть получен Поручителем до истечения срока действия данной гарантии».</w:t>
      </w:r>
    </w:p>
  </w:footnote>
  <w:footnote w:id="10">
    <w:p w14:paraId="6B4E8DD0" w14:textId="77777777" w:rsidR="0056495F" w:rsidRPr="007333FA" w:rsidRDefault="0056495F" w:rsidP="007333FA">
      <w:pPr>
        <w:pStyle w:val="af0"/>
        <w:pBdr>
          <w:top w:val="single" w:sz="6" w:space="1" w:color="C0C0C0"/>
          <w:left w:val="single" w:sz="6" w:space="1" w:color="C0C0C0"/>
          <w:bottom w:val="single" w:sz="6" w:space="1" w:color="C0C0C0"/>
          <w:right w:val="single" w:sz="6" w:space="1" w:color="C0C0C0"/>
        </w:pBdr>
        <w:rPr>
          <w:i/>
          <w:iCs/>
          <w:lang w:val="ru-RU"/>
        </w:rPr>
      </w:pPr>
      <w:r w:rsidRPr="00901583">
        <w:rPr>
          <w:rStyle w:val="af2"/>
          <w:lang w:val="ru-RU"/>
        </w:rPr>
        <w:t>1</w:t>
      </w:r>
      <w:r w:rsidRPr="00901583">
        <w:rPr>
          <w:lang w:val="ru-RU"/>
        </w:rPr>
        <w:tab/>
      </w:r>
      <w:r w:rsidRPr="00901583">
        <w:rPr>
          <w:i/>
          <w:iCs/>
          <w:lang w:val="ru-RU"/>
        </w:rPr>
        <w:t>Поручитель должен указать сумму, равную сумме авансового платежа либо в оговоренной в Контракте валюте (валютах) авансового платежа, либо в свободно конвертируемой валюте, приемлемой для Покупателя.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48DDD6DE" w14:textId="19323B0A" w:rsidR="0056495F" w:rsidRDefault="0056495F" w:rsidP="000E0A11">
            <w:pPr>
              <w:pStyle w:val="af6"/>
              <w:jc w:val="left"/>
            </w:pPr>
            <w:r>
              <w:fldChar w:fldCharType="begin"/>
            </w:r>
            <w:r>
              <w:instrText xml:space="preserve"> PAGE   \* MERGEFORMAT </w:instrText>
            </w:r>
            <w:r>
              <w:fldChar w:fldCharType="separate"/>
            </w:r>
            <w:r>
              <w:rPr>
                <w:noProof/>
              </w:rPr>
              <w:t>70</w:t>
            </w:r>
            <w:r>
              <w:rPr>
                <w:noProof/>
              </w:rPr>
              <w:fldChar w:fldCharType="end"/>
            </w:r>
            <w:r>
              <w:rPr>
                <w:noProof/>
              </w:rPr>
              <w:tab/>
            </w:r>
            <w:r>
              <w:t>Bidding Document</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85B7" w14:textId="77777777" w:rsidR="0056495F" w:rsidRPr="007E3189" w:rsidRDefault="0056495F">
    <w:pPr>
      <w:rPr>
        <w:lang w:val="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04813"/>
      <w:docPartObj>
        <w:docPartGallery w:val="Page Numbers (Top of Page)"/>
        <w:docPartUnique/>
      </w:docPartObj>
    </w:sdtPr>
    <w:sdtEndPr/>
    <w:sdtContent>
      <w:p w14:paraId="36FEADC2" w14:textId="74FFB4A7" w:rsidR="008378D3" w:rsidRDefault="008378D3">
        <w:pPr>
          <w:pStyle w:val="af6"/>
          <w:jc w:val="right"/>
        </w:pPr>
        <w:r>
          <w:fldChar w:fldCharType="begin"/>
        </w:r>
        <w:r>
          <w:instrText>PAGE   \* MERGEFORMAT</w:instrText>
        </w:r>
        <w:r>
          <w:fldChar w:fldCharType="separate"/>
        </w:r>
        <w:r>
          <w:rPr>
            <w:lang w:val="ru-RU"/>
          </w:rPr>
          <w:t>2</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F565" w14:textId="6BC902F4" w:rsidR="0056495F" w:rsidRPr="00DE1C4E" w:rsidRDefault="0056495F" w:rsidP="00DE1C4E">
    <w:pPr>
      <w:pStyle w:val="af6"/>
      <w:ind w:right="-18"/>
      <w:rPr>
        <w:lang w:val="ru-RU"/>
      </w:rPr>
    </w:pPr>
    <w:r w:rsidRPr="00823B76">
      <w:rPr>
        <w:lang w:val="ru-RU"/>
      </w:rPr>
      <w:t>Раздел IV - Формы документов для участия в торгах</w:t>
    </w:r>
    <w:r w:rsidRPr="007E3189">
      <w:rPr>
        <w:rStyle w:val="af5"/>
        <w:lang w:val="ru-RU"/>
      </w:rPr>
      <w:tab/>
    </w:r>
    <w:r>
      <w:rPr>
        <w:rStyle w:val="af5"/>
        <w:noProof/>
      </w:rPr>
      <w:fldChar w:fldCharType="begin"/>
    </w:r>
    <w:r w:rsidRPr="008E7D9A">
      <w:rPr>
        <w:rStyle w:val="af5"/>
        <w:noProof/>
        <w:lang w:val="ru-RU"/>
      </w:rPr>
      <w:instrText xml:space="preserve"> </w:instrText>
    </w:r>
    <w:r>
      <w:rPr>
        <w:rStyle w:val="af5"/>
        <w:noProof/>
      </w:rPr>
      <w:instrText>PAGE</w:instrText>
    </w:r>
    <w:r w:rsidRPr="008E7D9A">
      <w:rPr>
        <w:rStyle w:val="af5"/>
        <w:noProof/>
        <w:lang w:val="ru-RU"/>
      </w:rPr>
      <w:instrText xml:space="preserve"> </w:instrText>
    </w:r>
    <w:r>
      <w:rPr>
        <w:rStyle w:val="af5"/>
        <w:noProof/>
      </w:rPr>
      <w:fldChar w:fldCharType="separate"/>
    </w:r>
    <w:r w:rsidR="00524A16" w:rsidRPr="008E7D9A">
      <w:rPr>
        <w:rStyle w:val="af5"/>
        <w:noProof/>
        <w:lang w:val="ru-RU"/>
      </w:rPr>
      <w:t>70</w:t>
    </w:r>
    <w:r>
      <w:rPr>
        <w:rStyle w:val="af5"/>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A14" w14:textId="3C7F3C88" w:rsidR="0056495F" w:rsidRPr="007E3189" w:rsidRDefault="0056495F" w:rsidP="007E3189">
    <w:pPr>
      <w:pStyle w:val="af6"/>
      <w:ind w:right="-18"/>
      <w:rPr>
        <w:lang w:val="ru-RU"/>
      </w:rPr>
    </w:pPr>
    <w:r>
      <w:rPr>
        <w:rStyle w:val="af5"/>
        <w:lang w:val="ru-RU"/>
      </w:rPr>
      <w:t>Раздел</w:t>
    </w:r>
    <w:r w:rsidRPr="007E3189">
      <w:rPr>
        <w:rStyle w:val="af5"/>
        <w:lang w:val="ru-RU"/>
      </w:rPr>
      <w:t xml:space="preserve"> </w:t>
    </w:r>
    <w:r>
      <w:rPr>
        <w:rStyle w:val="af5"/>
      </w:rPr>
      <w:t>IV</w:t>
    </w:r>
    <w:r w:rsidRPr="007E3189">
      <w:rPr>
        <w:rStyle w:val="af5"/>
        <w:lang w:val="ru-RU"/>
      </w:rPr>
      <w:t xml:space="preserve"> – </w:t>
    </w:r>
    <w:r>
      <w:rPr>
        <w:rStyle w:val="af5"/>
        <w:lang w:val="ru-RU"/>
      </w:rPr>
      <w:t>Формы документов для участия в торгах</w:t>
    </w:r>
    <w:r w:rsidRPr="00D4471A">
      <w:rPr>
        <w:rStyle w:val="af5"/>
        <w:noProof/>
        <w:lang w:val="ru-RU"/>
      </w:rPr>
      <w:tab/>
    </w:r>
    <w:r>
      <w:rPr>
        <w:rStyle w:val="af5"/>
        <w:noProof/>
      </w:rPr>
      <w:fldChar w:fldCharType="begin"/>
    </w:r>
    <w:r w:rsidRPr="00D4471A">
      <w:rPr>
        <w:rStyle w:val="af5"/>
        <w:noProof/>
        <w:lang w:val="ru-RU"/>
      </w:rPr>
      <w:instrText xml:space="preserve"> </w:instrText>
    </w:r>
    <w:r>
      <w:rPr>
        <w:rStyle w:val="af5"/>
        <w:noProof/>
      </w:rPr>
      <w:instrText>PAGE</w:instrText>
    </w:r>
    <w:r w:rsidRPr="00D4471A">
      <w:rPr>
        <w:rStyle w:val="af5"/>
        <w:noProof/>
        <w:lang w:val="ru-RU"/>
      </w:rPr>
      <w:instrText xml:space="preserve"> </w:instrText>
    </w:r>
    <w:r>
      <w:rPr>
        <w:rStyle w:val="af5"/>
        <w:noProof/>
      </w:rPr>
      <w:fldChar w:fldCharType="separate"/>
    </w:r>
    <w:r w:rsidRPr="00D4471A">
      <w:rPr>
        <w:rStyle w:val="af5"/>
        <w:noProof/>
        <w:lang w:val="ru-RU"/>
      </w:rPr>
      <w:t>68</w:t>
    </w:r>
    <w:r>
      <w:rPr>
        <w:rStyle w:val="af5"/>
        <w:noProof/>
      </w:rPr>
      <w:fldChar w:fldCharType="end"/>
    </w:r>
  </w:p>
  <w:p w14:paraId="4947DF54" w14:textId="77777777" w:rsidR="0056495F" w:rsidRPr="007E3189" w:rsidRDefault="0056495F">
    <w:pPr>
      <w:rPr>
        <w:lang w:val="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E1BB" w14:textId="5DBE0368" w:rsidR="0056495F" w:rsidRPr="0074070D" w:rsidRDefault="0056495F" w:rsidP="0074070D">
    <w:pPr>
      <w:pStyle w:val="af6"/>
      <w:ind w:right="-18"/>
      <w:rPr>
        <w:lang w:val="ru-RU"/>
      </w:rPr>
    </w:pPr>
    <w:r>
      <w:rPr>
        <w:rStyle w:val="af5"/>
        <w:lang w:val="ru-RU"/>
      </w:rPr>
      <w:t>Раздел</w:t>
    </w:r>
    <w:r w:rsidRPr="007E3189">
      <w:rPr>
        <w:rStyle w:val="af5"/>
        <w:lang w:val="ru-RU"/>
      </w:rPr>
      <w:t xml:space="preserve"> </w:t>
    </w:r>
    <w:r>
      <w:rPr>
        <w:rStyle w:val="af5"/>
      </w:rPr>
      <w:t>V</w:t>
    </w:r>
    <w:r w:rsidRPr="007E3189">
      <w:rPr>
        <w:rStyle w:val="af5"/>
        <w:lang w:val="ru-RU"/>
      </w:rPr>
      <w:t xml:space="preserve"> – </w:t>
    </w:r>
    <w:r>
      <w:rPr>
        <w:rStyle w:val="af5"/>
        <w:lang w:val="ru-RU"/>
      </w:rPr>
      <w:t>Разрешенные страны</w:t>
    </w:r>
    <w:r w:rsidRPr="007E3189">
      <w:rPr>
        <w:rStyle w:val="af5"/>
        <w:lang w:val="ru-RU"/>
      </w:rPr>
      <w:tab/>
    </w:r>
    <w:r>
      <w:rPr>
        <w:rStyle w:val="af5"/>
      </w:rPr>
      <w:fldChar w:fldCharType="begin"/>
    </w:r>
    <w:r w:rsidRPr="007E3189">
      <w:rPr>
        <w:rStyle w:val="af5"/>
        <w:lang w:val="ru-RU"/>
      </w:rPr>
      <w:instrText xml:space="preserve"> </w:instrText>
    </w:r>
    <w:r>
      <w:rPr>
        <w:rStyle w:val="af5"/>
      </w:rPr>
      <w:instrText>PAGE</w:instrText>
    </w:r>
    <w:r w:rsidRPr="007E3189">
      <w:rPr>
        <w:rStyle w:val="af5"/>
        <w:lang w:val="ru-RU"/>
      </w:rPr>
      <w:instrText xml:space="preserve"> </w:instrText>
    </w:r>
    <w:r>
      <w:rPr>
        <w:rStyle w:val="af5"/>
      </w:rPr>
      <w:fldChar w:fldCharType="separate"/>
    </w:r>
    <w:r w:rsidR="00524A16">
      <w:rPr>
        <w:rStyle w:val="af5"/>
        <w:noProof/>
      </w:rPr>
      <w:t>73</w:t>
    </w:r>
    <w:r>
      <w:rPr>
        <w:rStyle w:val="af5"/>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7B64" w14:textId="1C248216" w:rsidR="0056495F" w:rsidRPr="00E764B8" w:rsidRDefault="0056495F" w:rsidP="00B911D6">
    <w:pPr>
      <w:pStyle w:val="af6"/>
      <w:pBdr>
        <w:bottom w:val="single" w:sz="4" w:space="1" w:color="auto"/>
      </w:pBdr>
      <w:tabs>
        <w:tab w:val="clear" w:pos="9000"/>
        <w:tab w:val="right" w:pos="12960"/>
      </w:tabs>
      <w:rPr>
        <w:lang w:val="ru-RU"/>
      </w:rPr>
    </w:pPr>
    <w:r w:rsidRPr="008667DD">
      <w:rPr>
        <w:rStyle w:val="af5"/>
        <w:lang w:val="ru-RU"/>
      </w:rPr>
      <w:t>Раздел VI. Мошенничество и коррупция</w:t>
    </w:r>
    <w:r>
      <w:rPr>
        <w:rStyle w:val="af5"/>
        <w:lang w:val="ru-RU"/>
      </w:rPr>
      <w:tab/>
    </w:r>
    <w:r w:rsidRPr="00E764B8">
      <w:rPr>
        <w:rStyle w:val="af5"/>
        <w:lang w:val="ru-RU"/>
      </w:rPr>
      <w:fldChar w:fldCharType="begin"/>
    </w:r>
    <w:r w:rsidRPr="00E764B8">
      <w:rPr>
        <w:rStyle w:val="af5"/>
      </w:rPr>
      <w:instrText>PAGE</w:instrText>
    </w:r>
    <w:r w:rsidRPr="00E764B8">
      <w:rPr>
        <w:rStyle w:val="af5"/>
        <w:lang w:val="ru-RU"/>
      </w:rPr>
      <w:fldChar w:fldCharType="separate"/>
    </w:r>
    <w:r w:rsidRPr="00D4471A">
      <w:rPr>
        <w:rStyle w:val="af5"/>
        <w:noProof/>
        <w:lang w:val="ru-RU"/>
      </w:rPr>
      <w:t>74</w:t>
    </w:r>
    <w:r w:rsidRPr="00E764B8">
      <w:rPr>
        <w:rStyle w:val="af5"/>
        <w:lang w:val="ru-RU"/>
      </w:rPr>
      <w:fldChar w:fldCharType="end"/>
    </w:r>
  </w:p>
  <w:p w14:paraId="641D749B" w14:textId="77777777" w:rsidR="0056495F" w:rsidRPr="00E764B8" w:rsidRDefault="0056495F">
    <w:pPr>
      <w:rPr>
        <w:lang w:val="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69249"/>
      <w:docPartObj>
        <w:docPartGallery w:val="Page Numbers (Top of Page)"/>
        <w:docPartUnique/>
      </w:docPartObj>
    </w:sdtPr>
    <w:sdtEndPr/>
    <w:sdtContent>
      <w:p w14:paraId="375E3BE4" w14:textId="3A9EA1A8" w:rsidR="0056495F" w:rsidRPr="00CC02DE" w:rsidRDefault="0056495F">
        <w:pPr>
          <w:pStyle w:val="af6"/>
          <w:jc w:val="right"/>
          <w:rPr>
            <w:lang w:val="ru-RU"/>
          </w:rPr>
        </w:pPr>
        <w:r w:rsidRPr="008667DD">
          <w:rPr>
            <w:rStyle w:val="af5"/>
            <w:lang w:val="ru-RU"/>
          </w:rPr>
          <w:t>Раздел VI. Мошенничество и коррупция</w:t>
        </w:r>
        <w:r>
          <w:rPr>
            <w:rStyle w:val="af5"/>
            <w:lang w:val="ru-RU"/>
          </w:rPr>
          <w:tab/>
        </w:r>
        <w:r>
          <w:fldChar w:fldCharType="begin"/>
        </w:r>
        <w:r>
          <w:instrText>PAGE</w:instrText>
        </w:r>
        <w:r w:rsidRPr="00CC02DE">
          <w:rPr>
            <w:lang w:val="ru-RU"/>
          </w:rPr>
          <w:instrText xml:space="preserve">   \* </w:instrText>
        </w:r>
        <w:r>
          <w:instrText>MERGEFORMAT</w:instrText>
        </w:r>
        <w:r>
          <w:fldChar w:fldCharType="separate"/>
        </w:r>
        <w:r w:rsidR="00524A16" w:rsidRPr="00524A16">
          <w:rPr>
            <w:noProof/>
            <w:lang w:val="ru-RU"/>
          </w:rPr>
          <w:t>76</w:t>
        </w:r>
        <w:r>
          <w:fldChar w:fldCharType="end"/>
        </w:r>
      </w:p>
    </w:sdtContent>
  </w:sdt>
  <w:p w14:paraId="352C6B6D" w14:textId="77777777" w:rsidR="0056495F" w:rsidRPr="00E764B8" w:rsidRDefault="0056495F">
    <w:pPr>
      <w:rPr>
        <w:lang w:val="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344538"/>
      <w:docPartObj>
        <w:docPartGallery w:val="Page Numbers (Top of Page)"/>
        <w:docPartUnique/>
      </w:docPartObj>
    </w:sdtPr>
    <w:sdtEndPr/>
    <w:sdtContent>
      <w:p w14:paraId="0DE7F42D" w14:textId="4BB95AAD" w:rsidR="0056495F" w:rsidRPr="008667DD" w:rsidRDefault="0056495F" w:rsidP="008667DD">
        <w:pPr>
          <w:pStyle w:val="af6"/>
          <w:jc w:val="left"/>
          <w:rPr>
            <w:lang w:val="ru-RU"/>
          </w:rPr>
        </w:pPr>
        <w:r w:rsidRPr="0074070D">
          <w:t>Раздел VI. Мошенничество и коррупция</w:t>
        </w:r>
        <w:r>
          <w:rPr>
            <w:rStyle w:val="af5"/>
            <w:lang w:val="ru-RU"/>
          </w:rPr>
          <w:tab/>
        </w:r>
        <w:r>
          <w:fldChar w:fldCharType="begin"/>
        </w:r>
        <w:r>
          <w:instrText>PAGE</w:instrText>
        </w:r>
        <w:r w:rsidRPr="008667DD">
          <w:rPr>
            <w:lang w:val="ru-RU"/>
          </w:rPr>
          <w:instrText xml:space="preserve">   \* </w:instrText>
        </w:r>
        <w:r>
          <w:instrText>MERGEFORMAT</w:instrText>
        </w:r>
        <w:r>
          <w:fldChar w:fldCharType="separate"/>
        </w:r>
        <w:r w:rsidR="00524A16" w:rsidRPr="00524A16">
          <w:rPr>
            <w:noProof/>
            <w:lang w:val="ru-RU"/>
          </w:rPr>
          <w:t>74</w:t>
        </w:r>
        <w: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91498"/>
      <w:docPartObj>
        <w:docPartGallery w:val="Page Numbers (Top of Page)"/>
        <w:docPartUnique/>
      </w:docPartObj>
    </w:sdtPr>
    <w:sdtEndPr/>
    <w:sdtContent>
      <w:p w14:paraId="26B9DA35" w14:textId="497C2BF6" w:rsidR="008378D3" w:rsidRDefault="008378D3">
        <w:pPr>
          <w:pStyle w:val="af6"/>
          <w:jc w:val="right"/>
        </w:pPr>
        <w:r>
          <w:fldChar w:fldCharType="begin"/>
        </w:r>
        <w:r>
          <w:instrText>PAGE   \* MERGEFORMAT</w:instrText>
        </w:r>
        <w:r>
          <w:fldChar w:fldCharType="separate"/>
        </w:r>
        <w:r>
          <w:rPr>
            <w:lang w:val="ru-RU"/>
          </w:rPr>
          <w:t>2</w:t>
        </w:r>
        <w:r>
          <w:fldChar w:fldCharType="end"/>
        </w:r>
      </w:p>
    </w:sdtContent>
  </w:sdt>
  <w:p w14:paraId="15B4B4B3" w14:textId="4D491F8E" w:rsidR="0056495F" w:rsidRPr="008667DD" w:rsidRDefault="0056495F" w:rsidP="008667DD">
    <w:pPr>
      <w:pStyle w:val="af6"/>
      <w:jc w:val="left"/>
      <w:rPr>
        <w:lang w:val="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295152"/>
      <w:docPartObj>
        <w:docPartGallery w:val="Page Numbers (Top of Page)"/>
        <w:docPartUnique/>
      </w:docPartObj>
    </w:sdtPr>
    <w:sdtEndPr/>
    <w:sdtContent>
      <w:p w14:paraId="05AF8C5D" w14:textId="0D660095" w:rsidR="0056495F" w:rsidRPr="006671A1" w:rsidRDefault="00E97817" w:rsidP="006E61F4">
        <w:pPr>
          <w:pStyle w:val="af6"/>
          <w:rPr>
            <w:lang w:val="ru-RU"/>
          </w:rPr>
        </w:pPr>
        <w:r w:rsidRPr="00823B76">
          <w:t>Раздел VII. Техническое задание</w:t>
        </w:r>
        <w:r w:rsidR="0056495F" w:rsidRPr="008667DD">
          <w:rPr>
            <w:lang w:val="ru-RU"/>
          </w:rPr>
          <w:tab/>
        </w:r>
        <w:r w:rsidR="006E61F4">
          <w:t xml:space="preserve">     </w:t>
        </w:r>
        <w:r w:rsidR="0056495F">
          <w:fldChar w:fldCharType="begin"/>
        </w:r>
        <w:r w:rsidR="0056495F">
          <w:instrText>PAGE</w:instrText>
        </w:r>
        <w:r w:rsidR="0056495F" w:rsidRPr="008667DD">
          <w:rPr>
            <w:lang w:val="ru-RU"/>
          </w:rPr>
          <w:instrText xml:space="preserve">   \* </w:instrText>
        </w:r>
        <w:r w:rsidR="0056495F">
          <w:instrText>MERGEFORMAT</w:instrText>
        </w:r>
        <w:r w:rsidR="0056495F">
          <w:fldChar w:fldCharType="separate"/>
        </w:r>
        <w:r w:rsidR="00524A16" w:rsidRPr="00524A16">
          <w:rPr>
            <w:noProof/>
            <w:lang w:val="ru-RU"/>
          </w:rPr>
          <w:t>84</w:t>
        </w:r>
        <w:r w:rsidR="0056495F">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797704FA" w14:textId="744B5C5E" w:rsidR="0056495F" w:rsidRPr="008978BD" w:rsidRDefault="0056495F" w:rsidP="008978BD">
        <w:pPr>
          <w:pStyle w:val="af6"/>
        </w:pPr>
        <w:r>
          <w:t>Bidding Document</w:t>
        </w:r>
        <w:r>
          <w:tab/>
        </w:r>
        <w:r>
          <w:fldChar w:fldCharType="begin"/>
        </w:r>
        <w:r>
          <w:instrText xml:space="preserve"> PAGE   \* MERGEFORMAT </w:instrText>
        </w:r>
        <w:r>
          <w:fldChar w:fldCharType="separate"/>
        </w:r>
        <w:r>
          <w:rPr>
            <w:noProof/>
          </w:rPr>
          <w:t>69</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607199"/>
      <w:docPartObj>
        <w:docPartGallery w:val="Page Numbers (Top of Page)"/>
        <w:docPartUnique/>
      </w:docPartObj>
    </w:sdtPr>
    <w:sdtEndPr/>
    <w:sdtContent>
      <w:p w14:paraId="1C8AE629" w14:textId="4B33A3F1" w:rsidR="008378D3" w:rsidRDefault="008378D3">
        <w:pPr>
          <w:pStyle w:val="af6"/>
          <w:jc w:val="right"/>
        </w:pPr>
        <w:r>
          <w:fldChar w:fldCharType="begin"/>
        </w:r>
        <w:r>
          <w:instrText>PAGE   \* MERGEFORMAT</w:instrText>
        </w:r>
        <w:r>
          <w:fldChar w:fldCharType="separate"/>
        </w:r>
        <w:r>
          <w:rPr>
            <w:lang w:val="ru-RU"/>
          </w:rPr>
          <w:t>2</w:t>
        </w:r>
        <w:r>
          <w:fldChar w:fldCharType="end"/>
        </w:r>
      </w:p>
    </w:sdtContent>
  </w:sdt>
  <w:p w14:paraId="0678BAE8" w14:textId="77777777" w:rsidR="0056495F" w:rsidRDefault="0056495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3148"/>
      <w:docPartObj>
        <w:docPartGallery w:val="Page Numbers (Top of Page)"/>
        <w:docPartUnique/>
      </w:docPartObj>
    </w:sdtPr>
    <w:sdtEndPr/>
    <w:sdtContent>
      <w:p w14:paraId="76C11AF7" w14:textId="73AA28C4" w:rsidR="009F47F6" w:rsidRPr="006671A1" w:rsidRDefault="009F47F6" w:rsidP="006671A1">
        <w:pPr>
          <w:pStyle w:val="af6"/>
          <w:jc w:val="right"/>
          <w:rPr>
            <w:lang w:val="ru-RU"/>
          </w:rPr>
        </w:pPr>
        <w:r w:rsidRPr="009F47F6">
          <w:t>Раздел VIII. Общие условия контракта</w:t>
        </w:r>
        <w:r w:rsidRPr="008667DD">
          <w:rPr>
            <w:lang w:val="ru-RU"/>
          </w:rPr>
          <w:tab/>
        </w:r>
        <w:r>
          <w:fldChar w:fldCharType="begin"/>
        </w:r>
        <w:r>
          <w:instrText>PAGE</w:instrText>
        </w:r>
        <w:r w:rsidRPr="008667DD">
          <w:rPr>
            <w:lang w:val="ru-RU"/>
          </w:rPr>
          <w:instrText xml:space="preserve">   \* </w:instrText>
        </w:r>
        <w:r>
          <w:instrText>MERGEFORMAT</w:instrText>
        </w:r>
        <w:r>
          <w:fldChar w:fldCharType="separate"/>
        </w:r>
        <w:r w:rsidRPr="00524A16">
          <w:rPr>
            <w:noProof/>
            <w:lang w:val="ru-RU"/>
          </w:rPr>
          <w:t>84</w:t>
        </w:r>
        <w: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F70D" w14:textId="508D0129" w:rsidR="009F47F6" w:rsidRPr="00980F72" w:rsidRDefault="009F47F6" w:rsidP="00924579">
    <w:pPr>
      <w:pStyle w:val="af6"/>
      <w:tabs>
        <w:tab w:val="right" w:pos="12962"/>
      </w:tabs>
      <w:jc w:val="left"/>
      <w:rPr>
        <w:rStyle w:val="af5"/>
        <w:lang w:val="ru-RU"/>
      </w:rPr>
    </w:pPr>
    <w:r w:rsidRPr="009F47F6">
      <w:rPr>
        <w:rStyle w:val="af5"/>
        <w:lang w:val="ru-RU"/>
      </w:rPr>
      <w:t>Раздел VIII. Общие условия контракта</w:t>
    </w:r>
  </w:p>
  <w:p w14:paraId="27346206" w14:textId="77777777" w:rsidR="009F47F6" w:rsidRDefault="009F47F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343033"/>
      <w:docPartObj>
        <w:docPartGallery w:val="Page Numbers (Top of Page)"/>
        <w:docPartUnique/>
      </w:docPartObj>
    </w:sdtPr>
    <w:sdtEndPr/>
    <w:sdtContent>
      <w:p w14:paraId="6B9A25AC" w14:textId="35923AE6" w:rsidR="0056495F" w:rsidRPr="006671A1" w:rsidRDefault="0056495F" w:rsidP="006671A1">
        <w:pPr>
          <w:pStyle w:val="af6"/>
          <w:jc w:val="right"/>
          <w:rPr>
            <w:lang w:val="ru-RU"/>
          </w:rPr>
        </w:pPr>
        <w:r w:rsidRPr="008667DD">
          <w:rPr>
            <w:lang w:val="ru-RU"/>
          </w:rPr>
          <w:t xml:space="preserve">Раздел </w:t>
        </w:r>
        <w:r w:rsidRPr="00823B76">
          <w:t>IX</w:t>
        </w:r>
        <w:r w:rsidRPr="008667DD">
          <w:rPr>
            <w:lang w:val="ru-RU"/>
          </w:rPr>
          <w:t>. Специальные условия контракта</w:t>
        </w:r>
        <w:r w:rsidRPr="008667DD">
          <w:rPr>
            <w:lang w:val="ru-RU"/>
          </w:rPr>
          <w:tab/>
        </w:r>
        <w:r>
          <w:fldChar w:fldCharType="begin"/>
        </w:r>
        <w:r>
          <w:instrText>PAGE</w:instrText>
        </w:r>
        <w:r w:rsidRPr="008667DD">
          <w:rPr>
            <w:lang w:val="ru-RU"/>
          </w:rPr>
          <w:instrText xml:space="preserve">   \* </w:instrText>
        </w:r>
        <w:r>
          <w:instrText>MERGEFORMAT</w:instrText>
        </w:r>
        <w:r>
          <w:fldChar w:fldCharType="separate"/>
        </w:r>
        <w:r w:rsidR="00524A16" w:rsidRPr="00524A16">
          <w:rPr>
            <w:noProof/>
            <w:lang w:val="ru-RU"/>
          </w:rPr>
          <w:t>121</w:t>
        </w:r>
        <w: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526287"/>
      <w:docPartObj>
        <w:docPartGallery w:val="Page Numbers (Top of Page)"/>
        <w:docPartUnique/>
      </w:docPartObj>
    </w:sdtPr>
    <w:sdtEndPr/>
    <w:sdtContent>
      <w:p w14:paraId="3553A3EF" w14:textId="06D99257" w:rsidR="0056495F" w:rsidRPr="008667DD" w:rsidRDefault="0056495F">
        <w:pPr>
          <w:pStyle w:val="af6"/>
          <w:jc w:val="right"/>
          <w:rPr>
            <w:lang w:val="ru-RU"/>
          </w:rPr>
        </w:pPr>
        <w:r w:rsidRPr="008667DD">
          <w:rPr>
            <w:lang w:val="ru-RU"/>
          </w:rPr>
          <w:t xml:space="preserve">Раздел </w:t>
        </w:r>
        <w:r w:rsidRPr="00823B76">
          <w:t>IX</w:t>
        </w:r>
        <w:r w:rsidRPr="008667DD">
          <w:rPr>
            <w:lang w:val="ru-RU"/>
          </w:rPr>
          <w:t>. Специальные условия контракта</w:t>
        </w:r>
        <w:r w:rsidRPr="008667DD">
          <w:rPr>
            <w:lang w:val="ru-RU"/>
          </w:rPr>
          <w:tab/>
        </w:r>
        <w:r>
          <w:fldChar w:fldCharType="begin"/>
        </w:r>
        <w:r>
          <w:instrText>PAGE</w:instrText>
        </w:r>
        <w:r w:rsidRPr="008667DD">
          <w:rPr>
            <w:lang w:val="ru-RU"/>
          </w:rPr>
          <w:instrText xml:space="preserve">   \* </w:instrText>
        </w:r>
        <w:r>
          <w:instrText>MERGEFORMAT</w:instrText>
        </w:r>
        <w:r>
          <w:fldChar w:fldCharType="separate"/>
        </w:r>
        <w:r w:rsidR="00524A16" w:rsidRPr="00524A16">
          <w:rPr>
            <w:noProof/>
            <w:lang w:val="ru-RU"/>
          </w:rPr>
          <w:t>115</w:t>
        </w:r>
        <w:r>
          <w:fldChar w:fldCharType="end"/>
        </w:r>
      </w:p>
    </w:sdtContent>
  </w:sdt>
  <w:p w14:paraId="64C4DE84" w14:textId="77777777" w:rsidR="0056495F" w:rsidRPr="00C77C58" w:rsidRDefault="0056495F">
    <w:pPr>
      <w:rPr>
        <w:lang w:val="ru-RU"/>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FC50" w14:textId="66DBC9BE" w:rsidR="0056495F" w:rsidRPr="00C77C58" w:rsidRDefault="0056495F" w:rsidP="00C77C58">
    <w:pPr>
      <w:pStyle w:val="af6"/>
      <w:tabs>
        <w:tab w:val="clear" w:pos="9000"/>
        <w:tab w:val="right" w:pos="9360"/>
      </w:tabs>
      <w:rPr>
        <w:lang w:val="ru-RU"/>
      </w:rPr>
    </w:pPr>
    <w:r w:rsidRPr="00823B76">
      <w:rPr>
        <w:lang w:val="ru-RU"/>
      </w:rPr>
      <w:t>Раздел Х. Контрактные формы</w:t>
    </w:r>
    <w:sdt>
      <w:sdtPr>
        <w:id w:val="-2079201279"/>
        <w:docPartObj>
          <w:docPartGallery w:val="Page Numbers (Top of Page)"/>
          <w:docPartUnique/>
        </w:docPartObj>
      </w:sdtPr>
      <w:sdtEndPr>
        <w:rPr>
          <w:noProof/>
        </w:rPr>
      </w:sdtEndPr>
      <w:sdtContent>
        <w:r w:rsidRPr="00C77C58">
          <w:rPr>
            <w:lang w:val="ru-RU"/>
          </w:rPr>
          <w:tab/>
        </w:r>
        <w:r>
          <w:fldChar w:fldCharType="begin"/>
        </w:r>
        <w:r w:rsidRPr="00C77C58">
          <w:rPr>
            <w:lang w:val="ru-RU"/>
          </w:rPr>
          <w:instrText xml:space="preserve"> </w:instrText>
        </w:r>
        <w:r>
          <w:instrText>PAGE</w:instrText>
        </w:r>
        <w:r w:rsidRPr="00C77C58">
          <w:rPr>
            <w:lang w:val="ru-RU"/>
          </w:rPr>
          <w:instrText xml:space="preserve">   \* </w:instrText>
        </w:r>
        <w:r>
          <w:instrText>MERGEFORMAT</w:instrText>
        </w:r>
        <w:r w:rsidRPr="00C77C58">
          <w:rPr>
            <w:lang w:val="ru-RU"/>
          </w:rPr>
          <w:instrText xml:space="preserve"> </w:instrText>
        </w:r>
        <w:r>
          <w:fldChar w:fldCharType="separate"/>
        </w:r>
        <w:r w:rsidR="00524A16" w:rsidRPr="00524A16">
          <w:rPr>
            <w:noProof/>
            <w:lang w:val="ru-RU"/>
          </w:rPr>
          <w:t>124</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6B01" w14:textId="77777777" w:rsidR="0056495F" w:rsidRDefault="0056495F" w:rsidP="00CD24DC">
    <w:pPr>
      <w:pStyle w:val="af6"/>
      <w:pBdr>
        <w:bottom w:val="none" w:sz="0" w:space="0" w:color="auto"/>
      </w:pBd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F264" w14:textId="77777777" w:rsidR="0056495F" w:rsidRDefault="0056495F">
    <w:pPr>
      <w:pStyle w:val="af6"/>
      <w:jc w:val="center"/>
    </w:pPr>
  </w:p>
  <w:p w14:paraId="7206A1AB" w14:textId="77777777" w:rsidR="0056495F" w:rsidRDefault="0056495F" w:rsidP="00CD24DC">
    <w:pPr>
      <w:pStyle w:val="af6"/>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D436" w14:textId="76466D0A" w:rsidR="0056495F" w:rsidRPr="007E3189" w:rsidRDefault="0056495F" w:rsidP="00EF3BD5">
    <w:pPr>
      <w:pStyle w:val="af6"/>
      <w:ind w:right="-18"/>
      <w:rPr>
        <w:lang w:val="ru-RU"/>
      </w:rPr>
    </w:pPr>
    <w:r>
      <w:rPr>
        <w:rStyle w:val="af5"/>
        <w:lang w:val="ru-RU"/>
      </w:rPr>
      <w:t>Раздел</w:t>
    </w:r>
    <w:r w:rsidRPr="007E3189">
      <w:rPr>
        <w:rStyle w:val="af5"/>
        <w:lang w:val="ru-RU"/>
      </w:rPr>
      <w:t xml:space="preserve"> </w:t>
    </w:r>
    <w:r>
      <w:rPr>
        <w:rStyle w:val="af5"/>
      </w:rPr>
      <w:t>IV</w:t>
    </w:r>
    <w:r w:rsidRPr="007E3189">
      <w:rPr>
        <w:rStyle w:val="af5"/>
        <w:lang w:val="ru-RU"/>
      </w:rPr>
      <w:t xml:space="preserve"> – </w:t>
    </w:r>
    <w:r>
      <w:rPr>
        <w:rStyle w:val="af5"/>
        <w:lang w:val="ru-RU"/>
      </w:rPr>
      <w:t>Формы документов для участия в торгах</w:t>
    </w:r>
    <w:r w:rsidRPr="007E3189">
      <w:rPr>
        <w:rStyle w:val="af5"/>
        <w:lang w:val="ru-RU"/>
      </w:rPr>
      <w:tab/>
    </w:r>
    <w:r>
      <w:rPr>
        <w:rStyle w:val="af5"/>
      </w:rPr>
      <w:fldChar w:fldCharType="begin"/>
    </w:r>
    <w:r w:rsidRPr="007E3189">
      <w:rPr>
        <w:rStyle w:val="af5"/>
        <w:lang w:val="ru-RU"/>
      </w:rPr>
      <w:instrText xml:space="preserve"> </w:instrText>
    </w:r>
    <w:r>
      <w:rPr>
        <w:rStyle w:val="af5"/>
      </w:rPr>
      <w:instrText>PAGE</w:instrText>
    </w:r>
    <w:r w:rsidRPr="007E3189">
      <w:rPr>
        <w:rStyle w:val="af5"/>
        <w:lang w:val="ru-RU"/>
      </w:rPr>
      <w:instrText xml:space="preserve"> </w:instrText>
    </w:r>
    <w:r>
      <w:rPr>
        <w:rStyle w:val="af5"/>
      </w:rPr>
      <w:fldChar w:fldCharType="separate"/>
    </w:r>
    <w:r w:rsidRPr="00D4471A">
      <w:rPr>
        <w:rStyle w:val="af5"/>
        <w:noProof/>
        <w:lang w:val="ru-RU"/>
      </w:rPr>
      <w:t>70</w:t>
    </w:r>
    <w:r>
      <w:rPr>
        <w:rStyle w:val="af5"/>
      </w:rPr>
      <w:fldChar w:fldCharType="end"/>
    </w:r>
  </w:p>
  <w:p w14:paraId="7F90F1C8" w14:textId="77777777" w:rsidR="0056495F" w:rsidRPr="007E3189" w:rsidRDefault="0056495F">
    <w:pPr>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622B" w14:textId="7742DB11" w:rsidR="0056495F" w:rsidRPr="007E3189" w:rsidRDefault="0056495F" w:rsidP="00EF3BD5">
    <w:pPr>
      <w:pStyle w:val="af6"/>
      <w:ind w:right="-18"/>
      <w:rPr>
        <w:lang w:val="ru-RU"/>
      </w:rPr>
    </w:pPr>
    <w:r w:rsidRPr="00823B76">
      <w:rPr>
        <w:lang w:val="ru-RU"/>
      </w:rPr>
      <w:t xml:space="preserve">Раздел I </w:t>
    </w:r>
    <w:r w:rsidRPr="00CD2670">
      <w:rPr>
        <w:lang w:val="ru-RU"/>
      </w:rPr>
      <w:t xml:space="preserve">- </w:t>
    </w:r>
    <w:r w:rsidRPr="00823B76">
      <w:rPr>
        <w:lang w:val="ru-RU"/>
      </w:rPr>
      <w:t>Инструкции для участников торгов</w:t>
    </w:r>
    <w:r w:rsidRPr="007E3189">
      <w:rPr>
        <w:rStyle w:val="af5"/>
        <w:lang w:val="ru-RU"/>
      </w:rPr>
      <w:tab/>
    </w:r>
    <w:r>
      <w:rPr>
        <w:rStyle w:val="af5"/>
      </w:rPr>
      <w:fldChar w:fldCharType="begin"/>
    </w:r>
    <w:r w:rsidRPr="007E3189">
      <w:rPr>
        <w:rStyle w:val="af5"/>
        <w:lang w:val="ru-RU"/>
      </w:rPr>
      <w:instrText xml:space="preserve"> </w:instrText>
    </w:r>
    <w:r>
      <w:rPr>
        <w:rStyle w:val="af5"/>
      </w:rPr>
      <w:instrText>PAGE</w:instrText>
    </w:r>
    <w:r w:rsidRPr="007E3189">
      <w:rPr>
        <w:rStyle w:val="af5"/>
        <w:lang w:val="ru-RU"/>
      </w:rPr>
      <w:instrText xml:space="preserve"> </w:instrText>
    </w:r>
    <w:r>
      <w:rPr>
        <w:rStyle w:val="af5"/>
      </w:rPr>
      <w:fldChar w:fldCharType="separate"/>
    </w:r>
    <w:r w:rsidR="00524A16" w:rsidRPr="008E7D9A">
      <w:rPr>
        <w:rStyle w:val="af5"/>
        <w:noProof/>
        <w:lang w:val="ru-RU"/>
      </w:rPr>
      <w:t>20</w:t>
    </w:r>
    <w:r>
      <w:rPr>
        <w:rStyle w:val="af5"/>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0A01" w14:textId="77777777" w:rsidR="0056495F" w:rsidRPr="007E3189" w:rsidRDefault="0056495F">
    <w:pPr>
      <w:rPr>
        <w:lang w:val="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D8AE" w14:textId="219A5429" w:rsidR="0056495F" w:rsidRPr="007E3189" w:rsidRDefault="0056495F" w:rsidP="00EF3BD5">
    <w:pPr>
      <w:pStyle w:val="af6"/>
      <w:ind w:right="-18"/>
      <w:rPr>
        <w:lang w:val="ru-RU"/>
      </w:rPr>
    </w:pPr>
    <w:r w:rsidRPr="00823B76">
      <w:rPr>
        <w:lang w:val="ru-RU"/>
      </w:rPr>
      <w:t>Раздел III - Критерии оценки и квалификационного отбора</w:t>
    </w:r>
    <w:r w:rsidRPr="007E3189">
      <w:rPr>
        <w:rStyle w:val="af5"/>
        <w:lang w:val="ru-RU"/>
      </w:rPr>
      <w:tab/>
    </w:r>
    <w:r>
      <w:rPr>
        <w:rStyle w:val="af5"/>
      </w:rPr>
      <w:fldChar w:fldCharType="begin"/>
    </w:r>
    <w:r w:rsidRPr="007E3189">
      <w:rPr>
        <w:rStyle w:val="af5"/>
        <w:lang w:val="ru-RU"/>
      </w:rPr>
      <w:instrText xml:space="preserve"> </w:instrText>
    </w:r>
    <w:r>
      <w:rPr>
        <w:rStyle w:val="af5"/>
      </w:rPr>
      <w:instrText>PAGE</w:instrText>
    </w:r>
    <w:r w:rsidRPr="007E3189">
      <w:rPr>
        <w:rStyle w:val="af5"/>
        <w:lang w:val="ru-RU"/>
      </w:rPr>
      <w:instrText xml:space="preserve"> </w:instrText>
    </w:r>
    <w:r>
      <w:rPr>
        <w:rStyle w:val="af5"/>
      </w:rPr>
      <w:fldChar w:fldCharType="separate"/>
    </w:r>
    <w:r w:rsidR="00524A16" w:rsidRPr="008E7D9A">
      <w:rPr>
        <w:rStyle w:val="af5"/>
        <w:noProof/>
        <w:lang w:val="ru-RU"/>
      </w:rPr>
      <w:t>52</w:t>
    </w:r>
    <w:r>
      <w:rPr>
        <w:rStyle w:val="af5"/>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BB4F" w14:textId="1D15A9FE" w:rsidR="0056495F" w:rsidRPr="00DE1C4E" w:rsidRDefault="0056495F" w:rsidP="00DE1C4E">
    <w:pPr>
      <w:pStyle w:val="af6"/>
      <w:ind w:right="-18"/>
      <w:rPr>
        <w:lang w:val="ru-RU"/>
      </w:rPr>
    </w:pPr>
    <w:r w:rsidRPr="00823B76">
      <w:rPr>
        <w:lang w:val="ru-RU"/>
      </w:rPr>
      <w:t>Раздел IV - Формы документов для участия в торгах</w:t>
    </w:r>
    <w:r w:rsidRPr="007E3189">
      <w:rPr>
        <w:rStyle w:val="af5"/>
        <w:lang w:val="ru-RU"/>
      </w:rPr>
      <w:tab/>
    </w:r>
    <w:r>
      <w:rPr>
        <w:rStyle w:val="af5"/>
      </w:rPr>
      <w:fldChar w:fldCharType="begin"/>
    </w:r>
    <w:r w:rsidRPr="007E3189">
      <w:rPr>
        <w:rStyle w:val="af5"/>
        <w:lang w:val="ru-RU"/>
      </w:rPr>
      <w:instrText xml:space="preserve"> </w:instrText>
    </w:r>
    <w:r>
      <w:rPr>
        <w:rStyle w:val="af5"/>
      </w:rPr>
      <w:instrText>PAGE</w:instrText>
    </w:r>
    <w:r w:rsidRPr="007E3189">
      <w:rPr>
        <w:rStyle w:val="af5"/>
        <w:lang w:val="ru-RU"/>
      </w:rPr>
      <w:instrText xml:space="preserve"> </w:instrText>
    </w:r>
    <w:r>
      <w:rPr>
        <w:rStyle w:val="af5"/>
      </w:rPr>
      <w:fldChar w:fldCharType="separate"/>
    </w:r>
    <w:r w:rsidR="00524A16" w:rsidRPr="008E7D9A">
      <w:rPr>
        <w:rStyle w:val="af5"/>
        <w:noProof/>
        <w:lang w:val="ru-RU"/>
      </w:rPr>
      <w:t>56</w:t>
    </w:r>
    <w:r>
      <w:rPr>
        <w:rStyle w:val="af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2"/>
      <w:lvlText w:val="%1."/>
      <w:lvlJc w:val="left"/>
      <w:pPr>
        <w:tabs>
          <w:tab w:val="num" w:pos="720"/>
        </w:tabs>
        <w:ind w:left="720"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066BB1"/>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68478B"/>
    <w:multiLevelType w:val="multilevel"/>
    <w:tmpl w:val="3FC021DE"/>
    <w:styleLink w:val="FAGPHeader1"/>
    <w:lvl w:ilvl="0">
      <w:start w:val="1"/>
      <w:numFmt w:val="decimal"/>
      <w:lvlText w:val="%1"/>
      <w:lvlJc w:val="left"/>
      <w:pPr>
        <w:ind w:left="420" w:hanging="420"/>
      </w:pPr>
      <w:rPr>
        <w:color w:val="000000" w:themeColor="text1"/>
      </w:rPr>
    </w:lvl>
    <w:lvl w:ilvl="1">
      <w:start w:val="1"/>
      <w:numFmt w:val="decimal"/>
      <w:lvlText w:val="%1.%2"/>
      <w:lvlJc w:val="left"/>
      <w:pPr>
        <w:ind w:left="600" w:hanging="420"/>
      </w:pPr>
      <w:rPr>
        <w:b w:val="0"/>
        <w:color w:val="000000" w:themeColor="text1"/>
        <w:sz w:val="24"/>
        <w:szCs w:val="24"/>
      </w:rPr>
    </w:lvl>
    <w:lvl w:ilvl="2">
      <w:start w:val="1"/>
      <w:numFmt w:val="decimal"/>
      <w:lvlText w:val="%1.%2.%3"/>
      <w:lvlJc w:val="left"/>
      <w:pPr>
        <w:ind w:left="1994" w:hanging="720"/>
      </w:pPr>
      <w:rPr>
        <w:color w:val="000000" w:themeColor="text1"/>
      </w:rPr>
    </w:lvl>
    <w:lvl w:ilvl="3">
      <w:start w:val="1"/>
      <w:numFmt w:val="decimal"/>
      <w:lvlText w:val="%1.%2.%3.%4"/>
      <w:lvlJc w:val="left"/>
      <w:pPr>
        <w:ind w:left="2631" w:hanging="720"/>
      </w:pPr>
      <w:rPr>
        <w:color w:val="000000" w:themeColor="text1"/>
      </w:rPr>
    </w:lvl>
    <w:lvl w:ilvl="4">
      <w:start w:val="1"/>
      <w:numFmt w:val="decimal"/>
      <w:lvlText w:val="%1.%2.%3.%4.%5"/>
      <w:lvlJc w:val="left"/>
      <w:pPr>
        <w:ind w:left="3628" w:hanging="1080"/>
      </w:pPr>
      <w:rPr>
        <w:color w:val="000000" w:themeColor="text1"/>
      </w:rPr>
    </w:lvl>
    <w:lvl w:ilvl="5">
      <w:start w:val="1"/>
      <w:numFmt w:val="decimal"/>
      <w:lvlText w:val="%1.%2.%3.%4.%5.%6"/>
      <w:lvlJc w:val="left"/>
      <w:pPr>
        <w:ind w:left="4265" w:hanging="1080"/>
      </w:pPr>
      <w:rPr>
        <w:color w:val="000000" w:themeColor="text1"/>
      </w:rPr>
    </w:lvl>
    <w:lvl w:ilvl="6">
      <w:start w:val="1"/>
      <w:numFmt w:val="decimal"/>
      <w:lvlText w:val="%1.%2.%3.%4.%5.%6.%7"/>
      <w:lvlJc w:val="left"/>
      <w:pPr>
        <w:ind w:left="5262" w:hanging="1440"/>
      </w:pPr>
      <w:rPr>
        <w:color w:val="000000" w:themeColor="text1"/>
      </w:rPr>
    </w:lvl>
    <w:lvl w:ilvl="7">
      <w:start w:val="1"/>
      <w:numFmt w:val="decimal"/>
      <w:lvlText w:val="%1.%2.%3.%4.%5.%6.%7.%8"/>
      <w:lvlJc w:val="left"/>
      <w:pPr>
        <w:ind w:left="5899" w:hanging="1440"/>
      </w:pPr>
      <w:rPr>
        <w:color w:val="000000" w:themeColor="text1"/>
      </w:rPr>
    </w:lvl>
    <w:lvl w:ilvl="8">
      <w:start w:val="1"/>
      <w:numFmt w:val="decimal"/>
      <w:lvlText w:val="%1.%2.%3.%4.%5.%6.%7.%8.%9"/>
      <w:lvlJc w:val="left"/>
      <w:pPr>
        <w:ind w:left="6896" w:hanging="1800"/>
      </w:pPr>
      <w:rPr>
        <w:color w:val="000000" w:themeColor="text1"/>
      </w:rPr>
    </w:lvl>
  </w:abstractNum>
  <w:abstractNum w:abstractNumId="15"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CoCHeading1"/>
      <w:lvlText w:val="%1.%2."/>
      <w:lvlJc w:val="left"/>
      <w:pPr>
        <w:ind w:left="792"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9A4398"/>
    <w:multiLevelType w:val="hybridMultilevel"/>
    <w:tmpl w:val="9FA28878"/>
    <w:lvl w:ilvl="0" w:tplc="6E7C2E2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0C764B7C"/>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cs="Times New Roman" w:hint="default"/>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pStyle w:val="Style2"/>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8AC3853"/>
    <w:multiLevelType w:val="hybridMultilevel"/>
    <w:tmpl w:val="F66C48A2"/>
    <w:lvl w:ilvl="0" w:tplc="1624D7AC">
      <w:start w:val="1"/>
      <w:numFmt w:val="lowerRoman"/>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15:restartNumberingAfterBreak="0">
    <w:nsid w:val="1BFA6991"/>
    <w:multiLevelType w:val="hybridMultilevel"/>
    <w:tmpl w:val="57A84804"/>
    <w:lvl w:ilvl="0" w:tplc="C5C820D0">
      <w:start w:val="7"/>
      <w:numFmt w:val="lowerLetter"/>
      <w:lvlText w:val="(%1)"/>
      <w:lvlJc w:val="left"/>
      <w:pPr>
        <w:tabs>
          <w:tab w:val="num" w:pos="1440"/>
        </w:tabs>
        <w:ind w:left="144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strike w:val="0"/>
        <w:dstrike w:val="0"/>
        <w:color w:val="auto"/>
        <w:sz w:val="22"/>
        <w:szCs w:val="22"/>
        <w:u w:val="none"/>
        <w:effect w:val="none"/>
      </w:rPr>
    </w:lvl>
    <w:lvl w:ilvl="1">
      <w:start w:val="1"/>
      <w:numFmt w:val="decimal"/>
      <w:pStyle w:val="MRNumberedHeading2"/>
      <w:lvlText w:val="%1.%2"/>
      <w:lvlJc w:val="left"/>
      <w:pPr>
        <w:tabs>
          <w:tab w:val="num" w:pos="720"/>
        </w:tabs>
        <w:ind w:left="720" w:hanging="720"/>
      </w:pPr>
      <w:rPr>
        <w:rFonts w:ascii="Arial" w:hAnsi="Arial" w:cs="Times New Roman" w:hint="default"/>
        <w:strike w:val="0"/>
        <w:dstrike w:val="0"/>
        <w:sz w:val="22"/>
        <w:szCs w:val="22"/>
        <w:u w:val="none"/>
        <w:effect w:val="none"/>
      </w:rPr>
    </w:lvl>
    <w:lvl w:ilvl="2">
      <w:start w:val="1"/>
      <w:numFmt w:val="decimal"/>
      <w:pStyle w:val="MRNumberedHeading3"/>
      <w:lvlText w:val="%1.%2.%3"/>
      <w:lvlJc w:val="left"/>
      <w:pPr>
        <w:tabs>
          <w:tab w:val="num" w:pos="1704"/>
        </w:tabs>
        <w:ind w:left="1704" w:hanging="1080"/>
      </w:pPr>
      <w:rPr>
        <w:rFonts w:ascii="Arial" w:hAnsi="Arial" w:cs="Times New Roman" w:hint="default"/>
        <w:strike w:val="0"/>
        <w:dstrike w:val="0"/>
        <w:sz w:val="22"/>
        <w:szCs w:val="22"/>
        <w:u w:val="none"/>
        <w:effect w:val="none"/>
      </w:rPr>
    </w:lvl>
    <w:lvl w:ilvl="3">
      <w:start w:val="1"/>
      <w:numFmt w:val="lowerRoman"/>
      <w:pStyle w:val="MRNumberedHeading4"/>
      <w:lvlText w:val="(%4)"/>
      <w:lvlJc w:val="left"/>
      <w:pPr>
        <w:tabs>
          <w:tab w:val="num" w:pos="2520"/>
        </w:tabs>
        <w:ind w:left="2520" w:hanging="720"/>
      </w:pPr>
      <w:rPr>
        <w:rFonts w:ascii="Arial" w:hAnsi="Arial" w:cs="Times New Roman" w:hint="default"/>
        <w:strike w:val="0"/>
        <w:dstrike w:val="0"/>
        <w:sz w:val="22"/>
        <w:szCs w:val="22"/>
        <w:u w:val="none"/>
        <w:effect w:val="none"/>
      </w:rPr>
    </w:lvl>
    <w:lvl w:ilvl="4">
      <w:start w:val="1"/>
      <w:numFmt w:val="upperLetter"/>
      <w:pStyle w:val="MRNumberedHeading5"/>
      <w:lvlText w:val="(%5)"/>
      <w:lvlJc w:val="left"/>
      <w:pPr>
        <w:tabs>
          <w:tab w:val="num" w:pos="3240"/>
        </w:tabs>
        <w:ind w:left="3240" w:hanging="720"/>
      </w:pPr>
      <w:rPr>
        <w:rFonts w:ascii="Arial" w:hAnsi="Arial" w:cs="Times New Roman" w:hint="default"/>
        <w:strike w:val="0"/>
        <w:dstrike w:val="0"/>
        <w:sz w:val="22"/>
        <w:szCs w:val="22"/>
        <w:u w:val="none"/>
        <w:effect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trike w:val="0"/>
        <w:dstrike w:val="0"/>
        <w:sz w:val="22"/>
        <w:szCs w:val="22"/>
        <w:u w:val="none"/>
        <w:effect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trike w:val="0"/>
        <w:dstrike w:val="0"/>
        <w:sz w:val="22"/>
        <w:szCs w:val="22"/>
        <w:u w:val="none"/>
        <w:effect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trike w:val="0"/>
        <w:dstrike w:val="0"/>
        <w:sz w:val="22"/>
        <w:szCs w:val="22"/>
        <w:u w:val="none"/>
        <w:effect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trike w:val="0"/>
        <w:dstrike w:val="0"/>
        <w:sz w:val="22"/>
        <w:szCs w:val="22"/>
        <w:u w:val="none"/>
        <w:effect w:val="none"/>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FFC443B"/>
    <w:multiLevelType w:val="multilevel"/>
    <w:tmpl w:val="A64062B0"/>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13349D8"/>
    <w:multiLevelType w:val="hybridMultilevel"/>
    <w:tmpl w:val="0398441C"/>
    <w:lvl w:ilvl="0" w:tplc="B8CA958E">
      <w:start w:val="2"/>
      <w:numFmt w:val="lowerLetter"/>
      <w:lvlText w:val="(%1)"/>
      <w:lvlJc w:val="left"/>
      <w:pPr>
        <w:tabs>
          <w:tab w:val="num" w:pos="1440"/>
        </w:tabs>
        <w:ind w:left="1440" w:hanging="720"/>
      </w:pPr>
      <w:rPr>
        <w:rFonts w:cs="Times New Roman" w:hint="default"/>
      </w:rPr>
    </w:lvl>
    <w:lvl w:ilvl="1" w:tplc="06CE750C">
      <w:start w:val="1"/>
      <w:numFmt w:val="lowerRoman"/>
      <w:lvlText w:val="(%2)"/>
      <w:lvlJc w:val="left"/>
      <w:pPr>
        <w:tabs>
          <w:tab w:val="num" w:pos="2160"/>
        </w:tabs>
        <w:ind w:left="2160" w:hanging="720"/>
      </w:pPr>
      <w:rPr>
        <w:rFonts w:cs="Times New Roman" w:hint="default"/>
      </w:rPr>
    </w:lvl>
    <w:lvl w:ilvl="2" w:tplc="EE8C1D7A">
      <w:start w:val="1"/>
      <w:numFmt w:val="decimal"/>
      <w:lvlText w:val="%3."/>
      <w:lvlJc w:val="left"/>
      <w:pPr>
        <w:ind w:left="2700" w:hanging="360"/>
      </w:pPr>
      <w:rPr>
        <w:rFonts w:cs="Times New Roman" w:hint="default"/>
      </w:rPr>
    </w:lvl>
    <w:lvl w:ilvl="3" w:tplc="4970AEA2">
      <w:start w:val="1"/>
      <w:numFmt w:val="decimal"/>
      <w:lvlText w:val="(%4)"/>
      <w:lvlJc w:val="left"/>
      <w:pPr>
        <w:ind w:left="3240" w:hanging="360"/>
      </w:pPr>
      <w:rPr>
        <w:rFonts w:hint="default"/>
      </w:rPr>
    </w:lvl>
    <w:lvl w:ilvl="4" w:tplc="0DCC9390" w:tentative="1">
      <w:start w:val="1"/>
      <w:numFmt w:val="lowerLetter"/>
      <w:lvlText w:val="%5."/>
      <w:lvlJc w:val="left"/>
      <w:pPr>
        <w:tabs>
          <w:tab w:val="num" w:pos="3960"/>
        </w:tabs>
        <w:ind w:left="3960" w:hanging="360"/>
      </w:pPr>
      <w:rPr>
        <w:rFonts w:cs="Times New Roman"/>
      </w:rPr>
    </w:lvl>
    <w:lvl w:ilvl="5" w:tplc="9A5C2C22" w:tentative="1">
      <w:start w:val="1"/>
      <w:numFmt w:val="lowerRoman"/>
      <w:lvlText w:val="%6."/>
      <w:lvlJc w:val="right"/>
      <w:pPr>
        <w:tabs>
          <w:tab w:val="num" w:pos="4680"/>
        </w:tabs>
        <w:ind w:left="4680" w:hanging="180"/>
      </w:pPr>
      <w:rPr>
        <w:rFonts w:cs="Times New Roman"/>
      </w:rPr>
    </w:lvl>
    <w:lvl w:ilvl="6" w:tplc="971C9764" w:tentative="1">
      <w:start w:val="1"/>
      <w:numFmt w:val="decimal"/>
      <w:lvlText w:val="%7."/>
      <w:lvlJc w:val="left"/>
      <w:pPr>
        <w:tabs>
          <w:tab w:val="num" w:pos="5400"/>
        </w:tabs>
        <w:ind w:left="5400" w:hanging="360"/>
      </w:pPr>
      <w:rPr>
        <w:rFonts w:cs="Times New Roman"/>
      </w:rPr>
    </w:lvl>
    <w:lvl w:ilvl="7" w:tplc="5A7EED5E" w:tentative="1">
      <w:start w:val="1"/>
      <w:numFmt w:val="lowerLetter"/>
      <w:lvlText w:val="%8."/>
      <w:lvlJc w:val="left"/>
      <w:pPr>
        <w:tabs>
          <w:tab w:val="num" w:pos="6120"/>
        </w:tabs>
        <w:ind w:left="6120" w:hanging="360"/>
      </w:pPr>
      <w:rPr>
        <w:rFonts w:cs="Times New Roman"/>
      </w:rPr>
    </w:lvl>
    <w:lvl w:ilvl="8" w:tplc="B95EFFBC" w:tentative="1">
      <w:start w:val="1"/>
      <w:numFmt w:val="lowerRoman"/>
      <w:lvlText w:val="%9."/>
      <w:lvlJc w:val="right"/>
      <w:pPr>
        <w:tabs>
          <w:tab w:val="num" w:pos="6840"/>
        </w:tabs>
        <w:ind w:left="6840" w:hanging="180"/>
      </w:pPr>
      <w:rPr>
        <w:rFonts w:cs="Times New Roman"/>
      </w:rPr>
    </w:lvl>
  </w:abstractNum>
  <w:abstractNum w:abstractNumId="4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9735D8B"/>
    <w:multiLevelType w:val="hybridMultilevel"/>
    <w:tmpl w:val="AB325242"/>
    <w:lvl w:ilvl="0" w:tplc="CCCAD8E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EF3BE8"/>
    <w:multiLevelType w:val="multilevel"/>
    <w:tmpl w:val="9B36D44C"/>
    <w:lvl w:ilvl="0">
      <w:start w:val="1"/>
      <w:numFmt w:val="decimal"/>
      <w:lvlText w:val="%1."/>
      <w:lvlJc w:val="left"/>
      <w:pPr>
        <w:ind w:left="502"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2F2977A7"/>
    <w:multiLevelType w:val="multilevel"/>
    <w:tmpl w:val="192E75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30460D5"/>
    <w:multiLevelType w:val="hybridMultilevel"/>
    <w:tmpl w:val="47EA4A0E"/>
    <w:lvl w:ilvl="0" w:tplc="E3F004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9BB6E61"/>
    <w:multiLevelType w:val="hybridMultilevel"/>
    <w:tmpl w:val="94924542"/>
    <w:lvl w:ilvl="0" w:tplc="93244E3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9"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cs="Times New Roman" w:hint="default"/>
        <w:b/>
        <w:i w:val="0"/>
        <w:color w:val="auto"/>
        <w:sz w:val="28"/>
      </w:rPr>
    </w:lvl>
    <w:lvl w:ilvl="1">
      <w:start w:val="2"/>
      <w:numFmt w:val="decimal"/>
      <w:isLgl/>
      <w:lvlText w:val="%1.%2"/>
      <w:lvlJc w:val="left"/>
      <w:pPr>
        <w:ind w:left="537" w:hanging="360"/>
      </w:pPr>
    </w:lvl>
    <w:lvl w:ilvl="2">
      <w:start w:val="1"/>
      <w:numFmt w:val="decimal"/>
      <w:isLgl/>
      <w:lvlText w:val="%1.%2.%3"/>
      <w:lvlJc w:val="left"/>
      <w:pPr>
        <w:ind w:left="897" w:hanging="720"/>
      </w:pPr>
    </w:lvl>
    <w:lvl w:ilvl="3">
      <w:start w:val="1"/>
      <w:numFmt w:val="decimal"/>
      <w:isLgl/>
      <w:lvlText w:val="%1.%2.%3.%4"/>
      <w:lvlJc w:val="left"/>
      <w:pPr>
        <w:ind w:left="897" w:hanging="720"/>
      </w:pPr>
    </w:lvl>
    <w:lvl w:ilvl="4">
      <w:start w:val="1"/>
      <w:numFmt w:val="decimal"/>
      <w:isLgl/>
      <w:lvlText w:val="%1.%2.%3.%4.%5"/>
      <w:lvlJc w:val="left"/>
      <w:pPr>
        <w:ind w:left="1257" w:hanging="1080"/>
      </w:pPr>
    </w:lvl>
    <w:lvl w:ilvl="5">
      <w:start w:val="1"/>
      <w:numFmt w:val="decimal"/>
      <w:isLgl/>
      <w:lvlText w:val="%1.%2.%3.%4.%5.%6"/>
      <w:lvlJc w:val="left"/>
      <w:pPr>
        <w:ind w:left="1257" w:hanging="1080"/>
      </w:pPr>
    </w:lvl>
    <w:lvl w:ilvl="6">
      <w:start w:val="1"/>
      <w:numFmt w:val="decimal"/>
      <w:isLgl/>
      <w:lvlText w:val="%1.%2.%3.%4.%5.%6.%7"/>
      <w:lvlJc w:val="left"/>
      <w:pPr>
        <w:ind w:left="1617" w:hanging="1440"/>
      </w:pPr>
    </w:lvl>
    <w:lvl w:ilvl="7">
      <w:start w:val="1"/>
      <w:numFmt w:val="decimal"/>
      <w:isLgl/>
      <w:lvlText w:val="%1.%2.%3.%4.%5.%6.%7.%8"/>
      <w:lvlJc w:val="left"/>
      <w:pPr>
        <w:ind w:left="1617" w:hanging="1440"/>
      </w:pPr>
    </w:lvl>
    <w:lvl w:ilvl="8">
      <w:start w:val="1"/>
      <w:numFmt w:val="decimal"/>
      <w:isLgl/>
      <w:lvlText w:val="%1.%2.%3.%4.%5.%6.%7.%8.%9"/>
      <w:lvlJc w:val="left"/>
      <w:pPr>
        <w:ind w:left="1977" w:hanging="1800"/>
      </w:pPr>
    </w:lvl>
  </w:abstractNum>
  <w:abstractNum w:abstractNumId="7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468A5E5B"/>
    <w:multiLevelType w:val="multilevel"/>
    <w:tmpl w:val="49361D4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5"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9C4DBB"/>
    <w:multiLevelType w:val="multilevel"/>
    <w:tmpl w:val="192E75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15:restartNumberingAfterBreak="0">
    <w:nsid w:val="5F0E5A1A"/>
    <w:multiLevelType w:val="hybridMultilevel"/>
    <w:tmpl w:val="AB325242"/>
    <w:lvl w:ilvl="0" w:tplc="CCCAD8E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7F613C5"/>
    <w:multiLevelType w:val="hybridMultilevel"/>
    <w:tmpl w:val="9EBC2EBC"/>
    <w:lvl w:ilvl="0" w:tplc="721E8AE4">
      <w:start w:val="4"/>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BD50E64"/>
    <w:multiLevelType w:val="multilevel"/>
    <w:tmpl w:val="BA4A1C36"/>
    <w:lvl w:ilvl="0">
      <w:start w:val="14"/>
      <w:numFmt w:val="decimal"/>
      <w:lvlText w:val="%1"/>
      <w:lvlJc w:val="left"/>
      <w:pPr>
        <w:ind w:left="420" w:hanging="420"/>
      </w:pPr>
    </w:lvl>
    <w:lvl w:ilvl="1">
      <w:start w:val="1"/>
      <w:numFmt w:val="decimal"/>
      <w:lvlText w:val="%1.%2"/>
      <w:lvlJc w:val="left"/>
      <w:pPr>
        <w:ind w:left="1265" w:hanging="420"/>
      </w:pPr>
      <w:rPr>
        <w:i w:val="0"/>
      </w:rPr>
    </w:lvl>
    <w:lvl w:ilvl="2">
      <w:start w:val="1"/>
      <w:numFmt w:val="decimal"/>
      <w:lvlText w:val="%1.%2.%3"/>
      <w:lvlJc w:val="left"/>
      <w:pPr>
        <w:ind w:left="2410" w:hanging="720"/>
      </w:pPr>
    </w:lvl>
    <w:lvl w:ilvl="3">
      <w:start w:val="1"/>
      <w:numFmt w:val="decimal"/>
      <w:lvlText w:val="%1.%2.%3.%4"/>
      <w:lvlJc w:val="left"/>
      <w:pPr>
        <w:ind w:left="3255" w:hanging="720"/>
      </w:pPr>
    </w:lvl>
    <w:lvl w:ilvl="4">
      <w:start w:val="1"/>
      <w:numFmt w:val="decimal"/>
      <w:lvlText w:val="%1.%2.%3.%4.%5"/>
      <w:lvlJc w:val="left"/>
      <w:pPr>
        <w:ind w:left="4460" w:hanging="1080"/>
      </w:pPr>
    </w:lvl>
    <w:lvl w:ilvl="5">
      <w:start w:val="1"/>
      <w:numFmt w:val="decimal"/>
      <w:lvlText w:val="%1.%2.%3.%4.%5.%6"/>
      <w:lvlJc w:val="left"/>
      <w:pPr>
        <w:ind w:left="5305" w:hanging="1080"/>
      </w:pPr>
    </w:lvl>
    <w:lvl w:ilvl="6">
      <w:start w:val="1"/>
      <w:numFmt w:val="decimal"/>
      <w:lvlText w:val="%1.%2.%3.%4.%5.%6.%7"/>
      <w:lvlJc w:val="left"/>
      <w:pPr>
        <w:ind w:left="6510" w:hanging="1440"/>
      </w:pPr>
    </w:lvl>
    <w:lvl w:ilvl="7">
      <w:start w:val="1"/>
      <w:numFmt w:val="decimal"/>
      <w:lvlText w:val="%1.%2.%3.%4.%5.%6.%7.%8"/>
      <w:lvlJc w:val="left"/>
      <w:pPr>
        <w:ind w:left="7355" w:hanging="1440"/>
      </w:pPr>
    </w:lvl>
    <w:lvl w:ilvl="8">
      <w:start w:val="1"/>
      <w:numFmt w:val="decimal"/>
      <w:lvlText w:val="%1.%2.%3.%4.%5.%6.%7.%8.%9"/>
      <w:lvlJc w:val="left"/>
      <w:pPr>
        <w:ind w:left="8560" w:hanging="1800"/>
      </w:pPr>
    </w:lvl>
  </w:abstractNum>
  <w:abstractNum w:abstractNumId="12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F7E0973"/>
    <w:multiLevelType w:val="hybridMultilevel"/>
    <w:tmpl w:val="C34829F0"/>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FE740B3"/>
    <w:multiLevelType w:val="hybridMultilevel"/>
    <w:tmpl w:val="94924542"/>
    <w:lvl w:ilvl="0" w:tplc="93244E3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11"/>
  </w:num>
  <w:num w:numId="2">
    <w:abstractNumId w:val="104"/>
  </w:num>
  <w:num w:numId="3">
    <w:abstractNumId w:val="134"/>
  </w:num>
  <w:num w:numId="4">
    <w:abstractNumId w:val="52"/>
  </w:num>
  <w:num w:numId="5">
    <w:abstractNumId w:val="28"/>
  </w:num>
  <w:num w:numId="6">
    <w:abstractNumId w:val="18"/>
  </w:num>
  <w:num w:numId="7">
    <w:abstractNumId w:val="11"/>
  </w:num>
  <w:num w:numId="8">
    <w:abstractNumId w:val="59"/>
  </w:num>
  <w:num w:numId="9">
    <w:abstractNumId w:val="119"/>
  </w:num>
  <w:num w:numId="10">
    <w:abstractNumId w:val="73"/>
  </w:num>
  <w:num w:numId="11">
    <w:abstractNumId w:val="129"/>
  </w:num>
  <w:num w:numId="12">
    <w:abstractNumId w:val="3"/>
  </w:num>
  <w:num w:numId="13">
    <w:abstractNumId w:val="35"/>
  </w:num>
  <w:num w:numId="14">
    <w:abstractNumId w:val="107"/>
  </w:num>
  <w:num w:numId="15">
    <w:abstractNumId w:val="21"/>
  </w:num>
  <w:num w:numId="16">
    <w:abstractNumId w:val="127"/>
  </w:num>
  <w:num w:numId="17">
    <w:abstractNumId w:val="131"/>
  </w:num>
  <w:num w:numId="18">
    <w:abstractNumId w:val="70"/>
  </w:num>
  <w:num w:numId="19">
    <w:abstractNumId w:val="64"/>
  </w:num>
  <w:num w:numId="20">
    <w:abstractNumId w:val="56"/>
  </w:num>
  <w:num w:numId="21">
    <w:abstractNumId w:val="101"/>
  </w:num>
  <w:num w:numId="22">
    <w:abstractNumId w:val="78"/>
  </w:num>
  <w:num w:numId="23">
    <w:abstractNumId w:val="62"/>
  </w:num>
  <w:num w:numId="24">
    <w:abstractNumId w:val="121"/>
  </w:num>
  <w:num w:numId="25">
    <w:abstractNumId w:val="9"/>
  </w:num>
  <w:num w:numId="26">
    <w:abstractNumId w:val="126"/>
  </w:num>
  <w:num w:numId="27">
    <w:abstractNumId w:val="79"/>
  </w:num>
  <w:num w:numId="28">
    <w:abstractNumId w:val="27"/>
  </w:num>
  <w:num w:numId="29">
    <w:abstractNumId w:val="87"/>
  </w:num>
  <w:num w:numId="30">
    <w:abstractNumId w:val="128"/>
  </w:num>
  <w:num w:numId="31">
    <w:abstractNumId w:val="24"/>
  </w:num>
  <w:num w:numId="32">
    <w:abstractNumId w:val="10"/>
  </w:num>
  <w:num w:numId="33">
    <w:abstractNumId w:val="50"/>
  </w:num>
  <w:num w:numId="34">
    <w:abstractNumId w:val="36"/>
  </w:num>
  <w:num w:numId="35">
    <w:abstractNumId w:val="13"/>
  </w:num>
  <w:num w:numId="36">
    <w:abstractNumId w:val="75"/>
  </w:num>
  <w:num w:numId="37">
    <w:abstractNumId w:val="103"/>
  </w:num>
  <w:num w:numId="38">
    <w:abstractNumId w:val="8"/>
  </w:num>
  <w:num w:numId="39">
    <w:abstractNumId w:val="93"/>
  </w:num>
  <w:num w:numId="40">
    <w:abstractNumId w:val="130"/>
  </w:num>
  <w:num w:numId="41">
    <w:abstractNumId w:val="72"/>
  </w:num>
  <w:num w:numId="42">
    <w:abstractNumId w:val="45"/>
  </w:num>
  <w:num w:numId="43">
    <w:abstractNumId w:val="118"/>
  </w:num>
  <w:num w:numId="44">
    <w:abstractNumId w:val="43"/>
  </w:num>
  <w:num w:numId="45">
    <w:abstractNumId w:val="5"/>
  </w:num>
  <w:num w:numId="46">
    <w:abstractNumId w:val="132"/>
  </w:num>
  <w:num w:numId="47">
    <w:abstractNumId w:val="91"/>
  </w:num>
  <w:num w:numId="48">
    <w:abstractNumId w:val="60"/>
  </w:num>
  <w:num w:numId="49">
    <w:abstractNumId w:val="48"/>
  </w:num>
  <w:num w:numId="50">
    <w:abstractNumId w:val="94"/>
  </w:num>
  <w:num w:numId="51">
    <w:abstractNumId w:val="109"/>
  </w:num>
  <w:num w:numId="52">
    <w:abstractNumId w:val="102"/>
  </w:num>
  <w:num w:numId="53">
    <w:abstractNumId w:val="46"/>
  </w:num>
  <w:num w:numId="54">
    <w:abstractNumId w:val="30"/>
  </w:num>
  <w:num w:numId="55">
    <w:abstractNumId w:val="20"/>
  </w:num>
  <w:num w:numId="56">
    <w:abstractNumId w:val="67"/>
  </w:num>
  <w:num w:numId="57">
    <w:abstractNumId w:val="4"/>
  </w:num>
  <w:num w:numId="58">
    <w:abstractNumId w:val="115"/>
  </w:num>
  <w:num w:numId="59">
    <w:abstractNumId w:val="112"/>
  </w:num>
  <w:num w:numId="60">
    <w:abstractNumId w:val="26"/>
  </w:num>
  <w:num w:numId="61">
    <w:abstractNumId w:val="12"/>
  </w:num>
  <w:num w:numId="62">
    <w:abstractNumId w:val="34"/>
  </w:num>
  <w:num w:numId="63">
    <w:abstractNumId w:val="42"/>
  </w:num>
  <w:num w:numId="64">
    <w:abstractNumId w:val="84"/>
  </w:num>
  <w:num w:numId="65">
    <w:abstractNumId w:val="106"/>
  </w:num>
  <w:num w:numId="66">
    <w:abstractNumId w:val="58"/>
  </w:num>
  <w:num w:numId="67">
    <w:abstractNumId w:val="68"/>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num>
  <w:num w:numId="70">
    <w:abstractNumId w:val="71"/>
  </w:num>
  <w:num w:numId="71">
    <w:abstractNumId w:val="47"/>
  </w:num>
  <w:num w:numId="72">
    <w:abstractNumId w:val="7"/>
  </w:num>
  <w:num w:numId="73">
    <w:abstractNumId w:val="90"/>
  </w:num>
  <w:num w:numId="74">
    <w:abstractNumId w:val="69"/>
  </w:num>
  <w:num w:numId="75">
    <w:abstractNumId w:val="39"/>
  </w:num>
  <w:num w:numId="76">
    <w:abstractNumId w:val="122"/>
  </w:num>
  <w:num w:numId="77">
    <w:abstractNumId w:val="23"/>
  </w:num>
  <w:num w:numId="78">
    <w:abstractNumId w:val="82"/>
  </w:num>
  <w:num w:numId="79">
    <w:abstractNumId w:val="25"/>
  </w:num>
  <w:num w:numId="80">
    <w:abstractNumId w:val="96"/>
  </w:num>
  <w:num w:numId="81">
    <w:abstractNumId w:val="44"/>
  </w:num>
  <w:num w:numId="82">
    <w:abstractNumId w:val="114"/>
  </w:num>
  <w:num w:numId="83">
    <w:abstractNumId w:val="110"/>
  </w:num>
  <w:num w:numId="84">
    <w:abstractNumId w:val="86"/>
  </w:num>
  <w:num w:numId="85">
    <w:abstractNumId w:val="97"/>
  </w:num>
  <w:num w:numId="86">
    <w:abstractNumId w:val="113"/>
  </w:num>
  <w:num w:numId="87">
    <w:abstractNumId w:val="88"/>
  </w:num>
  <w:num w:numId="88">
    <w:abstractNumId w:val="83"/>
  </w:num>
  <w:num w:numId="89">
    <w:abstractNumId w:val="95"/>
  </w:num>
  <w:num w:numId="90">
    <w:abstractNumId w:val="89"/>
  </w:num>
  <w:num w:numId="91">
    <w:abstractNumId w:val="53"/>
  </w:num>
  <w:num w:numId="92">
    <w:abstractNumId w:val="33"/>
  </w:num>
  <w:num w:numId="93">
    <w:abstractNumId w:val="92"/>
  </w:num>
  <w:num w:numId="94">
    <w:abstractNumId w:val="108"/>
  </w:num>
  <w:num w:numId="95">
    <w:abstractNumId w:val="136"/>
  </w:num>
  <w:num w:numId="96">
    <w:abstractNumId w:val="29"/>
  </w:num>
  <w:num w:numId="97">
    <w:abstractNumId w:val="100"/>
  </w:num>
  <w:num w:numId="98">
    <w:abstractNumId w:val="55"/>
  </w:num>
  <w:num w:numId="99">
    <w:abstractNumId w:val="125"/>
  </w:num>
  <w:num w:numId="100">
    <w:abstractNumId w:val="65"/>
  </w:num>
  <w:num w:numId="101">
    <w:abstractNumId w:val="76"/>
  </w:num>
  <w:num w:numId="102">
    <w:abstractNumId w:val="89"/>
    <w:lvlOverride w:ilvl="0">
      <w:startOverride w:val="44"/>
    </w:lvlOverride>
    <w:lvlOverride w:ilvl="1">
      <w:startOverride w:val="2"/>
    </w:lvlOverride>
  </w:num>
  <w:num w:numId="103">
    <w:abstractNumId w:val="117"/>
  </w:num>
  <w:num w:numId="104">
    <w:abstractNumId w:val="63"/>
  </w:num>
  <w:num w:numId="105">
    <w:abstractNumId w:val="135"/>
  </w:num>
  <w:num w:numId="106">
    <w:abstractNumId w:val="57"/>
  </w:num>
  <w:num w:numId="107">
    <w:abstractNumId w:val="80"/>
  </w:num>
  <w:num w:numId="108">
    <w:abstractNumId w:val="37"/>
  </w:num>
  <w:num w:numId="109">
    <w:abstractNumId w:val="98"/>
  </w:num>
  <w:num w:numId="110">
    <w:abstractNumId w:val="124"/>
  </w:num>
  <w:num w:numId="111">
    <w:abstractNumId w:val="49"/>
  </w:num>
  <w:num w:numId="112">
    <w:abstractNumId w:val="17"/>
  </w:num>
  <w:num w:numId="113">
    <w:abstractNumId w:val="61"/>
  </w:num>
  <w:num w:numId="114">
    <w:abstractNumId w:val="40"/>
  </w:num>
  <w:num w:numId="115">
    <w:abstractNumId w:val="85"/>
  </w:num>
  <w:num w:numId="116">
    <w:abstractNumId w:val="1"/>
  </w:num>
  <w:num w:numId="117">
    <w:abstractNumId w:val="123"/>
  </w:num>
  <w:num w:numId="118">
    <w:abstractNumId w:val="116"/>
  </w:num>
  <w:num w:numId="119">
    <w:abstractNumId w:val="99"/>
  </w:num>
  <w:num w:numId="120">
    <w:abstractNumId w:val="2"/>
  </w:num>
  <w:num w:numId="121">
    <w:abstractNumId w:val="66"/>
  </w:num>
  <w:num w:numId="122">
    <w:abstractNumId w:val="105"/>
  </w:num>
  <w:num w:numId="123">
    <w:abstractNumId w:val="16"/>
  </w:num>
  <w:num w:numId="124">
    <w:abstractNumId w:val="41"/>
  </w:num>
  <w:num w:numId="125">
    <w:abstractNumId w:val="19"/>
  </w:num>
  <w:num w:numId="126">
    <w:abstractNumId w:val="32"/>
  </w:num>
  <w:num w:numId="127">
    <w:abstractNumId w:val="0"/>
    <w:lvlOverride w:ilvl="0">
      <w:startOverride w:val="1"/>
    </w:lvlOverride>
  </w:num>
  <w:num w:numId="1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num>
  <w:num w:numId="135">
    <w:abstractNumId w:val="1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4"/>
  </w:num>
  <w:num w:numId="139">
    <w:abstractNumId w:val="8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0EDB"/>
    <w:rsid w:val="00002D33"/>
    <w:rsid w:val="00002DA6"/>
    <w:rsid w:val="00003CC8"/>
    <w:rsid w:val="00003CFF"/>
    <w:rsid w:val="00003D8F"/>
    <w:rsid w:val="00005BB4"/>
    <w:rsid w:val="0000603A"/>
    <w:rsid w:val="0000661E"/>
    <w:rsid w:val="00007672"/>
    <w:rsid w:val="00007A85"/>
    <w:rsid w:val="00007A9D"/>
    <w:rsid w:val="00007B00"/>
    <w:rsid w:val="00011C72"/>
    <w:rsid w:val="00012D0F"/>
    <w:rsid w:val="00013818"/>
    <w:rsid w:val="00013B28"/>
    <w:rsid w:val="000140CE"/>
    <w:rsid w:val="000143A7"/>
    <w:rsid w:val="000144A8"/>
    <w:rsid w:val="00014D12"/>
    <w:rsid w:val="000164B2"/>
    <w:rsid w:val="000164BC"/>
    <w:rsid w:val="000171ED"/>
    <w:rsid w:val="00017FE4"/>
    <w:rsid w:val="000206FA"/>
    <w:rsid w:val="000210B4"/>
    <w:rsid w:val="0002337C"/>
    <w:rsid w:val="00024A81"/>
    <w:rsid w:val="00024BEC"/>
    <w:rsid w:val="00024F0C"/>
    <w:rsid w:val="00025324"/>
    <w:rsid w:val="00025852"/>
    <w:rsid w:val="000259CD"/>
    <w:rsid w:val="000263AD"/>
    <w:rsid w:val="00026662"/>
    <w:rsid w:val="00026CB4"/>
    <w:rsid w:val="000278E6"/>
    <w:rsid w:val="0002797D"/>
    <w:rsid w:val="00027A6B"/>
    <w:rsid w:val="00027AFD"/>
    <w:rsid w:val="00030422"/>
    <w:rsid w:val="00030C7F"/>
    <w:rsid w:val="000319BF"/>
    <w:rsid w:val="00033C86"/>
    <w:rsid w:val="00033F02"/>
    <w:rsid w:val="000343FC"/>
    <w:rsid w:val="000348FD"/>
    <w:rsid w:val="00034B7B"/>
    <w:rsid w:val="00034F6F"/>
    <w:rsid w:val="00035276"/>
    <w:rsid w:val="000353F9"/>
    <w:rsid w:val="00036548"/>
    <w:rsid w:val="000368AE"/>
    <w:rsid w:val="00036DE3"/>
    <w:rsid w:val="000374FB"/>
    <w:rsid w:val="00037B79"/>
    <w:rsid w:val="0004235A"/>
    <w:rsid w:val="00042A68"/>
    <w:rsid w:val="000433BB"/>
    <w:rsid w:val="00045354"/>
    <w:rsid w:val="0004575B"/>
    <w:rsid w:val="00045C8E"/>
    <w:rsid w:val="00045E65"/>
    <w:rsid w:val="00046259"/>
    <w:rsid w:val="000465C6"/>
    <w:rsid w:val="000467A0"/>
    <w:rsid w:val="000503A8"/>
    <w:rsid w:val="00050753"/>
    <w:rsid w:val="00050911"/>
    <w:rsid w:val="00050CBA"/>
    <w:rsid w:val="00052A59"/>
    <w:rsid w:val="00053805"/>
    <w:rsid w:val="00053ADE"/>
    <w:rsid w:val="0005448E"/>
    <w:rsid w:val="000547AF"/>
    <w:rsid w:val="00055005"/>
    <w:rsid w:val="000550B4"/>
    <w:rsid w:val="000557B9"/>
    <w:rsid w:val="00055A97"/>
    <w:rsid w:val="0005730C"/>
    <w:rsid w:val="000604F5"/>
    <w:rsid w:val="000606EA"/>
    <w:rsid w:val="00060AD4"/>
    <w:rsid w:val="00060BAE"/>
    <w:rsid w:val="00060CCB"/>
    <w:rsid w:val="00061F48"/>
    <w:rsid w:val="0006241F"/>
    <w:rsid w:val="0006252A"/>
    <w:rsid w:val="000644E3"/>
    <w:rsid w:val="00064DDC"/>
    <w:rsid w:val="0006588B"/>
    <w:rsid w:val="0006632D"/>
    <w:rsid w:val="0006669A"/>
    <w:rsid w:val="00066DFE"/>
    <w:rsid w:val="0006717C"/>
    <w:rsid w:val="00067F0E"/>
    <w:rsid w:val="00072B32"/>
    <w:rsid w:val="00073193"/>
    <w:rsid w:val="000733E1"/>
    <w:rsid w:val="00073C05"/>
    <w:rsid w:val="00074569"/>
    <w:rsid w:val="0007492C"/>
    <w:rsid w:val="00074DD5"/>
    <w:rsid w:val="00075F5F"/>
    <w:rsid w:val="00076478"/>
    <w:rsid w:val="000776E6"/>
    <w:rsid w:val="000809B0"/>
    <w:rsid w:val="00080BCB"/>
    <w:rsid w:val="000823AD"/>
    <w:rsid w:val="00083246"/>
    <w:rsid w:val="000836C4"/>
    <w:rsid w:val="00083BD2"/>
    <w:rsid w:val="00084175"/>
    <w:rsid w:val="00084790"/>
    <w:rsid w:val="000848CE"/>
    <w:rsid w:val="0008564E"/>
    <w:rsid w:val="00085793"/>
    <w:rsid w:val="00085BF6"/>
    <w:rsid w:val="00085FF7"/>
    <w:rsid w:val="00086B34"/>
    <w:rsid w:val="00087AF3"/>
    <w:rsid w:val="00090156"/>
    <w:rsid w:val="00090745"/>
    <w:rsid w:val="000925F7"/>
    <w:rsid w:val="00092DEB"/>
    <w:rsid w:val="000939BF"/>
    <w:rsid w:val="00093AA7"/>
    <w:rsid w:val="00093FC5"/>
    <w:rsid w:val="000942DA"/>
    <w:rsid w:val="0009529A"/>
    <w:rsid w:val="00095728"/>
    <w:rsid w:val="000962F8"/>
    <w:rsid w:val="00096E4D"/>
    <w:rsid w:val="00097735"/>
    <w:rsid w:val="00097D66"/>
    <w:rsid w:val="000A0751"/>
    <w:rsid w:val="000A0BA1"/>
    <w:rsid w:val="000A0D44"/>
    <w:rsid w:val="000A0F6A"/>
    <w:rsid w:val="000A167B"/>
    <w:rsid w:val="000A3834"/>
    <w:rsid w:val="000A3A7C"/>
    <w:rsid w:val="000A5190"/>
    <w:rsid w:val="000A5DD6"/>
    <w:rsid w:val="000A6487"/>
    <w:rsid w:val="000A6636"/>
    <w:rsid w:val="000A6AC3"/>
    <w:rsid w:val="000A7202"/>
    <w:rsid w:val="000A786E"/>
    <w:rsid w:val="000A7A72"/>
    <w:rsid w:val="000B030C"/>
    <w:rsid w:val="000B083F"/>
    <w:rsid w:val="000B0DE9"/>
    <w:rsid w:val="000B2409"/>
    <w:rsid w:val="000B34BD"/>
    <w:rsid w:val="000B4A34"/>
    <w:rsid w:val="000B59A2"/>
    <w:rsid w:val="000B619E"/>
    <w:rsid w:val="000B6B7F"/>
    <w:rsid w:val="000B6D51"/>
    <w:rsid w:val="000B7227"/>
    <w:rsid w:val="000B722E"/>
    <w:rsid w:val="000B776D"/>
    <w:rsid w:val="000B7B9D"/>
    <w:rsid w:val="000B7DEA"/>
    <w:rsid w:val="000C06B8"/>
    <w:rsid w:val="000C10DF"/>
    <w:rsid w:val="000C11A1"/>
    <w:rsid w:val="000C2282"/>
    <w:rsid w:val="000C2904"/>
    <w:rsid w:val="000C2C3D"/>
    <w:rsid w:val="000C31E9"/>
    <w:rsid w:val="000C3CF4"/>
    <w:rsid w:val="000C47B4"/>
    <w:rsid w:val="000C532C"/>
    <w:rsid w:val="000C53F6"/>
    <w:rsid w:val="000C778D"/>
    <w:rsid w:val="000C77B8"/>
    <w:rsid w:val="000D029F"/>
    <w:rsid w:val="000D086C"/>
    <w:rsid w:val="000D17BF"/>
    <w:rsid w:val="000D19CF"/>
    <w:rsid w:val="000D2421"/>
    <w:rsid w:val="000D326D"/>
    <w:rsid w:val="000D3CC7"/>
    <w:rsid w:val="000D4296"/>
    <w:rsid w:val="000D4849"/>
    <w:rsid w:val="000D6A1C"/>
    <w:rsid w:val="000D70FA"/>
    <w:rsid w:val="000E04D0"/>
    <w:rsid w:val="000E0A11"/>
    <w:rsid w:val="000E0F8B"/>
    <w:rsid w:val="000E14F1"/>
    <w:rsid w:val="000E23D9"/>
    <w:rsid w:val="000E3039"/>
    <w:rsid w:val="000E318E"/>
    <w:rsid w:val="000E3A6D"/>
    <w:rsid w:val="000E41AD"/>
    <w:rsid w:val="000E437B"/>
    <w:rsid w:val="000E5792"/>
    <w:rsid w:val="000E5ED0"/>
    <w:rsid w:val="000E79FB"/>
    <w:rsid w:val="000F0864"/>
    <w:rsid w:val="000F0900"/>
    <w:rsid w:val="000F099A"/>
    <w:rsid w:val="000F0BEB"/>
    <w:rsid w:val="000F0D70"/>
    <w:rsid w:val="000F17A2"/>
    <w:rsid w:val="000F1AA7"/>
    <w:rsid w:val="000F1D44"/>
    <w:rsid w:val="000F2CE2"/>
    <w:rsid w:val="000F2F77"/>
    <w:rsid w:val="000F3140"/>
    <w:rsid w:val="000F4537"/>
    <w:rsid w:val="000F4857"/>
    <w:rsid w:val="000F5633"/>
    <w:rsid w:val="000F5650"/>
    <w:rsid w:val="000F599F"/>
    <w:rsid w:val="000F5F75"/>
    <w:rsid w:val="000F7203"/>
    <w:rsid w:val="000F72EA"/>
    <w:rsid w:val="000F7324"/>
    <w:rsid w:val="000F7669"/>
    <w:rsid w:val="00100231"/>
    <w:rsid w:val="001011A4"/>
    <w:rsid w:val="00101ED3"/>
    <w:rsid w:val="00102A02"/>
    <w:rsid w:val="00103539"/>
    <w:rsid w:val="00103AFD"/>
    <w:rsid w:val="00104F56"/>
    <w:rsid w:val="00110E2A"/>
    <w:rsid w:val="00110E49"/>
    <w:rsid w:val="001126E7"/>
    <w:rsid w:val="00112ACD"/>
    <w:rsid w:val="00112ADF"/>
    <w:rsid w:val="00113452"/>
    <w:rsid w:val="00113511"/>
    <w:rsid w:val="00113E03"/>
    <w:rsid w:val="00113EFD"/>
    <w:rsid w:val="00114777"/>
    <w:rsid w:val="001151E5"/>
    <w:rsid w:val="0011540F"/>
    <w:rsid w:val="001165ED"/>
    <w:rsid w:val="0011777D"/>
    <w:rsid w:val="001178FB"/>
    <w:rsid w:val="001179EB"/>
    <w:rsid w:val="001207F0"/>
    <w:rsid w:val="001216B1"/>
    <w:rsid w:val="00122ED7"/>
    <w:rsid w:val="001239C7"/>
    <w:rsid w:val="00124A8F"/>
    <w:rsid w:val="00125C0B"/>
    <w:rsid w:val="00126327"/>
    <w:rsid w:val="0012653D"/>
    <w:rsid w:val="001269C2"/>
    <w:rsid w:val="00127F97"/>
    <w:rsid w:val="001308CD"/>
    <w:rsid w:val="00130C13"/>
    <w:rsid w:val="00131845"/>
    <w:rsid w:val="00131B01"/>
    <w:rsid w:val="00131C2E"/>
    <w:rsid w:val="00132ECE"/>
    <w:rsid w:val="0013308E"/>
    <w:rsid w:val="00133FE0"/>
    <w:rsid w:val="00134086"/>
    <w:rsid w:val="00135989"/>
    <w:rsid w:val="00135B67"/>
    <w:rsid w:val="00135FFF"/>
    <w:rsid w:val="00136909"/>
    <w:rsid w:val="00137577"/>
    <w:rsid w:val="00137D3B"/>
    <w:rsid w:val="00137E37"/>
    <w:rsid w:val="00137F11"/>
    <w:rsid w:val="00137F70"/>
    <w:rsid w:val="00140258"/>
    <w:rsid w:val="0014149C"/>
    <w:rsid w:val="001418FA"/>
    <w:rsid w:val="00141D69"/>
    <w:rsid w:val="00142DD4"/>
    <w:rsid w:val="00144717"/>
    <w:rsid w:val="001459B0"/>
    <w:rsid w:val="001504F2"/>
    <w:rsid w:val="00150720"/>
    <w:rsid w:val="001518E1"/>
    <w:rsid w:val="00151F14"/>
    <w:rsid w:val="0015204F"/>
    <w:rsid w:val="001524D0"/>
    <w:rsid w:val="00152845"/>
    <w:rsid w:val="0015397E"/>
    <w:rsid w:val="00153A0B"/>
    <w:rsid w:val="00154297"/>
    <w:rsid w:val="00154B7C"/>
    <w:rsid w:val="00154B7F"/>
    <w:rsid w:val="00154B8F"/>
    <w:rsid w:val="00155613"/>
    <w:rsid w:val="0015599F"/>
    <w:rsid w:val="00157813"/>
    <w:rsid w:val="00160845"/>
    <w:rsid w:val="00160C1A"/>
    <w:rsid w:val="00161649"/>
    <w:rsid w:val="00161DF0"/>
    <w:rsid w:val="00162007"/>
    <w:rsid w:val="001621F1"/>
    <w:rsid w:val="001623ED"/>
    <w:rsid w:val="0016437A"/>
    <w:rsid w:val="0016442D"/>
    <w:rsid w:val="001644A0"/>
    <w:rsid w:val="001670EC"/>
    <w:rsid w:val="001676D0"/>
    <w:rsid w:val="001677D0"/>
    <w:rsid w:val="001678FE"/>
    <w:rsid w:val="001707E7"/>
    <w:rsid w:val="0017135B"/>
    <w:rsid w:val="00171CA4"/>
    <w:rsid w:val="00172CB4"/>
    <w:rsid w:val="00172FE4"/>
    <w:rsid w:val="001733FB"/>
    <w:rsid w:val="00173B55"/>
    <w:rsid w:val="00174DEE"/>
    <w:rsid w:val="00175D69"/>
    <w:rsid w:val="001762A6"/>
    <w:rsid w:val="001779A9"/>
    <w:rsid w:val="00181CAA"/>
    <w:rsid w:val="00181CD5"/>
    <w:rsid w:val="00181E99"/>
    <w:rsid w:val="00182604"/>
    <w:rsid w:val="00182C22"/>
    <w:rsid w:val="00182D7A"/>
    <w:rsid w:val="00183BAE"/>
    <w:rsid w:val="001843EE"/>
    <w:rsid w:val="00184BFD"/>
    <w:rsid w:val="00184F40"/>
    <w:rsid w:val="001860F3"/>
    <w:rsid w:val="00186178"/>
    <w:rsid w:val="0018623B"/>
    <w:rsid w:val="00186D6B"/>
    <w:rsid w:val="00186DDE"/>
    <w:rsid w:val="00187229"/>
    <w:rsid w:val="001877F7"/>
    <w:rsid w:val="00190357"/>
    <w:rsid w:val="00190521"/>
    <w:rsid w:val="00190D2E"/>
    <w:rsid w:val="00191F97"/>
    <w:rsid w:val="00192C29"/>
    <w:rsid w:val="00193981"/>
    <w:rsid w:val="00193CA6"/>
    <w:rsid w:val="00193D77"/>
    <w:rsid w:val="001948C8"/>
    <w:rsid w:val="00195972"/>
    <w:rsid w:val="001959DD"/>
    <w:rsid w:val="00195A2D"/>
    <w:rsid w:val="00196F90"/>
    <w:rsid w:val="00197354"/>
    <w:rsid w:val="001A0725"/>
    <w:rsid w:val="001A2793"/>
    <w:rsid w:val="001A28B6"/>
    <w:rsid w:val="001A3BEB"/>
    <w:rsid w:val="001A4CB7"/>
    <w:rsid w:val="001A553E"/>
    <w:rsid w:val="001A5C0B"/>
    <w:rsid w:val="001A5E64"/>
    <w:rsid w:val="001A69CE"/>
    <w:rsid w:val="001A6B34"/>
    <w:rsid w:val="001A6B45"/>
    <w:rsid w:val="001A703C"/>
    <w:rsid w:val="001A7738"/>
    <w:rsid w:val="001A7D46"/>
    <w:rsid w:val="001A7FED"/>
    <w:rsid w:val="001B05A0"/>
    <w:rsid w:val="001B0960"/>
    <w:rsid w:val="001B1398"/>
    <w:rsid w:val="001B1FC0"/>
    <w:rsid w:val="001B3038"/>
    <w:rsid w:val="001B4036"/>
    <w:rsid w:val="001B45AF"/>
    <w:rsid w:val="001B499F"/>
    <w:rsid w:val="001B4D89"/>
    <w:rsid w:val="001B4EF2"/>
    <w:rsid w:val="001B513C"/>
    <w:rsid w:val="001B6671"/>
    <w:rsid w:val="001B66A7"/>
    <w:rsid w:val="001B6B8B"/>
    <w:rsid w:val="001B6EF9"/>
    <w:rsid w:val="001B750E"/>
    <w:rsid w:val="001B7AF2"/>
    <w:rsid w:val="001B7CFA"/>
    <w:rsid w:val="001C08C2"/>
    <w:rsid w:val="001C0DFB"/>
    <w:rsid w:val="001C0E2C"/>
    <w:rsid w:val="001C231C"/>
    <w:rsid w:val="001C3020"/>
    <w:rsid w:val="001C3387"/>
    <w:rsid w:val="001C33A6"/>
    <w:rsid w:val="001C414A"/>
    <w:rsid w:val="001C472B"/>
    <w:rsid w:val="001C5591"/>
    <w:rsid w:val="001C5EC8"/>
    <w:rsid w:val="001C67BA"/>
    <w:rsid w:val="001C7CF1"/>
    <w:rsid w:val="001D1A07"/>
    <w:rsid w:val="001D1BEF"/>
    <w:rsid w:val="001D2503"/>
    <w:rsid w:val="001D3975"/>
    <w:rsid w:val="001D3CE1"/>
    <w:rsid w:val="001D418D"/>
    <w:rsid w:val="001D4195"/>
    <w:rsid w:val="001D41F5"/>
    <w:rsid w:val="001D4794"/>
    <w:rsid w:val="001D49ED"/>
    <w:rsid w:val="001D4D48"/>
    <w:rsid w:val="001D4F31"/>
    <w:rsid w:val="001D6A55"/>
    <w:rsid w:val="001D6AB6"/>
    <w:rsid w:val="001D7D9E"/>
    <w:rsid w:val="001D7E50"/>
    <w:rsid w:val="001E116B"/>
    <w:rsid w:val="001E1D81"/>
    <w:rsid w:val="001E3CEC"/>
    <w:rsid w:val="001E3ED0"/>
    <w:rsid w:val="001E3FD8"/>
    <w:rsid w:val="001E7246"/>
    <w:rsid w:val="001F13F1"/>
    <w:rsid w:val="001F1416"/>
    <w:rsid w:val="001F2876"/>
    <w:rsid w:val="001F2A20"/>
    <w:rsid w:val="001F2AB6"/>
    <w:rsid w:val="001F471B"/>
    <w:rsid w:val="001F475A"/>
    <w:rsid w:val="001F4FEF"/>
    <w:rsid w:val="001F5572"/>
    <w:rsid w:val="001F568E"/>
    <w:rsid w:val="001F5C06"/>
    <w:rsid w:val="001F618F"/>
    <w:rsid w:val="001F6F81"/>
    <w:rsid w:val="001F7168"/>
    <w:rsid w:val="001F72D2"/>
    <w:rsid w:val="0020003D"/>
    <w:rsid w:val="002000D3"/>
    <w:rsid w:val="00200228"/>
    <w:rsid w:val="00200382"/>
    <w:rsid w:val="00201503"/>
    <w:rsid w:val="002018F8"/>
    <w:rsid w:val="00201D03"/>
    <w:rsid w:val="00202318"/>
    <w:rsid w:val="0020262A"/>
    <w:rsid w:val="002029A8"/>
    <w:rsid w:val="00202C03"/>
    <w:rsid w:val="00203CB2"/>
    <w:rsid w:val="00203DD6"/>
    <w:rsid w:val="002041CE"/>
    <w:rsid w:val="0020543F"/>
    <w:rsid w:val="00205D1C"/>
    <w:rsid w:val="002068E4"/>
    <w:rsid w:val="00206A3D"/>
    <w:rsid w:val="00206CF5"/>
    <w:rsid w:val="00206DF9"/>
    <w:rsid w:val="00206F01"/>
    <w:rsid w:val="00206FBC"/>
    <w:rsid w:val="002072AB"/>
    <w:rsid w:val="002073DE"/>
    <w:rsid w:val="002079FF"/>
    <w:rsid w:val="00210EEF"/>
    <w:rsid w:val="00212000"/>
    <w:rsid w:val="0021249B"/>
    <w:rsid w:val="00212746"/>
    <w:rsid w:val="0021353D"/>
    <w:rsid w:val="00213ECB"/>
    <w:rsid w:val="0021417F"/>
    <w:rsid w:val="002145F2"/>
    <w:rsid w:val="00215242"/>
    <w:rsid w:val="002159F9"/>
    <w:rsid w:val="00216598"/>
    <w:rsid w:val="00216688"/>
    <w:rsid w:val="00216D17"/>
    <w:rsid w:val="00220149"/>
    <w:rsid w:val="002208F1"/>
    <w:rsid w:val="00220E5A"/>
    <w:rsid w:val="00221294"/>
    <w:rsid w:val="0022134B"/>
    <w:rsid w:val="002215C3"/>
    <w:rsid w:val="0022282F"/>
    <w:rsid w:val="00222DAF"/>
    <w:rsid w:val="00222EC5"/>
    <w:rsid w:val="00223044"/>
    <w:rsid w:val="002231ED"/>
    <w:rsid w:val="002232B9"/>
    <w:rsid w:val="002241F2"/>
    <w:rsid w:val="0022426A"/>
    <w:rsid w:val="002262B8"/>
    <w:rsid w:val="0022662E"/>
    <w:rsid w:val="00226F71"/>
    <w:rsid w:val="002270F9"/>
    <w:rsid w:val="002277A9"/>
    <w:rsid w:val="0022780C"/>
    <w:rsid w:val="002304E7"/>
    <w:rsid w:val="00230CAA"/>
    <w:rsid w:val="00231A93"/>
    <w:rsid w:val="00233038"/>
    <w:rsid w:val="002345A5"/>
    <w:rsid w:val="002356B5"/>
    <w:rsid w:val="00236203"/>
    <w:rsid w:val="002373F0"/>
    <w:rsid w:val="00237CF4"/>
    <w:rsid w:val="00240511"/>
    <w:rsid w:val="00240F98"/>
    <w:rsid w:val="002421C7"/>
    <w:rsid w:val="00243749"/>
    <w:rsid w:val="00243BED"/>
    <w:rsid w:val="00244244"/>
    <w:rsid w:val="0024426A"/>
    <w:rsid w:val="00244317"/>
    <w:rsid w:val="002447C2"/>
    <w:rsid w:val="00245CC0"/>
    <w:rsid w:val="00245E2B"/>
    <w:rsid w:val="002464F5"/>
    <w:rsid w:val="002470EC"/>
    <w:rsid w:val="0024730F"/>
    <w:rsid w:val="00247A00"/>
    <w:rsid w:val="00247D70"/>
    <w:rsid w:val="002508ED"/>
    <w:rsid w:val="0025108A"/>
    <w:rsid w:val="00252C08"/>
    <w:rsid w:val="002533A6"/>
    <w:rsid w:val="00253D93"/>
    <w:rsid w:val="00254708"/>
    <w:rsid w:val="00254D5D"/>
    <w:rsid w:val="0025500C"/>
    <w:rsid w:val="00255388"/>
    <w:rsid w:val="002556BD"/>
    <w:rsid w:val="00255F3E"/>
    <w:rsid w:val="0025600D"/>
    <w:rsid w:val="00257526"/>
    <w:rsid w:val="00260DA6"/>
    <w:rsid w:val="0026181C"/>
    <w:rsid w:val="00261D26"/>
    <w:rsid w:val="00261EC8"/>
    <w:rsid w:val="00262C3E"/>
    <w:rsid w:val="00262D46"/>
    <w:rsid w:val="00262DD9"/>
    <w:rsid w:val="00262FA2"/>
    <w:rsid w:val="0026313E"/>
    <w:rsid w:val="00263976"/>
    <w:rsid w:val="00264BD6"/>
    <w:rsid w:val="00264C50"/>
    <w:rsid w:val="00264D07"/>
    <w:rsid w:val="00264D37"/>
    <w:rsid w:val="00264FAA"/>
    <w:rsid w:val="00265464"/>
    <w:rsid w:val="00265DD4"/>
    <w:rsid w:val="00265F37"/>
    <w:rsid w:val="00266441"/>
    <w:rsid w:val="00266A1E"/>
    <w:rsid w:val="00266A3F"/>
    <w:rsid w:val="00266FDB"/>
    <w:rsid w:val="002672A9"/>
    <w:rsid w:val="00270029"/>
    <w:rsid w:val="002703B5"/>
    <w:rsid w:val="002707FE"/>
    <w:rsid w:val="00270EC7"/>
    <w:rsid w:val="00271E54"/>
    <w:rsid w:val="00272167"/>
    <w:rsid w:val="00272220"/>
    <w:rsid w:val="002737EE"/>
    <w:rsid w:val="00274260"/>
    <w:rsid w:val="0027444D"/>
    <w:rsid w:val="00274D50"/>
    <w:rsid w:val="002756E6"/>
    <w:rsid w:val="00275C93"/>
    <w:rsid w:val="00276F9E"/>
    <w:rsid w:val="00280A60"/>
    <w:rsid w:val="0028159F"/>
    <w:rsid w:val="0028286B"/>
    <w:rsid w:val="002828B9"/>
    <w:rsid w:val="00284C5A"/>
    <w:rsid w:val="002856CA"/>
    <w:rsid w:val="00285770"/>
    <w:rsid w:val="0028584B"/>
    <w:rsid w:val="00286BD0"/>
    <w:rsid w:val="00286FBB"/>
    <w:rsid w:val="00287972"/>
    <w:rsid w:val="002905BA"/>
    <w:rsid w:val="00290ECA"/>
    <w:rsid w:val="00291F9D"/>
    <w:rsid w:val="002924BF"/>
    <w:rsid w:val="002928FA"/>
    <w:rsid w:val="00293CEF"/>
    <w:rsid w:val="00293D2E"/>
    <w:rsid w:val="00293DC6"/>
    <w:rsid w:val="002940E9"/>
    <w:rsid w:val="0029413F"/>
    <w:rsid w:val="002948E5"/>
    <w:rsid w:val="00295073"/>
    <w:rsid w:val="002951DD"/>
    <w:rsid w:val="00295CC4"/>
    <w:rsid w:val="00297269"/>
    <w:rsid w:val="00297684"/>
    <w:rsid w:val="00297AB1"/>
    <w:rsid w:val="00297E75"/>
    <w:rsid w:val="002A0DCA"/>
    <w:rsid w:val="002A136E"/>
    <w:rsid w:val="002A161F"/>
    <w:rsid w:val="002A1F59"/>
    <w:rsid w:val="002A30F6"/>
    <w:rsid w:val="002A395D"/>
    <w:rsid w:val="002A45B4"/>
    <w:rsid w:val="002A5729"/>
    <w:rsid w:val="002A5CC2"/>
    <w:rsid w:val="002A64CB"/>
    <w:rsid w:val="002A704F"/>
    <w:rsid w:val="002B084F"/>
    <w:rsid w:val="002B09BE"/>
    <w:rsid w:val="002B0C44"/>
    <w:rsid w:val="002B10CF"/>
    <w:rsid w:val="002B1389"/>
    <w:rsid w:val="002B166C"/>
    <w:rsid w:val="002B21B5"/>
    <w:rsid w:val="002B253E"/>
    <w:rsid w:val="002B2925"/>
    <w:rsid w:val="002B2ABC"/>
    <w:rsid w:val="002B2DAD"/>
    <w:rsid w:val="002B3542"/>
    <w:rsid w:val="002B3E2B"/>
    <w:rsid w:val="002B40C3"/>
    <w:rsid w:val="002B5056"/>
    <w:rsid w:val="002B5F73"/>
    <w:rsid w:val="002B658B"/>
    <w:rsid w:val="002B6852"/>
    <w:rsid w:val="002B6F87"/>
    <w:rsid w:val="002B76BB"/>
    <w:rsid w:val="002C00AD"/>
    <w:rsid w:val="002C11CE"/>
    <w:rsid w:val="002C232F"/>
    <w:rsid w:val="002C27B3"/>
    <w:rsid w:val="002C2B69"/>
    <w:rsid w:val="002C2C1A"/>
    <w:rsid w:val="002C3268"/>
    <w:rsid w:val="002C35DC"/>
    <w:rsid w:val="002C4274"/>
    <w:rsid w:val="002C4429"/>
    <w:rsid w:val="002C449E"/>
    <w:rsid w:val="002C4700"/>
    <w:rsid w:val="002C4A3F"/>
    <w:rsid w:val="002C51AF"/>
    <w:rsid w:val="002C5A34"/>
    <w:rsid w:val="002C5A3C"/>
    <w:rsid w:val="002C65FC"/>
    <w:rsid w:val="002C6A08"/>
    <w:rsid w:val="002C6ECE"/>
    <w:rsid w:val="002C7060"/>
    <w:rsid w:val="002C73F8"/>
    <w:rsid w:val="002D0874"/>
    <w:rsid w:val="002D19A7"/>
    <w:rsid w:val="002D1FAB"/>
    <w:rsid w:val="002D27BE"/>
    <w:rsid w:val="002D3A80"/>
    <w:rsid w:val="002D3D5A"/>
    <w:rsid w:val="002D4125"/>
    <w:rsid w:val="002D459F"/>
    <w:rsid w:val="002D505B"/>
    <w:rsid w:val="002D5CEB"/>
    <w:rsid w:val="002D5FE1"/>
    <w:rsid w:val="002D694B"/>
    <w:rsid w:val="002E0197"/>
    <w:rsid w:val="002E0CD9"/>
    <w:rsid w:val="002E0E90"/>
    <w:rsid w:val="002E142F"/>
    <w:rsid w:val="002E172F"/>
    <w:rsid w:val="002E1795"/>
    <w:rsid w:val="002E1A13"/>
    <w:rsid w:val="002E3111"/>
    <w:rsid w:val="002E455C"/>
    <w:rsid w:val="002E4723"/>
    <w:rsid w:val="002E4BD8"/>
    <w:rsid w:val="002E4CC9"/>
    <w:rsid w:val="002E55C4"/>
    <w:rsid w:val="002E5E2E"/>
    <w:rsid w:val="002E685C"/>
    <w:rsid w:val="002E6974"/>
    <w:rsid w:val="002E7901"/>
    <w:rsid w:val="002E7CF6"/>
    <w:rsid w:val="002F10A0"/>
    <w:rsid w:val="002F2059"/>
    <w:rsid w:val="002F22BB"/>
    <w:rsid w:val="002F4591"/>
    <w:rsid w:val="002F473F"/>
    <w:rsid w:val="002F6C2F"/>
    <w:rsid w:val="002F6CE9"/>
    <w:rsid w:val="002F77E7"/>
    <w:rsid w:val="002F7A6F"/>
    <w:rsid w:val="002F7ACE"/>
    <w:rsid w:val="003003DF"/>
    <w:rsid w:val="003006C9"/>
    <w:rsid w:val="00300A19"/>
    <w:rsid w:val="00303DF7"/>
    <w:rsid w:val="00303F99"/>
    <w:rsid w:val="00304C4D"/>
    <w:rsid w:val="00305737"/>
    <w:rsid w:val="00305F26"/>
    <w:rsid w:val="00306E00"/>
    <w:rsid w:val="00310BC0"/>
    <w:rsid w:val="00311A9A"/>
    <w:rsid w:val="0031203B"/>
    <w:rsid w:val="003131A0"/>
    <w:rsid w:val="00313712"/>
    <w:rsid w:val="0031398E"/>
    <w:rsid w:val="003139DE"/>
    <w:rsid w:val="00314309"/>
    <w:rsid w:val="0031481B"/>
    <w:rsid w:val="00314E91"/>
    <w:rsid w:val="00315416"/>
    <w:rsid w:val="00315D14"/>
    <w:rsid w:val="0031658D"/>
    <w:rsid w:val="00316CFE"/>
    <w:rsid w:val="0031706F"/>
    <w:rsid w:val="003172A0"/>
    <w:rsid w:val="003178E4"/>
    <w:rsid w:val="00317E48"/>
    <w:rsid w:val="00320DF9"/>
    <w:rsid w:val="0032132A"/>
    <w:rsid w:val="00321533"/>
    <w:rsid w:val="00322FEE"/>
    <w:rsid w:val="0032372D"/>
    <w:rsid w:val="003238F7"/>
    <w:rsid w:val="00323DA6"/>
    <w:rsid w:val="00324F24"/>
    <w:rsid w:val="003253BB"/>
    <w:rsid w:val="00325EE9"/>
    <w:rsid w:val="00326820"/>
    <w:rsid w:val="00326A9E"/>
    <w:rsid w:val="00326D5A"/>
    <w:rsid w:val="00327731"/>
    <w:rsid w:val="00327CE3"/>
    <w:rsid w:val="003305D1"/>
    <w:rsid w:val="00330DD1"/>
    <w:rsid w:val="00331B4E"/>
    <w:rsid w:val="00332957"/>
    <w:rsid w:val="003333CA"/>
    <w:rsid w:val="0033351F"/>
    <w:rsid w:val="00333DB6"/>
    <w:rsid w:val="0033475F"/>
    <w:rsid w:val="0033571D"/>
    <w:rsid w:val="003358B3"/>
    <w:rsid w:val="0033607B"/>
    <w:rsid w:val="0033637D"/>
    <w:rsid w:val="003367CE"/>
    <w:rsid w:val="003373E4"/>
    <w:rsid w:val="00337A8A"/>
    <w:rsid w:val="00337B1A"/>
    <w:rsid w:val="00340855"/>
    <w:rsid w:val="00340E30"/>
    <w:rsid w:val="00341966"/>
    <w:rsid w:val="00341D5C"/>
    <w:rsid w:val="00342885"/>
    <w:rsid w:val="00343BCC"/>
    <w:rsid w:val="00344B07"/>
    <w:rsid w:val="00344BFA"/>
    <w:rsid w:val="00344C40"/>
    <w:rsid w:val="00345145"/>
    <w:rsid w:val="0034599D"/>
    <w:rsid w:val="00346C1A"/>
    <w:rsid w:val="00347140"/>
    <w:rsid w:val="003471CA"/>
    <w:rsid w:val="00351D38"/>
    <w:rsid w:val="00352844"/>
    <w:rsid w:val="003536C1"/>
    <w:rsid w:val="00353AE0"/>
    <w:rsid w:val="00353C62"/>
    <w:rsid w:val="00354BEF"/>
    <w:rsid w:val="00354E22"/>
    <w:rsid w:val="003557AB"/>
    <w:rsid w:val="00355AA7"/>
    <w:rsid w:val="00356228"/>
    <w:rsid w:val="00356DFD"/>
    <w:rsid w:val="00356E96"/>
    <w:rsid w:val="00360CA3"/>
    <w:rsid w:val="00361022"/>
    <w:rsid w:val="003614FD"/>
    <w:rsid w:val="00362282"/>
    <w:rsid w:val="003624DC"/>
    <w:rsid w:val="003626B9"/>
    <w:rsid w:val="00362880"/>
    <w:rsid w:val="00362ACC"/>
    <w:rsid w:val="00363A40"/>
    <w:rsid w:val="00364036"/>
    <w:rsid w:val="00366465"/>
    <w:rsid w:val="003674BC"/>
    <w:rsid w:val="003675E3"/>
    <w:rsid w:val="00367A86"/>
    <w:rsid w:val="0037015A"/>
    <w:rsid w:val="00370411"/>
    <w:rsid w:val="00370981"/>
    <w:rsid w:val="003712A5"/>
    <w:rsid w:val="00371ACC"/>
    <w:rsid w:val="00372D21"/>
    <w:rsid w:val="00373F84"/>
    <w:rsid w:val="003742DC"/>
    <w:rsid w:val="00374C73"/>
    <w:rsid w:val="00374C7E"/>
    <w:rsid w:val="00374E8A"/>
    <w:rsid w:val="00375C29"/>
    <w:rsid w:val="00375FA1"/>
    <w:rsid w:val="00376023"/>
    <w:rsid w:val="003776A1"/>
    <w:rsid w:val="003776E7"/>
    <w:rsid w:val="00377ADA"/>
    <w:rsid w:val="003804A7"/>
    <w:rsid w:val="00380EEC"/>
    <w:rsid w:val="00380F05"/>
    <w:rsid w:val="00381952"/>
    <w:rsid w:val="00382518"/>
    <w:rsid w:val="003834F0"/>
    <w:rsid w:val="0038429A"/>
    <w:rsid w:val="003849A8"/>
    <w:rsid w:val="00384A41"/>
    <w:rsid w:val="003851FC"/>
    <w:rsid w:val="00385D65"/>
    <w:rsid w:val="0038613F"/>
    <w:rsid w:val="003861EE"/>
    <w:rsid w:val="00386BBD"/>
    <w:rsid w:val="00387158"/>
    <w:rsid w:val="003871A7"/>
    <w:rsid w:val="003877EF"/>
    <w:rsid w:val="00390603"/>
    <w:rsid w:val="00390E74"/>
    <w:rsid w:val="0039271C"/>
    <w:rsid w:val="003929F0"/>
    <w:rsid w:val="00393B17"/>
    <w:rsid w:val="00394984"/>
    <w:rsid w:val="0039499B"/>
    <w:rsid w:val="003955C1"/>
    <w:rsid w:val="00395B6B"/>
    <w:rsid w:val="00395EEC"/>
    <w:rsid w:val="00396D7C"/>
    <w:rsid w:val="003972C7"/>
    <w:rsid w:val="00397C20"/>
    <w:rsid w:val="00397E6C"/>
    <w:rsid w:val="00397F60"/>
    <w:rsid w:val="003A08FD"/>
    <w:rsid w:val="003A216B"/>
    <w:rsid w:val="003A2DB1"/>
    <w:rsid w:val="003A32C3"/>
    <w:rsid w:val="003A34FC"/>
    <w:rsid w:val="003A3CCA"/>
    <w:rsid w:val="003A3D5B"/>
    <w:rsid w:val="003A5B9C"/>
    <w:rsid w:val="003A6458"/>
    <w:rsid w:val="003A66CD"/>
    <w:rsid w:val="003A6ACD"/>
    <w:rsid w:val="003A73B8"/>
    <w:rsid w:val="003A795D"/>
    <w:rsid w:val="003A7D69"/>
    <w:rsid w:val="003A7DBE"/>
    <w:rsid w:val="003B0518"/>
    <w:rsid w:val="003B0667"/>
    <w:rsid w:val="003B1357"/>
    <w:rsid w:val="003B1B6E"/>
    <w:rsid w:val="003B1DC7"/>
    <w:rsid w:val="003B200A"/>
    <w:rsid w:val="003B21FF"/>
    <w:rsid w:val="003B22FB"/>
    <w:rsid w:val="003B3153"/>
    <w:rsid w:val="003B3209"/>
    <w:rsid w:val="003B34B0"/>
    <w:rsid w:val="003B45F8"/>
    <w:rsid w:val="003B55AE"/>
    <w:rsid w:val="003B568D"/>
    <w:rsid w:val="003B5D6B"/>
    <w:rsid w:val="003B61FE"/>
    <w:rsid w:val="003B62D2"/>
    <w:rsid w:val="003B63E7"/>
    <w:rsid w:val="003B77D8"/>
    <w:rsid w:val="003C086B"/>
    <w:rsid w:val="003C0881"/>
    <w:rsid w:val="003C1308"/>
    <w:rsid w:val="003C14BF"/>
    <w:rsid w:val="003C1727"/>
    <w:rsid w:val="003C18D3"/>
    <w:rsid w:val="003C19BF"/>
    <w:rsid w:val="003C1D9D"/>
    <w:rsid w:val="003C20D5"/>
    <w:rsid w:val="003C257B"/>
    <w:rsid w:val="003C27A6"/>
    <w:rsid w:val="003C404E"/>
    <w:rsid w:val="003C4E12"/>
    <w:rsid w:val="003C5274"/>
    <w:rsid w:val="003C5408"/>
    <w:rsid w:val="003C6420"/>
    <w:rsid w:val="003C6CC8"/>
    <w:rsid w:val="003C72B5"/>
    <w:rsid w:val="003C7300"/>
    <w:rsid w:val="003C7771"/>
    <w:rsid w:val="003D0010"/>
    <w:rsid w:val="003D0251"/>
    <w:rsid w:val="003D0B63"/>
    <w:rsid w:val="003D3A21"/>
    <w:rsid w:val="003D3B39"/>
    <w:rsid w:val="003D3C60"/>
    <w:rsid w:val="003D48DD"/>
    <w:rsid w:val="003D5294"/>
    <w:rsid w:val="003D5677"/>
    <w:rsid w:val="003D588C"/>
    <w:rsid w:val="003D5A1A"/>
    <w:rsid w:val="003D5A71"/>
    <w:rsid w:val="003D6F03"/>
    <w:rsid w:val="003E115F"/>
    <w:rsid w:val="003E1F67"/>
    <w:rsid w:val="003E1F84"/>
    <w:rsid w:val="003E330B"/>
    <w:rsid w:val="003E34F2"/>
    <w:rsid w:val="003E3FFD"/>
    <w:rsid w:val="003E415D"/>
    <w:rsid w:val="003E4540"/>
    <w:rsid w:val="003E6209"/>
    <w:rsid w:val="003E6F2F"/>
    <w:rsid w:val="003E75FD"/>
    <w:rsid w:val="003F2435"/>
    <w:rsid w:val="003F4E3F"/>
    <w:rsid w:val="003F55A4"/>
    <w:rsid w:val="003F6954"/>
    <w:rsid w:val="003F7198"/>
    <w:rsid w:val="003F7D2B"/>
    <w:rsid w:val="0040019D"/>
    <w:rsid w:val="0040057D"/>
    <w:rsid w:val="004007DD"/>
    <w:rsid w:val="00401681"/>
    <w:rsid w:val="00401B12"/>
    <w:rsid w:val="00401E3F"/>
    <w:rsid w:val="0040231D"/>
    <w:rsid w:val="004024B6"/>
    <w:rsid w:val="0040298A"/>
    <w:rsid w:val="00404968"/>
    <w:rsid w:val="00405568"/>
    <w:rsid w:val="00405B6E"/>
    <w:rsid w:val="0040646E"/>
    <w:rsid w:val="004068E4"/>
    <w:rsid w:val="00406C72"/>
    <w:rsid w:val="00410339"/>
    <w:rsid w:val="00410369"/>
    <w:rsid w:val="00412164"/>
    <w:rsid w:val="00412780"/>
    <w:rsid w:val="004135B0"/>
    <w:rsid w:val="00413CE1"/>
    <w:rsid w:val="004152AC"/>
    <w:rsid w:val="004157A0"/>
    <w:rsid w:val="00415E50"/>
    <w:rsid w:val="00415E87"/>
    <w:rsid w:val="00416925"/>
    <w:rsid w:val="0041728C"/>
    <w:rsid w:val="00417838"/>
    <w:rsid w:val="00417CC3"/>
    <w:rsid w:val="00420342"/>
    <w:rsid w:val="00420378"/>
    <w:rsid w:val="004205CF"/>
    <w:rsid w:val="004207F3"/>
    <w:rsid w:val="004208FD"/>
    <w:rsid w:val="00420D5D"/>
    <w:rsid w:val="004210F1"/>
    <w:rsid w:val="004215FA"/>
    <w:rsid w:val="004247A2"/>
    <w:rsid w:val="004250BC"/>
    <w:rsid w:val="00425944"/>
    <w:rsid w:val="00427534"/>
    <w:rsid w:val="004275FD"/>
    <w:rsid w:val="00427BF1"/>
    <w:rsid w:val="00427D45"/>
    <w:rsid w:val="004304E5"/>
    <w:rsid w:val="00430714"/>
    <w:rsid w:val="00430A0F"/>
    <w:rsid w:val="0043239A"/>
    <w:rsid w:val="004324B4"/>
    <w:rsid w:val="00432752"/>
    <w:rsid w:val="00432C50"/>
    <w:rsid w:val="004351B0"/>
    <w:rsid w:val="00435AA3"/>
    <w:rsid w:val="00436013"/>
    <w:rsid w:val="0043701E"/>
    <w:rsid w:val="00437AC5"/>
    <w:rsid w:val="00437BA3"/>
    <w:rsid w:val="00437EBD"/>
    <w:rsid w:val="004400DA"/>
    <w:rsid w:val="00440135"/>
    <w:rsid w:val="00441D3D"/>
    <w:rsid w:val="00443CD9"/>
    <w:rsid w:val="0044491A"/>
    <w:rsid w:val="004457BD"/>
    <w:rsid w:val="00447897"/>
    <w:rsid w:val="0045012E"/>
    <w:rsid w:val="0045038A"/>
    <w:rsid w:val="0045072A"/>
    <w:rsid w:val="0045072D"/>
    <w:rsid w:val="00450DA3"/>
    <w:rsid w:val="004510F2"/>
    <w:rsid w:val="004511F3"/>
    <w:rsid w:val="00451965"/>
    <w:rsid w:val="00452769"/>
    <w:rsid w:val="00452DF9"/>
    <w:rsid w:val="00454D9B"/>
    <w:rsid w:val="00455083"/>
    <w:rsid w:val="0045512B"/>
    <w:rsid w:val="00455149"/>
    <w:rsid w:val="004551B7"/>
    <w:rsid w:val="004558BE"/>
    <w:rsid w:val="00456EE4"/>
    <w:rsid w:val="0045738F"/>
    <w:rsid w:val="004600C9"/>
    <w:rsid w:val="004610ED"/>
    <w:rsid w:val="00461C2D"/>
    <w:rsid w:val="004640C2"/>
    <w:rsid w:val="004643E2"/>
    <w:rsid w:val="0046470D"/>
    <w:rsid w:val="004649C6"/>
    <w:rsid w:val="004650F7"/>
    <w:rsid w:val="0046556F"/>
    <w:rsid w:val="004663B2"/>
    <w:rsid w:val="00466ACE"/>
    <w:rsid w:val="00466EAD"/>
    <w:rsid w:val="00467359"/>
    <w:rsid w:val="00467CB6"/>
    <w:rsid w:val="004703D4"/>
    <w:rsid w:val="00471D84"/>
    <w:rsid w:val="004724AF"/>
    <w:rsid w:val="004733BE"/>
    <w:rsid w:val="00473543"/>
    <w:rsid w:val="004737A3"/>
    <w:rsid w:val="004737DF"/>
    <w:rsid w:val="00473FDC"/>
    <w:rsid w:val="004742EA"/>
    <w:rsid w:val="00474F39"/>
    <w:rsid w:val="00474FDD"/>
    <w:rsid w:val="0047671F"/>
    <w:rsid w:val="00476E14"/>
    <w:rsid w:val="004801B5"/>
    <w:rsid w:val="00480742"/>
    <w:rsid w:val="004807DF"/>
    <w:rsid w:val="00480893"/>
    <w:rsid w:val="00480FB1"/>
    <w:rsid w:val="0048177E"/>
    <w:rsid w:val="00481A30"/>
    <w:rsid w:val="00482043"/>
    <w:rsid w:val="00482D94"/>
    <w:rsid w:val="00482DB9"/>
    <w:rsid w:val="00483C63"/>
    <w:rsid w:val="004862CB"/>
    <w:rsid w:val="00486408"/>
    <w:rsid w:val="004872D0"/>
    <w:rsid w:val="004873BC"/>
    <w:rsid w:val="00491F4B"/>
    <w:rsid w:val="0049290B"/>
    <w:rsid w:val="004933B3"/>
    <w:rsid w:val="0049387C"/>
    <w:rsid w:val="00493BD4"/>
    <w:rsid w:val="0049478C"/>
    <w:rsid w:val="00494973"/>
    <w:rsid w:val="00494D85"/>
    <w:rsid w:val="00495001"/>
    <w:rsid w:val="00495463"/>
    <w:rsid w:val="0049562C"/>
    <w:rsid w:val="00495809"/>
    <w:rsid w:val="00495B33"/>
    <w:rsid w:val="004971BA"/>
    <w:rsid w:val="004A1529"/>
    <w:rsid w:val="004A1623"/>
    <w:rsid w:val="004A2C5F"/>
    <w:rsid w:val="004A2EA4"/>
    <w:rsid w:val="004A33A1"/>
    <w:rsid w:val="004A345F"/>
    <w:rsid w:val="004A4197"/>
    <w:rsid w:val="004A4ACF"/>
    <w:rsid w:val="004A4EF9"/>
    <w:rsid w:val="004A592F"/>
    <w:rsid w:val="004A5A3A"/>
    <w:rsid w:val="004A61DD"/>
    <w:rsid w:val="004A635C"/>
    <w:rsid w:val="004A6B08"/>
    <w:rsid w:val="004A6BC0"/>
    <w:rsid w:val="004A757C"/>
    <w:rsid w:val="004A7666"/>
    <w:rsid w:val="004A7942"/>
    <w:rsid w:val="004A7D7D"/>
    <w:rsid w:val="004B0BFF"/>
    <w:rsid w:val="004B1935"/>
    <w:rsid w:val="004B2152"/>
    <w:rsid w:val="004B26E7"/>
    <w:rsid w:val="004B2DA0"/>
    <w:rsid w:val="004B374E"/>
    <w:rsid w:val="004B37BB"/>
    <w:rsid w:val="004B3801"/>
    <w:rsid w:val="004B3AEA"/>
    <w:rsid w:val="004B43A7"/>
    <w:rsid w:val="004B4708"/>
    <w:rsid w:val="004B4EB2"/>
    <w:rsid w:val="004B5C9A"/>
    <w:rsid w:val="004B5D7F"/>
    <w:rsid w:val="004B7017"/>
    <w:rsid w:val="004B7B90"/>
    <w:rsid w:val="004C016E"/>
    <w:rsid w:val="004C0505"/>
    <w:rsid w:val="004C2095"/>
    <w:rsid w:val="004C3157"/>
    <w:rsid w:val="004C33A8"/>
    <w:rsid w:val="004C4F64"/>
    <w:rsid w:val="004C563D"/>
    <w:rsid w:val="004C5645"/>
    <w:rsid w:val="004C5DF3"/>
    <w:rsid w:val="004C6EFB"/>
    <w:rsid w:val="004D018B"/>
    <w:rsid w:val="004D0192"/>
    <w:rsid w:val="004D019A"/>
    <w:rsid w:val="004D2646"/>
    <w:rsid w:val="004D2AAB"/>
    <w:rsid w:val="004D2ADA"/>
    <w:rsid w:val="004D35CC"/>
    <w:rsid w:val="004D364E"/>
    <w:rsid w:val="004D3991"/>
    <w:rsid w:val="004D4413"/>
    <w:rsid w:val="004D4428"/>
    <w:rsid w:val="004D4E4C"/>
    <w:rsid w:val="004D5321"/>
    <w:rsid w:val="004D6505"/>
    <w:rsid w:val="004E026F"/>
    <w:rsid w:val="004E066D"/>
    <w:rsid w:val="004E1C94"/>
    <w:rsid w:val="004E297B"/>
    <w:rsid w:val="004E2EA1"/>
    <w:rsid w:val="004E379F"/>
    <w:rsid w:val="004E3E6E"/>
    <w:rsid w:val="004E4875"/>
    <w:rsid w:val="004E4A81"/>
    <w:rsid w:val="004E53C2"/>
    <w:rsid w:val="004E66B2"/>
    <w:rsid w:val="004E7142"/>
    <w:rsid w:val="004F03C4"/>
    <w:rsid w:val="004F0637"/>
    <w:rsid w:val="004F0DA5"/>
    <w:rsid w:val="004F1ACA"/>
    <w:rsid w:val="004F2407"/>
    <w:rsid w:val="004F267D"/>
    <w:rsid w:val="004F278F"/>
    <w:rsid w:val="004F2BD1"/>
    <w:rsid w:val="004F2EA7"/>
    <w:rsid w:val="004F393E"/>
    <w:rsid w:val="004F51C4"/>
    <w:rsid w:val="004F549C"/>
    <w:rsid w:val="004F5FF3"/>
    <w:rsid w:val="004F6096"/>
    <w:rsid w:val="004F66A2"/>
    <w:rsid w:val="004F67EE"/>
    <w:rsid w:val="004F698E"/>
    <w:rsid w:val="004F7AB3"/>
    <w:rsid w:val="00500254"/>
    <w:rsid w:val="00500906"/>
    <w:rsid w:val="00500CED"/>
    <w:rsid w:val="00502068"/>
    <w:rsid w:val="005033E9"/>
    <w:rsid w:val="00503B9E"/>
    <w:rsid w:val="005042B1"/>
    <w:rsid w:val="00504982"/>
    <w:rsid w:val="00504B8D"/>
    <w:rsid w:val="0050518B"/>
    <w:rsid w:val="00505334"/>
    <w:rsid w:val="005057BA"/>
    <w:rsid w:val="00506738"/>
    <w:rsid w:val="00506DF2"/>
    <w:rsid w:val="00506E22"/>
    <w:rsid w:val="005101D0"/>
    <w:rsid w:val="00510EF9"/>
    <w:rsid w:val="0051239B"/>
    <w:rsid w:val="00512B80"/>
    <w:rsid w:val="00512E3E"/>
    <w:rsid w:val="00512F53"/>
    <w:rsid w:val="005132B7"/>
    <w:rsid w:val="00513CA5"/>
    <w:rsid w:val="00514207"/>
    <w:rsid w:val="00514A09"/>
    <w:rsid w:val="00514B31"/>
    <w:rsid w:val="005154A6"/>
    <w:rsid w:val="005160C3"/>
    <w:rsid w:val="00517A07"/>
    <w:rsid w:val="005200CA"/>
    <w:rsid w:val="00521303"/>
    <w:rsid w:val="005230C4"/>
    <w:rsid w:val="00523F81"/>
    <w:rsid w:val="0052411B"/>
    <w:rsid w:val="005241B5"/>
    <w:rsid w:val="0052465A"/>
    <w:rsid w:val="00524A16"/>
    <w:rsid w:val="005257E8"/>
    <w:rsid w:val="00525A1B"/>
    <w:rsid w:val="00525F1A"/>
    <w:rsid w:val="00531AFF"/>
    <w:rsid w:val="00531B28"/>
    <w:rsid w:val="00532E66"/>
    <w:rsid w:val="005334F7"/>
    <w:rsid w:val="00533FE6"/>
    <w:rsid w:val="00534569"/>
    <w:rsid w:val="005345FF"/>
    <w:rsid w:val="0053462E"/>
    <w:rsid w:val="00534A80"/>
    <w:rsid w:val="00534C7D"/>
    <w:rsid w:val="00537B1A"/>
    <w:rsid w:val="00542A63"/>
    <w:rsid w:val="0054344E"/>
    <w:rsid w:val="0054368C"/>
    <w:rsid w:val="00543F6F"/>
    <w:rsid w:val="005444D3"/>
    <w:rsid w:val="00544A65"/>
    <w:rsid w:val="00544AE2"/>
    <w:rsid w:val="00545709"/>
    <w:rsid w:val="0054698A"/>
    <w:rsid w:val="00546CE1"/>
    <w:rsid w:val="005472A9"/>
    <w:rsid w:val="005502B8"/>
    <w:rsid w:val="00550724"/>
    <w:rsid w:val="00550ADB"/>
    <w:rsid w:val="00551194"/>
    <w:rsid w:val="005527EF"/>
    <w:rsid w:val="005556C2"/>
    <w:rsid w:val="0055580D"/>
    <w:rsid w:val="0055632D"/>
    <w:rsid w:val="0055674C"/>
    <w:rsid w:val="005569F6"/>
    <w:rsid w:val="00556C77"/>
    <w:rsid w:val="00556CF6"/>
    <w:rsid w:val="00556D2A"/>
    <w:rsid w:val="00556DC6"/>
    <w:rsid w:val="005579F9"/>
    <w:rsid w:val="00557B0C"/>
    <w:rsid w:val="00557E35"/>
    <w:rsid w:val="005601D3"/>
    <w:rsid w:val="0056221B"/>
    <w:rsid w:val="00562DAD"/>
    <w:rsid w:val="0056468C"/>
    <w:rsid w:val="0056495F"/>
    <w:rsid w:val="00564B36"/>
    <w:rsid w:val="00564EA2"/>
    <w:rsid w:val="005653F3"/>
    <w:rsid w:val="00566AC8"/>
    <w:rsid w:val="00566B16"/>
    <w:rsid w:val="005674EE"/>
    <w:rsid w:val="00567843"/>
    <w:rsid w:val="00567C7E"/>
    <w:rsid w:val="005719BD"/>
    <w:rsid w:val="00571F8A"/>
    <w:rsid w:val="00574E0B"/>
    <w:rsid w:val="0057642B"/>
    <w:rsid w:val="005777A2"/>
    <w:rsid w:val="005777E9"/>
    <w:rsid w:val="00580BD4"/>
    <w:rsid w:val="00582499"/>
    <w:rsid w:val="005827AA"/>
    <w:rsid w:val="005829E2"/>
    <w:rsid w:val="005832E4"/>
    <w:rsid w:val="00583803"/>
    <w:rsid w:val="005838C0"/>
    <w:rsid w:val="005838F5"/>
    <w:rsid w:val="00583D22"/>
    <w:rsid w:val="0058408C"/>
    <w:rsid w:val="005843E2"/>
    <w:rsid w:val="00585976"/>
    <w:rsid w:val="005861F8"/>
    <w:rsid w:val="005862F7"/>
    <w:rsid w:val="005863FF"/>
    <w:rsid w:val="00586B69"/>
    <w:rsid w:val="0058734E"/>
    <w:rsid w:val="00587D4B"/>
    <w:rsid w:val="00591299"/>
    <w:rsid w:val="0059307A"/>
    <w:rsid w:val="0059319C"/>
    <w:rsid w:val="0059357E"/>
    <w:rsid w:val="00593B3D"/>
    <w:rsid w:val="005942B2"/>
    <w:rsid w:val="005945DC"/>
    <w:rsid w:val="00596162"/>
    <w:rsid w:val="0059662C"/>
    <w:rsid w:val="005967CD"/>
    <w:rsid w:val="005967F8"/>
    <w:rsid w:val="0059697F"/>
    <w:rsid w:val="00596FAE"/>
    <w:rsid w:val="005970B6"/>
    <w:rsid w:val="005976EB"/>
    <w:rsid w:val="005A0156"/>
    <w:rsid w:val="005A0493"/>
    <w:rsid w:val="005A180D"/>
    <w:rsid w:val="005A19F4"/>
    <w:rsid w:val="005A237B"/>
    <w:rsid w:val="005A2780"/>
    <w:rsid w:val="005A2781"/>
    <w:rsid w:val="005A2EDB"/>
    <w:rsid w:val="005A2F7A"/>
    <w:rsid w:val="005A3B4B"/>
    <w:rsid w:val="005A5B9C"/>
    <w:rsid w:val="005A6180"/>
    <w:rsid w:val="005A7436"/>
    <w:rsid w:val="005A7685"/>
    <w:rsid w:val="005B0FF8"/>
    <w:rsid w:val="005B115A"/>
    <w:rsid w:val="005B1BEE"/>
    <w:rsid w:val="005B263F"/>
    <w:rsid w:val="005B2DAC"/>
    <w:rsid w:val="005B32CF"/>
    <w:rsid w:val="005B38E2"/>
    <w:rsid w:val="005B3EB8"/>
    <w:rsid w:val="005B4432"/>
    <w:rsid w:val="005B4A4C"/>
    <w:rsid w:val="005B4D34"/>
    <w:rsid w:val="005B667A"/>
    <w:rsid w:val="005B7CBA"/>
    <w:rsid w:val="005C0236"/>
    <w:rsid w:val="005C0389"/>
    <w:rsid w:val="005C0D07"/>
    <w:rsid w:val="005C129D"/>
    <w:rsid w:val="005C1754"/>
    <w:rsid w:val="005C1F62"/>
    <w:rsid w:val="005C2695"/>
    <w:rsid w:val="005C2DF1"/>
    <w:rsid w:val="005C38F2"/>
    <w:rsid w:val="005C4601"/>
    <w:rsid w:val="005C4B46"/>
    <w:rsid w:val="005C52AF"/>
    <w:rsid w:val="005C52FC"/>
    <w:rsid w:val="005C7B62"/>
    <w:rsid w:val="005D0480"/>
    <w:rsid w:val="005D0938"/>
    <w:rsid w:val="005D13CF"/>
    <w:rsid w:val="005D1A86"/>
    <w:rsid w:val="005D24D1"/>
    <w:rsid w:val="005D4A36"/>
    <w:rsid w:val="005D4EF9"/>
    <w:rsid w:val="005D57B5"/>
    <w:rsid w:val="005D5AA4"/>
    <w:rsid w:val="005D5B87"/>
    <w:rsid w:val="005D66B7"/>
    <w:rsid w:val="005D6B59"/>
    <w:rsid w:val="005D7D02"/>
    <w:rsid w:val="005E0612"/>
    <w:rsid w:val="005E12C9"/>
    <w:rsid w:val="005E2E02"/>
    <w:rsid w:val="005E3868"/>
    <w:rsid w:val="005E39FC"/>
    <w:rsid w:val="005E3E45"/>
    <w:rsid w:val="005E3E9A"/>
    <w:rsid w:val="005E49BF"/>
    <w:rsid w:val="005E4EC1"/>
    <w:rsid w:val="005E5477"/>
    <w:rsid w:val="005E7153"/>
    <w:rsid w:val="005E759A"/>
    <w:rsid w:val="005F0110"/>
    <w:rsid w:val="005F04F1"/>
    <w:rsid w:val="005F0A48"/>
    <w:rsid w:val="005F0E04"/>
    <w:rsid w:val="005F1AB7"/>
    <w:rsid w:val="005F3883"/>
    <w:rsid w:val="005F4B7B"/>
    <w:rsid w:val="005F4C84"/>
    <w:rsid w:val="005F5235"/>
    <w:rsid w:val="005F5A4C"/>
    <w:rsid w:val="005F5A71"/>
    <w:rsid w:val="005F5CA2"/>
    <w:rsid w:val="005F6135"/>
    <w:rsid w:val="005F624D"/>
    <w:rsid w:val="005F7252"/>
    <w:rsid w:val="005F7ED0"/>
    <w:rsid w:val="005F7F74"/>
    <w:rsid w:val="006005C2"/>
    <w:rsid w:val="00601147"/>
    <w:rsid w:val="0060238D"/>
    <w:rsid w:val="0060269C"/>
    <w:rsid w:val="006028AF"/>
    <w:rsid w:val="00604093"/>
    <w:rsid w:val="0060440A"/>
    <w:rsid w:val="0060457E"/>
    <w:rsid w:val="0060473D"/>
    <w:rsid w:val="00604DA0"/>
    <w:rsid w:val="00604E5C"/>
    <w:rsid w:val="00605F26"/>
    <w:rsid w:val="0060652D"/>
    <w:rsid w:val="00607029"/>
    <w:rsid w:val="00610D90"/>
    <w:rsid w:val="00612347"/>
    <w:rsid w:val="006128F9"/>
    <w:rsid w:val="0061392D"/>
    <w:rsid w:val="00613C38"/>
    <w:rsid w:val="00614550"/>
    <w:rsid w:val="0061473F"/>
    <w:rsid w:val="006147C1"/>
    <w:rsid w:val="0061492E"/>
    <w:rsid w:val="0061498F"/>
    <w:rsid w:val="00614B38"/>
    <w:rsid w:val="00615E97"/>
    <w:rsid w:val="006171AA"/>
    <w:rsid w:val="00617663"/>
    <w:rsid w:val="00617DFC"/>
    <w:rsid w:val="0062197A"/>
    <w:rsid w:val="00621D06"/>
    <w:rsid w:val="00622515"/>
    <w:rsid w:val="00622A71"/>
    <w:rsid w:val="006230E1"/>
    <w:rsid w:val="00623A32"/>
    <w:rsid w:val="00623E90"/>
    <w:rsid w:val="0062444F"/>
    <w:rsid w:val="00624691"/>
    <w:rsid w:val="00624899"/>
    <w:rsid w:val="00624E7B"/>
    <w:rsid w:val="006256B3"/>
    <w:rsid w:val="00625986"/>
    <w:rsid w:val="00625B7E"/>
    <w:rsid w:val="00625C5D"/>
    <w:rsid w:val="00625F73"/>
    <w:rsid w:val="00627077"/>
    <w:rsid w:val="006300C3"/>
    <w:rsid w:val="00630A27"/>
    <w:rsid w:val="00631CAF"/>
    <w:rsid w:val="006320F9"/>
    <w:rsid w:val="00632F1E"/>
    <w:rsid w:val="0063339C"/>
    <w:rsid w:val="00634132"/>
    <w:rsid w:val="00635AD8"/>
    <w:rsid w:val="00635CB4"/>
    <w:rsid w:val="006365C3"/>
    <w:rsid w:val="006366D9"/>
    <w:rsid w:val="0063781B"/>
    <w:rsid w:val="00637A14"/>
    <w:rsid w:val="006428FA"/>
    <w:rsid w:val="00642DE7"/>
    <w:rsid w:val="00642FB7"/>
    <w:rsid w:val="00643511"/>
    <w:rsid w:val="00643B7C"/>
    <w:rsid w:val="00644268"/>
    <w:rsid w:val="006449DE"/>
    <w:rsid w:val="00644C8C"/>
    <w:rsid w:val="006453CF"/>
    <w:rsid w:val="00645F41"/>
    <w:rsid w:val="00646410"/>
    <w:rsid w:val="0064765B"/>
    <w:rsid w:val="00650377"/>
    <w:rsid w:val="006504CF"/>
    <w:rsid w:val="00650643"/>
    <w:rsid w:val="00651114"/>
    <w:rsid w:val="00652EBF"/>
    <w:rsid w:val="006531BF"/>
    <w:rsid w:val="00653B99"/>
    <w:rsid w:val="00654607"/>
    <w:rsid w:val="00654B36"/>
    <w:rsid w:val="00654BAD"/>
    <w:rsid w:val="00655553"/>
    <w:rsid w:val="00657C81"/>
    <w:rsid w:val="006606BF"/>
    <w:rsid w:val="0066083D"/>
    <w:rsid w:val="00660990"/>
    <w:rsid w:val="00660E2B"/>
    <w:rsid w:val="006623C7"/>
    <w:rsid w:val="0066286C"/>
    <w:rsid w:val="00664EBA"/>
    <w:rsid w:val="00664F79"/>
    <w:rsid w:val="00665DC2"/>
    <w:rsid w:val="00665DD6"/>
    <w:rsid w:val="00666616"/>
    <w:rsid w:val="006671A1"/>
    <w:rsid w:val="006678EF"/>
    <w:rsid w:val="00670089"/>
    <w:rsid w:val="00670831"/>
    <w:rsid w:val="00670CBC"/>
    <w:rsid w:val="00670D3F"/>
    <w:rsid w:val="00670EF7"/>
    <w:rsid w:val="006715BA"/>
    <w:rsid w:val="0067182E"/>
    <w:rsid w:val="00671C9F"/>
    <w:rsid w:val="0067280A"/>
    <w:rsid w:val="006738D5"/>
    <w:rsid w:val="00673D57"/>
    <w:rsid w:val="00674AC7"/>
    <w:rsid w:val="006765D9"/>
    <w:rsid w:val="00676600"/>
    <w:rsid w:val="0067721F"/>
    <w:rsid w:val="00677729"/>
    <w:rsid w:val="00680901"/>
    <w:rsid w:val="00680CBA"/>
    <w:rsid w:val="006814F9"/>
    <w:rsid w:val="00681758"/>
    <w:rsid w:val="00681E14"/>
    <w:rsid w:val="00682FF6"/>
    <w:rsid w:val="006836E3"/>
    <w:rsid w:val="00683B41"/>
    <w:rsid w:val="0068440D"/>
    <w:rsid w:val="00684B0A"/>
    <w:rsid w:val="006861A6"/>
    <w:rsid w:val="00686235"/>
    <w:rsid w:val="006870F2"/>
    <w:rsid w:val="0068729C"/>
    <w:rsid w:val="00690221"/>
    <w:rsid w:val="00690B04"/>
    <w:rsid w:val="00690F94"/>
    <w:rsid w:val="0069185C"/>
    <w:rsid w:val="0069287A"/>
    <w:rsid w:val="00695812"/>
    <w:rsid w:val="0069760F"/>
    <w:rsid w:val="00697929"/>
    <w:rsid w:val="00697FB0"/>
    <w:rsid w:val="006A0B0F"/>
    <w:rsid w:val="006A0BAF"/>
    <w:rsid w:val="006A1453"/>
    <w:rsid w:val="006A1ABF"/>
    <w:rsid w:val="006A1B89"/>
    <w:rsid w:val="006A2425"/>
    <w:rsid w:val="006A2C3F"/>
    <w:rsid w:val="006A38B5"/>
    <w:rsid w:val="006A39E2"/>
    <w:rsid w:val="006A4052"/>
    <w:rsid w:val="006A4D06"/>
    <w:rsid w:val="006A5486"/>
    <w:rsid w:val="006A58AF"/>
    <w:rsid w:val="006A6341"/>
    <w:rsid w:val="006A797E"/>
    <w:rsid w:val="006A7DCB"/>
    <w:rsid w:val="006B0081"/>
    <w:rsid w:val="006B0552"/>
    <w:rsid w:val="006B1189"/>
    <w:rsid w:val="006B1226"/>
    <w:rsid w:val="006B2AB0"/>
    <w:rsid w:val="006B2DB8"/>
    <w:rsid w:val="006B3532"/>
    <w:rsid w:val="006B564C"/>
    <w:rsid w:val="006B5859"/>
    <w:rsid w:val="006B6E4B"/>
    <w:rsid w:val="006B6EAA"/>
    <w:rsid w:val="006B7606"/>
    <w:rsid w:val="006B7FF1"/>
    <w:rsid w:val="006C0B33"/>
    <w:rsid w:val="006C11E6"/>
    <w:rsid w:val="006C15E0"/>
    <w:rsid w:val="006C2B1E"/>
    <w:rsid w:val="006C2B8F"/>
    <w:rsid w:val="006C2D36"/>
    <w:rsid w:val="006C3497"/>
    <w:rsid w:val="006C3565"/>
    <w:rsid w:val="006C4438"/>
    <w:rsid w:val="006C4ABD"/>
    <w:rsid w:val="006C4F7C"/>
    <w:rsid w:val="006C5060"/>
    <w:rsid w:val="006C549C"/>
    <w:rsid w:val="006C5FC0"/>
    <w:rsid w:val="006C6797"/>
    <w:rsid w:val="006C75A5"/>
    <w:rsid w:val="006D0283"/>
    <w:rsid w:val="006D0661"/>
    <w:rsid w:val="006D0E1A"/>
    <w:rsid w:val="006D1198"/>
    <w:rsid w:val="006D1965"/>
    <w:rsid w:val="006D1A2A"/>
    <w:rsid w:val="006D1FC9"/>
    <w:rsid w:val="006D25AF"/>
    <w:rsid w:val="006D2EAD"/>
    <w:rsid w:val="006D2ED8"/>
    <w:rsid w:val="006D3C83"/>
    <w:rsid w:val="006D3F57"/>
    <w:rsid w:val="006D44FF"/>
    <w:rsid w:val="006D4FDE"/>
    <w:rsid w:val="006D504D"/>
    <w:rsid w:val="006D5976"/>
    <w:rsid w:val="006D5B12"/>
    <w:rsid w:val="006D5B57"/>
    <w:rsid w:val="006D69D9"/>
    <w:rsid w:val="006E0AFF"/>
    <w:rsid w:val="006E1A82"/>
    <w:rsid w:val="006E1ED2"/>
    <w:rsid w:val="006E27E7"/>
    <w:rsid w:val="006E2AEE"/>
    <w:rsid w:val="006E2B48"/>
    <w:rsid w:val="006E2B77"/>
    <w:rsid w:val="006E2D14"/>
    <w:rsid w:val="006E5550"/>
    <w:rsid w:val="006E5AA5"/>
    <w:rsid w:val="006E61F4"/>
    <w:rsid w:val="006E642A"/>
    <w:rsid w:val="006E6615"/>
    <w:rsid w:val="006E71E5"/>
    <w:rsid w:val="006E748A"/>
    <w:rsid w:val="006E7C7E"/>
    <w:rsid w:val="006E7DC0"/>
    <w:rsid w:val="006F0804"/>
    <w:rsid w:val="006F0AB1"/>
    <w:rsid w:val="006F20EF"/>
    <w:rsid w:val="006F256E"/>
    <w:rsid w:val="006F2BDB"/>
    <w:rsid w:val="006F3D74"/>
    <w:rsid w:val="006F44B3"/>
    <w:rsid w:val="006F4BB5"/>
    <w:rsid w:val="006F4E95"/>
    <w:rsid w:val="006F4FEC"/>
    <w:rsid w:val="006F5E3B"/>
    <w:rsid w:val="006F6416"/>
    <w:rsid w:val="006F69A5"/>
    <w:rsid w:val="006F765D"/>
    <w:rsid w:val="00700C4A"/>
    <w:rsid w:val="00701BF5"/>
    <w:rsid w:val="00701C44"/>
    <w:rsid w:val="00701E9D"/>
    <w:rsid w:val="00702BDD"/>
    <w:rsid w:val="00702E44"/>
    <w:rsid w:val="00703006"/>
    <w:rsid w:val="00704CDA"/>
    <w:rsid w:val="007060BD"/>
    <w:rsid w:val="007068D0"/>
    <w:rsid w:val="00706F9F"/>
    <w:rsid w:val="007070C2"/>
    <w:rsid w:val="00710445"/>
    <w:rsid w:val="007113C3"/>
    <w:rsid w:val="00711BF5"/>
    <w:rsid w:val="00712C43"/>
    <w:rsid w:val="00715831"/>
    <w:rsid w:val="007173B3"/>
    <w:rsid w:val="00717B0C"/>
    <w:rsid w:val="00721072"/>
    <w:rsid w:val="007214FA"/>
    <w:rsid w:val="00721827"/>
    <w:rsid w:val="007218EF"/>
    <w:rsid w:val="00721C53"/>
    <w:rsid w:val="00722220"/>
    <w:rsid w:val="00722520"/>
    <w:rsid w:val="0072365F"/>
    <w:rsid w:val="0072537D"/>
    <w:rsid w:val="00726134"/>
    <w:rsid w:val="007267D7"/>
    <w:rsid w:val="00726F41"/>
    <w:rsid w:val="0073000F"/>
    <w:rsid w:val="007306A5"/>
    <w:rsid w:val="00730822"/>
    <w:rsid w:val="00730876"/>
    <w:rsid w:val="007316BE"/>
    <w:rsid w:val="00732BFB"/>
    <w:rsid w:val="00733032"/>
    <w:rsid w:val="007331D8"/>
    <w:rsid w:val="007333FA"/>
    <w:rsid w:val="0073353A"/>
    <w:rsid w:val="0073483F"/>
    <w:rsid w:val="00734CDF"/>
    <w:rsid w:val="00735412"/>
    <w:rsid w:val="0073587A"/>
    <w:rsid w:val="00735C4C"/>
    <w:rsid w:val="00735CED"/>
    <w:rsid w:val="00736CF6"/>
    <w:rsid w:val="0074070D"/>
    <w:rsid w:val="007407AF"/>
    <w:rsid w:val="00740B4D"/>
    <w:rsid w:val="007413E7"/>
    <w:rsid w:val="0074253D"/>
    <w:rsid w:val="0074324A"/>
    <w:rsid w:val="007433F4"/>
    <w:rsid w:val="00743489"/>
    <w:rsid w:val="00743EA5"/>
    <w:rsid w:val="00744877"/>
    <w:rsid w:val="00744AC8"/>
    <w:rsid w:val="00744D30"/>
    <w:rsid w:val="00747B10"/>
    <w:rsid w:val="00747D77"/>
    <w:rsid w:val="00750280"/>
    <w:rsid w:val="007502CC"/>
    <w:rsid w:val="007503D5"/>
    <w:rsid w:val="007514F4"/>
    <w:rsid w:val="0075202A"/>
    <w:rsid w:val="00752585"/>
    <w:rsid w:val="0075271F"/>
    <w:rsid w:val="00752D2F"/>
    <w:rsid w:val="0075359B"/>
    <w:rsid w:val="00753FEF"/>
    <w:rsid w:val="00754479"/>
    <w:rsid w:val="007546B3"/>
    <w:rsid w:val="00754D71"/>
    <w:rsid w:val="0075504A"/>
    <w:rsid w:val="00755155"/>
    <w:rsid w:val="00760153"/>
    <w:rsid w:val="007615CF"/>
    <w:rsid w:val="0076170F"/>
    <w:rsid w:val="0076179C"/>
    <w:rsid w:val="0076284D"/>
    <w:rsid w:val="00764276"/>
    <w:rsid w:val="00764A9B"/>
    <w:rsid w:val="0076564A"/>
    <w:rsid w:val="00767B80"/>
    <w:rsid w:val="00767FF9"/>
    <w:rsid w:val="00770AA1"/>
    <w:rsid w:val="00771242"/>
    <w:rsid w:val="00771BEF"/>
    <w:rsid w:val="00771D4F"/>
    <w:rsid w:val="00774937"/>
    <w:rsid w:val="00774CB8"/>
    <w:rsid w:val="00775FEB"/>
    <w:rsid w:val="007765DF"/>
    <w:rsid w:val="007767E6"/>
    <w:rsid w:val="00776EEA"/>
    <w:rsid w:val="00776F77"/>
    <w:rsid w:val="00777680"/>
    <w:rsid w:val="007778CC"/>
    <w:rsid w:val="00780024"/>
    <w:rsid w:val="007807A9"/>
    <w:rsid w:val="00780E78"/>
    <w:rsid w:val="0078123D"/>
    <w:rsid w:val="0078146C"/>
    <w:rsid w:val="00781B60"/>
    <w:rsid w:val="00781D0D"/>
    <w:rsid w:val="00781E90"/>
    <w:rsid w:val="007820AB"/>
    <w:rsid w:val="007822B2"/>
    <w:rsid w:val="00782360"/>
    <w:rsid w:val="00782FED"/>
    <w:rsid w:val="007844B3"/>
    <w:rsid w:val="0078552F"/>
    <w:rsid w:val="00785661"/>
    <w:rsid w:val="0078676E"/>
    <w:rsid w:val="00786AAD"/>
    <w:rsid w:val="007878C6"/>
    <w:rsid w:val="0078798D"/>
    <w:rsid w:val="00787B58"/>
    <w:rsid w:val="00790A36"/>
    <w:rsid w:val="00791A85"/>
    <w:rsid w:val="0079227C"/>
    <w:rsid w:val="00792D45"/>
    <w:rsid w:val="00793F42"/>
    <w:rsid w:val="00793FF6"/>
    <w:rsid w:val="00794520"/>
    <w:rsid w:val="00795462"/>
    <w:rsid w:val="00795C99"/>
    <w:rsid w:val="00795CAE"/>
    <w:rsid w:val="00795E3F"/>
    <w:rsid w:val="00796460"/>
    <w:rsid w:val="00796533"/>
    <w:rsid w:val="00796740"/>
    <w:rsid w:val="00796FE0"/>
    <w:rsid w:val="00797886"/>
    <w:rsid w:val="00797DC7"/>
    <w:rsid w:val="007A093B"/>
    <w:rsid w:val="007A1B65"/>
    <w:rsid w:val="007A2EE2"/>
    <w:rsid w:val="007A317D"/>
    <w:rsid w:val="007A48CF"/>
    <w:rsid w:val="007A57A2"/>
    <w:rsid w:val="007A603C"/>
    <w:rsid w:val="007A66F7"/>
    <w:rsid w:val="007A68F6"/>
    <w:rsid w:val="007A6D46"/>
    <w:rsid w:val="007A6E4C"/>
    <w:rsid w:val="007A70F3"/>
    <w:rsid w:val="007A73CB"/>
    <w:rsid w:val="007A7822"/>
    <w:rsid w:val="007A7C23"/>
    <w:rsid w:val="007B03F9"/>
    <w:rsid w:val="007B05DB"/>
    <w:rsid w:val="007B1B30"/>
    <w:rsid w:val="007B1B56"/>
    <w:rsid w:val="007B1BC3"/>
    <w:rsid w:val="007B1E15"/>
    <w:rsid w:val="007B2450"/>
    <w:rsid w:val="007B2796"/>
    <w:rsid w:val="007B2828"/>
    <w:rsid w:val="007B285B"/>
    <w:rsid w:val="007B31E7"/>
    <w:rsid w:val="007B4C2D"/>
    <w:rsid w:val="007B519B"/>
    <w:rsid w:val="007B5C67"/>
    <w:rsid w:val="007B5D90"/>
    <w:rsid w:val="007B5DB9"/>
    <w:rsid w:val="007B69FE"/>
    <w:rsid w:val="007B6BC9"/>
    <w:rsid w:val="007B6D21"/>
    <w:rsid w:val="007B6F63"/>
    <w:rsid w:val="007B748F"/>
    <w:rsid w:val="007C0C44"/>
    <w:rsid w:val="007C164D"/>
    <w:rsid w:val="007C1EB2"/>
    <w:rsid w:val="007C2530"/>
    <w:rsid w:val="007C2A42"/>
    <w:rsid w:val="007C32D9"/>
    <w:rsid w:val="007C3486"/>
    <w:rsid w:val="007C4F2C"/>
    <w:rsid w:val="007C594E"/>
    <w:rsid w:val="007C5ACA"/>
    <w:rsid w:val="007C6286"/>
    <w:rsid w:val="007C7074"/>
    <w:rsid w:val="007C725B"/>
    <w:rsid w:val="007C7C3A"/>
    <w:rsid w:val="007D08DB"/>
    <w:rsid w:val="007D1FFF"/>
    <w:rsid w:val="007D2969"/>
    <w:rsid w:val="007D33F6"/>
    <w:rsid w:val="007D37EF"/>
    <w:rsid w:val="007D3B79"/>
    <w:rsid w:val="007D46BE"/>
    <w:rsid w:val="007D4C70"/>
    <w:rsid w:val="007D4CAF"/>
    <w:rsid w:val="007D5E79"/>
    <w:rsid w:val="007D6236"/>
    <w:rsid w:val="007D6565"/>
    <w:rsid w:val="007D6864"/>
    <w:rsid w:val="007D6EA6"/>
    <w:rsid w:val="007D70F3"/>
    <w:rsid w:val="007D74C7"/>
    <w:rsid w:val="007D7FAF"/>
    <w:rsid w:val="007E05D5"/>
    <w:rsid w:val="007E09A8"/>
    <w:rsid w:val="007E09ED"/>
    <w:rsid w:val="007E0AC8"/>
    <w:rsid w:val="007E0F94"/>
    <w:rsid w:val="007E109A"/>
    <w:rsid w:val="007E1278"/>
    <w:rsid w:val="007E2923"/>
    <w:rsid w:val="007E3189"/>
    <w:rsid w:val="007E32A1"/>
    <w:rsid w:val="007E361B"/>
    <w:rsid w:val="007E41FE"/>
    <w:rsid w:val="007E43C5"/>
    <w:rsid w:val="007E4E99"/>
    <w:rsid w:val="007E4F6B"/>
    <w:rsid w:val="007E581D"/>
    <w:rsid w:val="007E6691"/>
    <w:rsid w:val="007E7944"/>
    <w:rsid w:val="007F0658"/>
    <w:rsid w:val="007F12D0"/>
    <w:rsid w:val="007F1D50"/>
    <w:rsid w:val="007F2118"/>
    <w:rsid w:val="007F261E"/>
    <w:rsid w:val="007F3772"/>
    <w:rsid w:val="007F4B3A"/>
    <w:rsid w:val="007F4EA0"/>
    <w:rsid w:val="007F5878"/>
    <w:rsid w:val="007F5935"/>
    <w:rsid w:val="007F7225"/>
    <w:rsid w:val="007F76BA"/>
    <w:rsid w:val="00800719"/>
    <w:rsid w:val="00801964"/>
    <w:rsid w:val="00802FAF"/>
    <w:rsid w:val="008034D5"/>
    <w:rsid w:val="00803DA6"/>
    <w:rsid w:val="0080487B"/>
    <w:rsid w:val="00804E87"/>
    <w:rsid w:val="00805ED1"/>
    <w:rsid w:val="00806324"/>
    <w:rsid w:val="008074EF"/>
    <w:rsid w:val="008107FD"/>
    <w:rsid w:val="008108F7"/>
    <w:rsid w:val="00811247"/>
    <w:rsid w:val="00812099"/>
    <w:rsid w:val="0081279E"/>
    <w:rsid w:val="00812AC6"/>
    <w:rsid w:val="00813E93"/>
    <w:rsid w:val="008148E9"/>
    <w:rsid w:val="00815CB7"/>
    <w:rsid w:val="00816867"/>
    <w:rsid w:val="00817652"/>
    <w:rsid w:val="00817D11"/>
    <w:rsid w:val="0082005F"/>
    <w:rsid w:val="00820740"/>
    <w:rsid w:val="00820775"/>
    <w:rsid w:val="00821B4B"/>
    <w:rsid w:val="00822496"/>
    <w:rsid w:val="00823001"/>
    <w:rsid w:val="0082341C"/>
    <w:rsid w:val="00823726"/>
    <w:rsid w:val="00823B76"/>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388B"/>
    <w:rsid w:val="00833C5C"/>
    <w:rsid w:val="00833E2D"/>
    <w:rsid w:val="008342DE"/>
    <w:rsid w:val="00835DFD"/>
    <w:rsid w:val="00836AB7"/>
    <w:rsid w:val="00836EF2"/>
    <w:rsid w:val="008371A2"/>
    <w:rsid w:val="008378D3"/>
    <w:rsid w:val="008378E6"/>
    <w:rsid w:val="0084021C"/>
    <w:rsid w:val="00840FCC"/>
    <w:rsid w:val="008425EF"/>
    <w:rsid w:val="00843AEA"/>
    <w:rsid w:val="00844EDC"/>
    <w:rsid w:val="008450BA"/>
    <w:rsid w:val="00845635"/>
    <w:rsid w:val="0084588D"/>
    <w:rsid w:val="00845EA2"/>
    <w:rsid w:val="00846319"/>
    <w:rsid w:val="008465B8"/>
    <w:rsid w:val="00846C72"/>
    <w:rsid w:val="0084797C"/>
    <w:rsid w:val="00851892"/>
    <w:rsid w:val="008522B1"/>
    <w:rsid w:val="008539B3"/>
    <w:rsid w:val="008545C2"/>
    <w:rsid w:val="0085462D"/>
    <w:rsid w:val="00854690"/>
    <w:rsid w:val="00854E15"/>
    <w:rsid w:val="0085501A"/>
    <w:rsid w:val="00855C9F"/>
    <w:rsid w:val="0085739A"/>
    <w:rsid w:val="00857413"/>
    <w:rsid w:val="00861C04"/>
    <w:rsid w:val="00862163"/>
    <w:rsid w:val="00862DE5"/>
    <w:rsid w:val="00863795"/>
    <w:rsid w:val="0086392A"/>
    <w:rsid w:val="00864163"/>
    <w:rsid w:val="0086488F"/>
    <w:rsid w:val="00864EA8"/>
    <w:rsid w:val="00865073"/>
    <w:rsid w:val="00865A6D"/>
    <w:rsid w:val="00865B2C"/>
    <w:rsid w:val="008667DD"/>
    <w:rsid w:val="00866B42"/>
    <w:rsid w:val="00867A28"/>
    <w:rsid w:val="00867E32"/>
    <w:rsid w:val="008709B2"/>
    <w:rsid w:val="00870B70"/>
    <w:rsid w:val="00871AF8"/>
    <w:rsid w:val="00871B96"/>
    <w:rsid w:val="008723F4"/>
    <w:rsid w:val="00872BF5"/>
    <w:rsid w:val="00872C01"/>
    <w:rsid w:val="00872E7F"/>
    <w:rsid w:val="0087331E"/>
    <w:rsid w:val="00873551"/>
    <w:rsid w:val="0087395E"/>
    <w:rsid w:val="00873D7F"/>
    <w:rsid w:val="00873F7F"/>
    <w:rsid w:val="00874ACE"/>
    <w:rsid w:val="008750B6"/>
    <w:rsid w:val="00875291"/>
    <w:rsid w:val="00875858"/>
    <w:rsid w:val="00875A27"/>
    <w:rsid w:val="0088048B"/>
    <w:rsid w:val="008808AC"/>
    <w:rsid w:val="008810B1"/>
    <w:rsid w:val="00881629"/>
    <w:rsid w:val="00882792"/>
    <w:rsid w:val="00882CA0"/>
    <w:rsid w:val="008836BE"/>
    <w:rsid w:val="0088417C"/>
    <w:rsid w:val="00884441"/>
    <w:rsid w:val="00886E96"/>
    <w:rsid w:val="00886F85"/>
    <w:rsid w:val="0088767D"/>
    <w:rsid w:val="00887CA6"/>
    <w:rsid w:val="00890E7B"/>
    <w:rsid w:val="00891B5A"/>
    <w:rsid w:val="00895D94"/>
    <w:rsid w:val="008971D9"/>
    <w:rsid w:val="0089765E"/>
    <w:rsid w:val="008978BD"/>
    <w:rsid w:val="00897C6B"/>
    <w:rsid w:val="008A0FF7"/>
    <w:rsid w:val="008A1754"/>
    <w:rsid w:val="008A2AB6"/>
    <w:rsid w:val="008A3E69"/>
    <w:rsid w:val="008A4D0B"/>
    <w:rsid w:val="008A5211"/>
    <w:rsid w:val="008A5B66"/>
    <w:rsid w:val="008A6504"/>
    <w:rsid w:val="008A6AC5"/>
    <w:rsid w:val="008A7468"/>
    <w:rsid w:val="008A746E"/>
    <w:rsid w:val="008A74B4"/>
    <w:rsid w:val="008B0211"/>
    <w:rsid w:val="008B046E"/>
    <w:rsid w:val="008B16DA"/>
    <w:rsid w:val="008B1882"/>
    <w:rsid w:val="008B20EC"/>
    <w:rsid w:val="008B2372"/>
    <w:rsid w:val="008B2AAC"/>
    <w:rsid w:val="008B46E4"/>
    <w:rsid w:val="008B525D"/>
    <w:rsid w:val="008B55AA"/>
    <w:rsid w:val="008B5F61"/>
    <w:rsid w:val="008B67B7"/>
    <w:rsid w:val="008B6800"/>
    <w:rsid w:val="008B7062"/>
    <w:rsid w:val="008B7BBC"/>
    <w:rsid w:val="008C01C4"/>
    <w:rsid w:val="008C0E90"/>
    <w:rsid w:val="008C1D7F"/>
    <w:rsid w:val="008C287F"/>
    <w:rsid w:val="008C354B"/>
    <w:rsid w:val="008C362D"/>
    <w:rsid w:val="008C45EF"/>
    <w:rsid w:val="008C5344"/>
    <w:rsid w:val="008C6673"/>
    <w:rsid w:val="008C6DFE"/>
    <w:rsid w:val="008C70FF"/>
    <w:rsid w:val="008C7E64"/>
    <w:rsid w:val="008C7EA1"/>
    <w:rsid w:val="008D012F"/>
    <w:rsid w:val="008D04D1"/>
    <w:rsid w:val="008D0570"/>
    <w:rsid w:val="008D0654"/>
    <w:rsid w:val="008D1097"/>
    <w:rsid w:val="008D122B"/>
    <w:rsid w:val="008D1955"/>
    <w:rsid w:val="008D1BB7"/>
    <w:rsid w:val="008D216A"/>
    <w:rsid w:val="008D2F39"/>
    <w:rsid w:val="008D31EC"/>
    <w:rsid w:val="008D4034"/>
    <w:rsid w:val="008D4344"/>
    <w:rsid w:val="008D5690"/>
    <w:rsid w:val="008D5F27"/>
    <w:rsid w:val="008D7F2F"/>
    <w:rsid w:val="008E1747"/>
    <w:rsid w:val="008E329E"/>
    <w:rsid w:val="008E3757"/>
    <w:rsid w:val="008E6515"/>
    <w:rsid w:val="008E6683"/>
    <w:rsid w:val="008E7578"/>
    <w:rsid w:val="008E7D9A"/>
    <w:rsid w:val="008F066D"/>
    <w:rsid w:val="008F22F5"/>
    <w:rsid w:val="008F246A"/>
    <w:rsid w:val="008F2DE9"/>
    <w:rsid w:val="008F35EB"/>
    <w:rsid w:val="008F3DFA"/>
    <w:rsid w:val="008F46E1"/>
    <w:rsid w:val="008F59D1"/>
    <w:rsid w:val="008F5F9F"/>
    <w:rsid w:val="008F68F7"/>
    <w:rsid w:val="008F6B6A"/>
    <w:rsid w:val="008F6D86"/>
    <w:rsid w:val="008F6EDB"/>
    <w:rsid w:val="008F7164"/>
    <w:rsid w:val="008F76B6"/>
    <w:rsid w:val="008F7700"/>
    <w:rsid w:val="008F7759"/>
    <w:rsid w:val="009002C5"/>
    <w:rsid w:val="00900396"/>
    <w:rsid w:val="009007C3"/>
    <w:rsid w:val="00901031"/>
    <w:rsid w:val="00901583"/>
    <w:rsid w:val="00901680"/>
    <w:rsid w:val="00903C42"/>
    <w:rsid w:val="00903D33"/>
    <w:rsid w:val="00905CFC"/>
    <w:rsid w:val="0090686E"/>
    <w:rsid w:val="009068D2"/>
    <w:rsid w:val="00906927"/>
    <w:rsid w:val="00907E7D"/>
    <w:rsid w:val="009100D3"/>
    <w:rsid w:val="00910E1E"/>
    <w:rsid w:val="009112BA"/>
    <w:rsid w:val="00911782"/>
    <w:rsid w:val="0091295C"/>
    <w:rsid w:val="00912DEB"/>
    <w:rsid w:val="00913382"/>
    <w:rsid w:val="00913434"/>
    <w:rsid w:val="00913B22"/>
    <w:rsid w:val="00913D12"/>
    <w:rsid w:val="00913EC4"/>
    <w:rsid w:val="00914E90"/>
    <w:rsid w:val="00915D66"/>
    <w:rsid w:val="00916261"/>
    <w:rsid w:val="00916F6F"/>
    <w:rsid w:val="00917112"/>
    <w:rsid w:val="00917DBC"/>
    <w:rsid w:val="00920AE7"/>
    <w:rsid w:val="0092112F"/>
    <w:rsid w:val="0092176F"/>
    <w:rsid w:val="0092300D"/>
    <w:rsid w:val="00923342"/>
    <w:rsid w:val="00924579"/>
    <w:rsid w:val="00924A21"/>
    <w:rsid w:val="0092572B"/>
    <w:rsid w:val="0092715E"/>
    <w:rsid w:val="00927E65"/>
    <w:rsid w:val="00930006"/>
    <w:rsid w:val="0093022A"/>
    <w:rsid w:val="00930880"/>
    <w:rsid w:val="00932782"/>
    <w:rsid w:val="009329AF"/>
    <w:rsid w:val="00932B1A"/>
    <w:rsid w:val="00933362"/>
    <w:rsid w:val="00933409"/>
    <w:rsid w:val="00933964"/>
    <w:rsid w:val="00933F9A"/>
    <w:rsid w:val="00934885"/>
    <w:rsid w:val="009359D3"/>
    <w:rsid w:val="00935A5C"/>
    <w:rsid w:val="0093610C"/>
    <w:rsid w:val="009363DA"/>
    <w:rsid w:val="0093780E"/>
    <w:rsid w:val="00937DBA"/>
    <w:rsid w:val="00940381"/>
    <w:rsid w:val="00940EAE"/>
    <w:rsid w:val="00942352"/>
    <w:rsid w:val="009429AD"/>
    <w:rsid w:val="00943239"/>
    <w:rsid w:val="009433FE"/>
    <w:rsid w:val="00943921"/>
    <w:rsid w:val="00944A80"/>
    <w:rsid w:val="00945473"/>
    <w:rsid w:val="009455DF"/>
    <w:rsid w:val="00945DB8"/>
    <w:rsid w:val="0094785B"/>
    <w:rsid w:val="00950F5E"/>
    <w:rsid w:val="009513DB"/>
    <w:rsid w:val="0095175A"/>
    <w:rsid w:val="009553EB"/>
    <w:rsid w:val="009555B7"/>
    <w:rsid w:val="0095600E"/>
    <w:rsid w:val="0095606C"/>
    <w:rsid w:val="00956B54"/>
    <w:rsid w:val="00956ED6"/>
    <w:rsid w:val="00957574"/>
    <w:rsid w:val="00957849"/>
    <w:rsid w:val="00957FE3"/>
    <w:rsid w:val="00960C11"/>
    <w:rsid w:val="00960D6F"/>
    <w:rsid w:val="00963363"/>
    <w:rsid w:val="0096344A"/>
    <w:rsid w:val="0096387A"/>
    <w:rsid w:val="00963EF7"/>
    <w:rsid w:val="009656F7"/>
    <w:rsid w:val="00965F0F"/>
    <w:rsid w:val="00966672"/>
    <w:rsid w:val="00966EEC"/>
    <w:rsid w:val="00967040"/>
    <w:rsid w:val="009711A3"/>
    <w:rsid w:val="00971861"/>
    <w:rsid w:val="00971CBA"/>
    <w:rsid w:val="00971E32"/>
    <w:rsid w:val="00972E81"/>
    <w:rsid w:val="009736E6"/>
    <w:rsid w:val="00973BB4"/>
    <w:rsid w:val="0097451C"/>
    <w:rsid w:val="009746A3"/>
    <w:rsid w:val="0097742B"/>
    <w:rsid w:val="009805CA"/>
    <w:rsid w:val="00980673"/>
    <w:rsid w:val="00980C4C"/>
    <w:rsid w:val="00980F72"/>
    <w:rsid w:val="0098204D"/>
    <w:rsid w:val="0098272C"/>
    <w:rsid w:val="00984010"/>
    <w:rsid w:val="0098542A"/>
    <w:rsid w:val="00985AB4"/>
    <w:rsid w:val="009877F2"/>
    <w:rsid w:val="00987F55"/>
    <w:rsid w:val="009901D4"/>
    <w:rsid w:val="0099043C"/>
    <w:rsid w:val="0099087D"/>
    <w:rsid w:val="00990BC9"/>
    <w:rsid w:val="00990BEE"/>
    <w:rsid w:val="00991673"/>
    <w:rsid w:val="00991C1D"/>
    <w:rsid w:val="0099351E"/>
    <w:rsid w:val="009952B5"/>
    <w:rsid w:val="009960F6"/>
    <w:rsid w:val="0099650A"/>
    <w:rsid w:val="00997162"/>
    <w:rsid w:val="00997632"/>
    <w:rsid w:val="00997A7F"/>
    <w:rsid w:val="009A04CE"/>
    <w:rsid w:val="009A056D"/>
    <w:rsid w:val="009A0E99"/>
    <w:rsid w:val="009A0F8B"/>
    <w:rsid w:val="009A16EF"/>
    <w:rsid w:val="009A1E84"/>
    <w:rsid w:val="009A23D2"/>
    <w:rsid w:val="009A2EF1"/>
    <w:rsid w:val="009A3256"/>
    <w:rsid w:val="009A39E6"/>
    <w:rsid w:val="009A3C09"/>
    <w:rsid w:val="009A3D94"/>
    <w:rsid w:val="009A4FC8"/>
    <w:rsid w:val="009A5037"/>
    <w:rsid w:val="009A5815"/>
    <w:rsid w:val="009A596C"/>
    <w:rsid w:val="009A6358"/>
    <w:rsid w:val="009A6AEA"/>
    <w:rsid w:val="009A6DCE"/>
    <w:rsid w:val="009A7290"/>
    <w:rsid w:val="009A7AD6"/>
    <w:rsid w:val="009B01DA"/>
    <w:rsid w:val="009B1007"/>
    <w:rsid w:val="009B1149"/>
    <w:rsid w:val="009B1C6B"/>
    <w:rsid w:val="009B1F1F"/>
    <w:rsid w:val="009B216D"/>
    <w:rsid w:val="009B3873"/>
    <w:rsid w:val="009B3979"/>
    <w:rsid w:val="009B5B0B"/>
    <w:rsid w:val="009B5D94"/>
    <w:rsid w:val="009C002C"/>
    <w:rsid w:val="009C136F"/>
    <w:rsid w:val="009C3EA1"/>
    <w:rsid w:val="009C3EBD"/>
    <w:rsid w:val="009C400F"/>
    <w:rsid w:val="009C4147"/>
    <w:rsid w:val="009C44A6"/>
    <w:rsid w:val="009C5142"/>
    <w:rsid w:val="009C55BC"/>
    <w:rsid w:val="009C77F0"/>
    <w:rsid w:val="009C7C4F"/>
    <w:rsid w:val="009C7CFC"/>
    <w:rsid w:val="009D017A"/>
    <w:rsid w:val="009D063E"/>
    <w:rsid w:val="009D0B57"/>
    <w:rsid w:val="009D0FB5"/>
    <w:rsid w:val="009D115B"/>
    <w:rsid w:val="009D2853"/>
    <w:rsid w:val="009D3133"/>
    <w:rsid w:val="009D326C"/>
    <w:rsid w:val="009D33D1"/>
    <w:rsid w:val="009D3A08"/>
    <w:rsid w:val="009D52EE"/>
    <w:rsid w:val="009D5DBD"/>
    <w:rsid w:val="009D6A67"/>
    <w:rsid w:val="009D6F59"/>
    <w:rsid w:val="009D716B"/>
    <w:rsid w:val="009D7A61"/>
    <w:rsid w:val="009D7DC4"/>
    <w:rsid w:val="009E02BC"/>
    <w:rsid w:val="009E06EB"/>
    <w:rsid w:val="009E0B64"/>
    <w:rsid w:val="009E0FA2"/>
    <w:rsid w:val="009E1138"/>
    <w:rsid w:val="009E1B33"/>
    <w:rsid w:val="009E1E15"/>
    <w:rsid w:val="009E1E59"/>
    <w:rsid w:val="009E3738"/>
    <w:rsid w:val="009E38F3"/>
    <w:rsid w:val="009E39BE"/>
    <w:rsid w:val="009E39D0"/>
    <w:rsid w:val="009E406A"/>
    <w:rsid w:val="009E4284"/>
    <w:rsid w:val="009E4651"/>
    <w:rsid w:val="009E4AED"/>
    <w:rsid w:val="009E4BC4"/>
    <w:rsid w:val="009E4F67"/>
    <w:rsid w:val="009E5B60"/>
    <w:rsid w:val="009E6BEE"/>
    <w:rsid w:val="009E6EE2"/>
    <w:rsid w:val="009E7095"/>
    <w:rsid w:val="009E7845"/>
    <w:rsid w:val="009F018B"/>
    <w:rsid w:val="009F09A2"/>
    <w:rsid w:val="009F0F65"/>
    <w:rsid w:val="009F103D"/>
    <w:rsid w:val="009F1759"/>
    <w:rsid w:val="009F1E96"/>
    <w:rsid w:val="009F1FDB"/>
    <w:rsid w:val="009F28BB"/>
    <w:rsid w:val="009F31ED"/>
    <w:rsid w:val="009F33F3"/>
    <w:rsid w:val="009F4098"/>
    <w:rsid w:val="009F4631"/>
    <w:rsid w:val="009F47F6"/>
    <w:rsid w:val="009F4970"/>
    <w:rsid w:val="009F50D3"/>
    <w:rsid w:val="009F5BA5"/>
    <w:rsid w:val="009F66F5"/>
    <w:rsid w:val="00A008D8"/>
    <w:rsid w:val="00A00AE1"/>
    <w:rsid w:val="00A00B23"/>
    <w:rsid w:val="00A00CBD"/>
    <w:rsid w:val="00A015AF"/>
    <w:rsid w:val="00A01942"/>
    <w:rsid w:val="00A01A92"/>
    <w:rsid w:val="00A02105"/>
    <w:rsid w:val="00A022E6"/>
    <w:rsid w:val="00A02550"/>
    <w:rsid w:val="00A025AA"/>
    <w:rsid w:val="00A03BFD"/>
    <w:rsid w:val="00A042BA"/>
    <w:rsid w:val="00A04BF9"/>
    <w:rsid w:val="00A05063"/>
    <w:rsid w:val="00A056A5"/>
    <w:rsid w:val="00A0612A"/>
    <w:rsid w:val="00A062C3"/>
    <w:rsid w:val="00A06F7D"/>
    <w:rsid w:val="00A07471"/>
    <w:rsid w:val="00A1089A"/>
    <w:rsid w:val="00A10A4A"/>
    <w:rsid w:val="00A111B6"/>
    <w:rsid w:val="00A11B89"/>
    <w:rsid w:val="00A11DBF"/>
    <w:rsid w:val="00A12485"/>
    <w:rsid w:val="00A12ED0"/>
    <w:rsid w:val="00A138A7"/>
    <w:rsid w:val="00A139ED"/>
    <w:rsid w:val="00A13A8B"/>
    <w:rsid w:val="00A13B94"/>
    <w:rsid w:val="00A13BC7"/>
    <w:rsid w:val="00A144C1"/>
    <w:rsid w:val="00A15214"/>
    <w:rsid w:val="00A152FD"/>
    <w:rsid w:val="00A16362"/>
    <w:rsid w:val="00A16914"/>
    <w:rsid w:val="00A1716D"/>
    <w:rsid w:val="00A17A17"/>
    <w:rsid w:val="00A17CCF"/>
    <w:rsid w:val="00A17D6B"/>
    <w:rsid w:val="00A205EA"/>
    <w:rsid w:val="00A20B12"/>
    <w:rsid w:val="00A213AB"/>
    <w:rsid w:val="00A22909"/>
    <w:rsid w:val="00A22DAD"/>
    <w:rsid w:val="00A23A7E"/>
    <w:rsid w:val="00A23EBC"/>
    <w:rsid w:val="00A2409A"/>
    <w:rsid w:val="00A24E61"/>
    <w:rsid w:val="00A2599E"/>
    <w:rsid w:val="00A25DB7"/>
    <w:rsid w:val="00A26D59"/>
    <w:rsid w:val="00A2731D"/>
    <w:rsid w:val="00A2736A"/>
    <w:rsid w:val="00A27F44"/>
    <w:rsid w:val="00A304E6"/>
    <w:rsid w:val="00A309CF"/>
    <w:rsid w:val="00A30D88"/>
    <w:rsid w:val="00A3187B"/>
    <w:rsid w:val="00A32A5F"/>
    <w:rsid w:val="00A337BA"/>
    <w:rsid w:val="00A33D5F"/>
    <w:rsid w:val="00A34105"/>
    <w:rsid w:val="00A3478E"/>
    <w:rsid w:val="00A34AD2"/>
    <w:rsid w:val="00A34AED"/>
    <w:rsid w:val="00A34C07"/>
    <w:rsid w:val="00A3515A"/>
    <w:rsid w:val="00A357C3"/>
    <w:rsid w:val="00A36208"/>
    <w:rsid w:val="00A36669"/>
    <w:rsid w:val="00A36C42"/>
    <w:rsid w:val="00A36D52"/>
    <w:rsid w:val="00A37028"/>
    <w:rsid w:val="00A4007E"/>
    <w:rsid w:val="00A400B3"/>
    <w:rsid w:val="00A41030"/>
    <w:rsid w:val="00A41BD4"/>
    <w:rsid w:val="00A41EB4"/>
    <w:rsid w:val="00A42195"/>
    <w:rsid w:val="00A423A8"/>
    <w:rsid w:val="00A42727"/>
    <w:rsid w:val="00A43F66"/>
    <w:rsid w:val="00A446BE"/>
    <w:rsid w:val="00A456F3"/>
    <w:rsid w:val="00A45C04"/>
    <w:rsid w:val="00A45C27"/>
    <w:rsid w:val="00A4655B"/>
    <w:rsid w:val="00A50D98"/>
    <w:rsid w:val="00A52AD9"/>
    <w:rsid w:val="00A534B0"/>
    <w:rsid w:val="00A53C9C"/>
    <w:rsid w:val="00A5454B"/>
    <w:rsid w:val="00A55622"/>
    <w:rsid w:val="00A56B06"/>
    <w:rsid w:val="00A571C7"/>
    <w:rsid w:val="00A60626"/>
    <w:rsid w:val="00A6070F"/>
    <w:rsid w:val="00A60B52"/>
    <w:rsid w:val="00A6280A"/>
    <w:rsid w:val="00A646FE"/>
    <w:rsid w:val="00A64F31"/>
    <w:rsid w:val="00A6524D"/>
    <w:rsid w:val="00A65401"/>
    <w:rsid w:val="00A658D2"/>
    <w:rsid w:val="00A6688C"/>
    <w:rsid w:val="00A67ACC"/>
    <w:rsid w:val="00A67BFD"/>
    <w:rsid w:val="00A67C68"/>
    <w:rsid w:val="00A70050"/>
    <w:rsid w:val="00A72472"/>
    <w:rsid w:val="00A7276B"/>
    <w:rsid w:val="00A729FA"/>
    <w:rsid w:val="00A72A17"/>
    <w:rsid w:val="00A72DF4"/>
    <w:rsid w:val="00A73163"/>
    <w:rsid w:val="00A73193"/>
    <w:rsid w:val="00A73507"/>
    <w:rsid w:val="00A73C65"/>
    <w:rsid w:val="00A754BC"/>
    <w:rsid w:val="00A75AEB"/>
    <w:rsid w:val="00A75C22"/>
    <w:rsid w:val="00A75D4B"/>
    <w:rsid w:val="00A76DC5"/>
    <w:rsid w:val="00A76F85"/>
    <w:rsid w:val="00A81495"/>
    <w:rsid w:val="00A839B2"/>
    <w:rsid w:val="00A83CB2"/>
    <w:rsid w:val="00A840B3"/>
    <w:rsid w:val="00A84E78"/>
    <w:rsid w:val="00A85389"/>
    <w:rsid w:val="00A855DA"/>
    <w:rsid w:val="00A87974"/>
    <w:rsid w:val="00A87B25"/>
    <w:rsid w:val="00A87E7C"/>
    <w:rsid w:val="00A90832"/>
    <w:rsid w:val="00A90876"/>
    <w:rsid w:val="00A925E4"/>
    <w:rsid w:val="00A9265C"/>
    <w:rsid w:val="00A92C9A"/>
    <w:rsid w:val="00A92F28"/>
    <w:rsid w:val="00A94289"/>
    <w:rsid w:val="00A94523"/>
    <w:rsid w:val="00A94F00"/>
    <w:rsid w:val="00A95033"/>
    <w:rsid w:val="00A9538B"/>
    <w:rsid w:val="00A9575D"/>
    <w:rsid w:val="00A961AA"/>
    <w:rsid w:val="00A961C9"/>
    <w:rsid w:val="00A96250"/>
    <w:rsid w:val="00A96803"/>
    <w:rsid w:val="00A97322"/>
    <w:rsid w:val="00AA0608"/>
    <w:rsid w:val="00AA2B8C"/>
    <w:rsid w:val="00AA2D3B"/>
    <w:rsid w:val="00AA45D7"/>
    <w:rsid w:val="00AA4F44"/>
    <w:rsid w:val="00AA4F5F"/>
    <w:rsid w:val="00AA550E"/>
    <w:rsid w:val="00AA577D"/>
    <w:rsid w:val="00AA6216"/>
    <w:rsid w:val="00AA6DE9"/>
    <w:rsid w:val="00AA75FF"/>
    <w:rsid w:val="00AA7BE4"/>
    <w:rsid w:val="00AB0C32"/>
    <w:rsid w:val="00AB48F0"/>
    <w:rsid w:val="00AB5368"/>
    <w:rsid w:val="00AB5907"/>
    <w:rsid w:val="00AB613D"/>
    <w:rsid w:val="00AB740C"/>
    <w:rsid w:val="00AB74AD"/>
    <w:rsid w:val="00AC0AA1"/>
    <w:rsid w:val="00AC14AF"/>
    <w:rsid w:val="00AC14D8"/>
    <w:rsid w:val="00AC1992"/>
    <w:rsid w:val="00AC2E73"/>
    <w:rsid w:val="00AC3080"/>
    <w:rsid w:val="00AC48DF"/>
    <w:rsid w:val="00AC4A67"/>
    <w:rsid w:val="00AC5333"/>
    <w:rsid w:val="00AC5335"/>
    <w:rsid w:val="00AC5F18"/>
    <w:rsid w:val="00AC69B5"/>
    <w:rsid w:val="00AC6A52"/>
    <w:rsid w:val="00AC74A6"/>
    <w:rsid w:val="00AC7CD6"/>
    <w:rsid w:val="00AD0005"/>
    <w:rsid w:val="00AD0911"/>
    <w:rsid w:val="00AD09E0"/>
    <w:rsid w:val="00AD1894"/>
    <w:rsid w:val="00AD243E"/>
    <w:rsid w:val="00AD33A2"/>
    <w:rsid w:val="00AD352C"/>
    <w:rsid w:val="00AD39DE"/>
    <w:rsid w:val="00AD4064"/>
    <w:rsid w:val="00AD4994"/>
    <w:rsid w:val="00AD5369"/>
    <w:rsid w:val="00AD645A"/>
    <w:rsid w:val="00AD77A7"/>
    <w:rsid w:val="00AE23CA"/>
    <w:rsid w:val="00AE2BBD"/>
    <w:rsid w:val="00AE311C"/>
    <w:rsid w:val="00AE3FD7"/>
    <w:rsid w:val="00AE4CE7"/>
    <w:rsid w:val="00AE5A6C"/>
    <w:rsid w:val="00AE67EE"/>
    <w:rsid w:val="00AE6F91"/>
    <w:rsid w:val="00AE79AA"/>
    <w:rsid w:val="00AE7BDD"/>
    <w:rsid w:val="00AF08FB"/>
    <w:rsid w:val="00AF0B41"/>
    <w:rsid w:val="00AF0D4D"/>
    <w:rsid w:val="00AF1307"/>
    <w:rsid w:val="00AF197B"/>
    <w:rsid w:val="00AF1BA0"/>
    <w:rsid w:val="00AF222F"/>
    <w:rsid w:val="00AF2A07"/>
    <w:rsid w:val="00AF379E"/>
    <w:rsid w:val="00AF3A7D"/>
    <w:rsid w:val="00AF3CE0"/>
    <w:rsid w:val="00AF4B9C"/>
    <w:rsid w:val="00AF5823"/>
    <w:rsid w:val="00AF5DE7"/>
    <w:rsid w:val="00AF610E"/>
    <w:rsid w:val="00B004C5"/>
    <w:rsid w:val="00B00D0D"/>
    <w:rsid w:val="00B01EA0"/>
    <w:rsid w:val="00B0265A"/>
    <w:rsid w:val="00B027F4"/>
    <w:rsid w:val="00B03AA4"/>
    <w:rsid w:val="00B04CF4"/>
    <w:rsid w:val="00B05FBE"/>
    <w:rsid w:val="00B0601B"/>
    <w:rsid w:val="00B0651E"/>
    <w:rsid w:val="00B06CA3"/>
    <w:rsid w:val="00B06F8C"/>
    <w:rsid w:val="00B06FBC"/>
    <w:rsid w:val="00B07497"/>
    <w:rsid w:val="00B07C49"/>
    <w:rsid w:val="00B07F15"/>
    <w:rsid w:val="00B10A0A"/>
    <w:rsid w:val="00B12846"/>
    <w:rsid w:val="00B12C84"/>
    <w:rsid w:val="00B12FC9"/>
    <w:rsid w:val="00B1302A"/>
    <w:rsid w:val="00B133EE"/>
    <w:rsid w:val="00B13C99"/>
    <w:rsid w:val="00B14213"/>
    <w:rsid w:val="00B14489"/>
    <w:rsid w:val="00B14AE0"/>
    <w:rsid w:val="00B14B74"/>
    <w:rsid w:val="00B1544A"/>
    <w:rsid w:val="00B1590A"/>
    <w:rsid w:val="00B15E8C"/>
    <w:rsid w:val="00B15F0E"/>
    <w:rsid w:val="00B160D4"/>
    <w:rsid w:val="00B1663D"/>
    <w:rsid w:val="00B16A64"/>
    <w:rsid w:val="00B17B33"/>
    <w:rsid w:val="00B20407"/>
    <w:rsid w:val="00B205D3"/>
    <w:rsid w:val="00B207BC"/>
    <w:rsid w:val="00B20C08"/>
    <w:rsid w:val="00B20EAA"/>
    <w:rsid w:val="00B21165"/>
    <w:rsid w:val="00B21303"/>
    <w:rsid w:val="00B21315"/>
    <w:rsid w:val="00B21508"/>
    <w:rsid w:val="00B219B6"/>
    <w:rsid w:val="00B231D9"/>
    <w:rsid w:val="00B23958"/>
    <w:rsid w:val="00B23DEF"/>
    <w:rsid w:val="00B24135"/>
    <w:rsid w:val="00B24E76"/>
    <w:rsid w:val="00B26100"/>
    <w:rsid w:val="00B279DD"/>
    <w:rsid w:val="00B27D47"/>
    <w:rsid w:val="00B31802"/>
    <w:rsid w:val="00B319E9"/>
    <w:rsid w:val="00B328E9"/>
    <w:rsid w:val="00B33764"/>
    <w:rsid w:val="00B33AB2"/>
    <w:rsid w:val="00B33E08"/>
    <w:rsid w:val="00B346E1"/>
    <w:rsid w:val="00B34A71"/>
    <w:rsid w:val="00B35368"/>
    <w:rsid w:val="00B3560E"/>
    <w:rsid w:val="00B357BA"/>
    <w:rsid w:val="00B359C6"/>
    <w:rsid w:val="00B35A5E"/>
    <w:rsid w:val="00B3668A"/>
    <w:rsid w:val="00B36F03"/>
    <w:rsid w:val="00B36FCA"/>
    <w:rsid w:val="00B37328"/>
    <w:rsid w:val="00B37D39"/>
    <w:rsid w:val="00B40766"/>
    <w:rsid w:val="00B40CA4"/>
    <w:rsid w:val="00B4198F"/>
    <w:rsid w:val="00B41B56"/>
    <w:rsid w:val="00B41EBF"/>
    <w:rsid w:val="00B430BB"/>
    <w:rsid w:val="00B431EC"/>
    <w:rsid w:val="00B449E7"/>
    <w:rsid w:val="00B44B7D"/>
    <w:rsid w:val="00B44E8B"/>
    <w:rsid w:val="00B44EA7"/>
    <w:rsid w:val="00B45147"/>
    <w:rsid w:val="00B45D9E"/>
    <w:rsid w:val="00B46191"/>
    <w:rsid w:val="00B4666E"/>
    <w:rsid w:val="00B472E2"/>
    <w:rsid w:val="00B47B1D"/>
    <w:rsid w:val="00B509DD"/>
    <w:rsid w:val="00B50CD9"/>
    <w:rsid w:val="00B50E93"/>
    <w:rsid w:val="00B50F03"/>
    <w:rsid w:val="00B51861"/>
    <w:rsid w:val="00B51E65"/>
    <w:rsid w:val="00B51FC3"/>
    <w:rsid w:val="00B52702"/>
    <w:rsid w:val="00B52EDF"/>
    <w:rsid w:val="00B5305E"/>
    <w:rsid w:val="00B546E6"/>
    <w:rsid w:val="00B54970"/>
    <w:rsid w:val="00B54DC9"/>
    <w:rsid w:val="00B61A8D"/>
    <w:rsid w:val="00B622BA"/>
    <w:rsid w:val="00B625A2"/>
    <w:rsid w:val="00B6268D"/>
    <w:rsid w:val="00B63307"/>
    <w:rsid w:val="00B63340"/>
    <w:rsid w:val="00B6335B"/>
    <w:rsid w:val="00B639C8"/>
    <w:rsid w:val="00B63B96"/>
    <w:rsid w:val="00B6403E"/>
    <w:rsid w:val="00B64075"/>
    <w:rsid w:val="00B64685"/>
    <w:rsid w:val="00B646FC"/>
    <w:rsid w:val="00B65FE7"/>
    <w:rsid w:val="00B66EBF"/>
    <w:rsid w:val="00B6741E"/>
    <w:rsid w:val="00B67495"/>
    <w:rsid w:val="00B676C4"/>
    <w:rsid w:val="00B70295"/>
    <w:rsid w:val="00B7069A"/>
    <w:rsid w:val="00B706EB"/>
    <w:rsid w:val="00B70DE3"/>
    <w:rsid w:val="00B70FED"/>
    <w:rsid w:val="00B71986"/>
    <w:rsid w:val="00B719A9"/>
    <w:rsid w:val="00B72C14"/>
    <w:rsid w:val="00B72D1B"/>
    <w:rsid w:val="00B73A2C"/>
    <w:rsid w:val="00B73CA2"/>
    <w:rsid w:val="00B74BD9"/>
    <w:rsid w:val="00B74C26"/>
    <w:rsid w:val="00B7668C"/>
    <w:rsid w:val="00B77558"/>
    <w:rsid w:val="00B77703"/>
    <w:rsid w:val="00B77785"/>
    <w:rsid w:val="00B77843"/>
    <w:rsid w:val="00B801B9"/>
    <w:rsid w:val="00B80983"/>
    <w:rsid w:val="00B80DF3"/>
    <w:rsid w:val="00B8172A"/>
    <w:rsid w:val="00B82125"/>
    <w:rsid w:val="00B82639"/>
    <w:rsid w:val="00B83D99"/>
    <w:rsid w:val="00B83DB1"/>
    <w:rsid w:val="00B84035"/>
    <w:rsid w:val="00B84209"/>
    <w:rsid w:val="00B8445D"/>
    <w:rsid w:val="00B84B85"/>
    <w:rsid w:val="00B84DC8"/>
    <w:rsid w:val="00B8620F"/>
    <w:rsid w:val="00B8679B"/>
    <w:rsid w:val="00B8727F"/>
    <w:rsid w:val="00B8739D"/>
    <w:rsid w:val="00B87DB6"/>
    <w:rsid w:val="00B90249"/>
    <w:rsid w:val="00B911D6"/>
    <w:rsid w:val="00B912FD"/>
    <w:rsid w:val="00B929CA"/>
    <w:rsid w:val="00B92A6B"/>
    <w:rsid w:val="00B9314D"/>
    <w:rsid w:val="00B942DA"/>
    <w:rsid w:val="00B942DF"/>
    <w:rsid w:val="00B95321"/>
    <w:rsid w:val="00B9570F"/>
    <w:rsid w:val="00B96054"/>
    <w:rsid w:val="00B97EAF"/>
    <w:rsid w:val="00BA0019"/>
    <w:rsid w:val="00BA06DF"/>
    <w:rsid w:val="00BA1535"/>
    <w:rsid w:val="00BA20A9"/>
    <w:rsid w:val="00BA20E2"/>
    <w:rsid w:val="00BA2896"/>
    <w:rsid w:val="00BA2A38"/>
    <w:rsid w:val="00BA37AB"/>
    <w:rsid w:val="00BA5250"/>
    <w:rsid w:val="00BA5AFC"/>
    <w:rsid w:val="00BA60FE"/>
    <w:rsid w:val="00BA6183"/>
    <w:rsid w:val="00BA6551"/>
    <w:rsid w:val="00BA718B"/>
    <w:rsid w:val="00BA74D0"/>
    <w:rsid w:val="00BA7A51"/>
    <w:rsid w:val="00BB0840"/>
    <w:rsid w:val="00BB091C"/>
    <w:rsid w:val="00BB0C5C"/>
    <w:rsid w:val="00BB1C6B"/>
    <w:rsid w:val="00BB1E3C"/>
    <w:rsid w:val="00BB2047"/>
    <w:rsid w:val="00BB2AE2"/>
    <w:rsid w:val="00BB45C8"/>
    <w:rsid w:val="00BB66A9"/>
    <w:rsid w:val="00BB71A2"/>
    <w:rsid w:val="00BB7FDE"/>
    <w:rsid w:val="00BC0849"/>
    <w:rsid w:val="00BC08AF"/>
    <w:rsid w:val="00BC27D7"/>
    <w:rsid w:val="00BC2CC8"/>
    <w:rsid w:val="00BC34B2"/>
    <w:rsid w:val="00BC4276"/>
    <w:rsid w:val="00BC44E4"/>
    <w:rsid w:val="00BC520B"/>
    <w:rsid w:val="00BC5216"/>
    <w:rsid w:val="00BC579A"/>
    <w:rsid w:val="00BC5D83"/>
    <w:rsid w:val="00BC6599"/>
    <w:rsid w:val="00BC6BD3"/>
    <w:rsid w:val="00BC74DA"/>
    <w:rsid w:val="00BD09CF"/>
    <w:rsid w:val="00BD0A27"/>
    <w:rsid w:val="00BD0FC6"/>
    <w:rsid w:val="00BD1C5D"/>
    <w:rsid w:val="00BD2529"/>
    <w:rsid w:val="00BD2878"/>
    <w:rsid w:val="00BD2A4F"/>
    <w:rsid w:val="00BD2DEF"/>
    <w:rsid w:val="00BD3030"/>
    <w:rsid w:val="00BD5314"/>
    <w:rsid w:val="00BD615C"/>
    <w:rsid w:val="00BD63F4"/>
    <w:rsid w:val="00BD6FCA"/>
    <w:rsid w:val="00BE0058"/>
    <w:rsid w:val="00BE0441"/>
    <w:rsid w:val="00BE0662"/>
    <w:rsid w:val="00BE1A93"/>
    <w:rsid w:val="00BE2201"/>
    <w:rsid w:val="00BE34B8"/>
    <w:rsid w:val="00BE34C3"/>
    <w:rsid w:val="00BE377E"/>
    <w:rsid w:val="00BE4418"/>
    <w:rsid w:val="00BE50CE"/>
    <w:rsid w:val="00BE732A"/>
    <w:rsid w:val="00BE743A"/>
    <w:rsid w:val="00BF08AB"/>
    <w:rsid w:val="00BF12C2"/>
    <w:rsid w:val="00BF1F24"/>
    <w:rsid w:val="00BF2B70"/>
    <w:rsid w:val="00BF3B81"/>
    <w:rsid w:val="00BF4D56"/>
    <w:rsid w:val="00BF4F87"/>
    <w:rsid w:val="00BF6E44"/>
    <w:rsid w:val="00BF6F58"/>
    <w:rsid w:val="00BF7159"/>
    <w:rsid w:val="00BF717D"/>
    <w:rsid w:val="00C00763"/>
    <w:rsid w:val="00C00F54"/>
    <w:rsid w:val="00C010FD"/>
    <w:rsid w:val="00C017F3"/>
    <w:rsid w:val="00C020D4"/>
    <w:rsid w:val="00C02500"/>
    <w:rsid w:val="00C02A76"/>
    <w:rsid w:val="00C04026"/>
    <w:rsid w:val="00C046B8"/>
    <w:rsid w:val="00C0546E"/>
    <w:rsid w:val="00C0788C"/>
    <w:rsid w:val="00C10226"/>
    <w:rsid w:val="00C106C2"/>
    <w:rsid w:val="00C10A11"/>
    <w:rsid w:val="00C12CCE"/>
    <w:rsid w:val="00C1351F"/>
    <w:rsid w:val="00C13E5D"/>
    <w:rsid w:val="00C141F7"/>
    <w:rsid w:val="00C15601"/>
    <w:rsid w:val="00C15BF2"/>
    <w:rsid w:val="00C17D87"/>
    <w:rsid w:val="00C204D1"/>
    <w:rsid w:val="00C22FB1"/>
    <w:rsid w:val="00C23BC4"/>
    <w:rsid w:val="00C250A3"/>
    <w:rsid w:val="00C2541C"/>
    <w:rsid w:val="00C2583B"/>
    <w:rsid w:val="00C2623D"/>
    <w:rsid w:val="00C26D0E"/>
    <w:rsid w:val="00C2728E"/>
    <w:rsid w:val="00C30557"/>
    <w:rsid w:val="00C30C2F"/>
    <w:rsid w:val="00C30F76"/>
    <w:rsid w:val="00C3135C"/>
    <w:rsid w:val="00C3168B"/>
    <w:rsid w:val="00C31744"/>
    <w:rsid w:val="00C31B6E"/>
    <w:rsid w:val="00C320A9"/>
    <w:rsid w:val="00C3335C"/>
    <w:rsid w:val="00C33DA0"/>
    <w:rsid w:val="00C33DC5"/>
    <w:rsid w:val="00C34078"/>
    <w:rsid w:val="00C34317"/>
    <w:rsid w:val="00C35067"/>
    <w:rsid w:val="00C3508C"/>
    <w:rsid w:val="00C3514F"/>
    <w:rsid w:val="00C35DFA"/>
    <w:rsid w:val="00C36ADC"/>
    <w:rsid w:val="00C36BAA"/>
    <w:rsid w:val="00C40039"/>
    <w:rsid w:val="00C40098"/>
    <w:rsid w:val="00C40122"/>
    <w:rsid w:val="00C40515"/>
    <w:rsid w:val="00C4092E"/>
    <w:rsid w:val="00C40CF8"/>
    <w:rsid w:val="00C425A1"/>
    <w:rsid w:val="00C436C6"/>
    <w:rsid w:val="00C438F7"/>
    <w:rsid w:val="00C43955"/>
    <w:rsid w:val="00C43EA2"/>
    <w:rsid w:val="00C45A76"/>
    <w:rsid w:val="00C46507"/>
    <w:rsid w:val="00C46735"/>
    <w:rsid w:val="00C470DF"/>
    <w:rsid w:val="00C47654"/>
    <w:rsid w:val="00C5064A"/>
    <w:rsid w:val="00C511B5"/>
    <w:rsid w:val="00C51556"/>
    <w:rsid w:val="00C51A42"/>
    <w:rsid w:val="00C51C11"/>
    <w:rsid w:val="00C533CC"/>
    <w:rsid w:val="00C54719"/>
    <w:rsid w:val="00C547D8"/>
    <w:rsid w:val="00C54FA0"/>
    <w:rsid w:val="00C5559E"/>
    <w:rsid w:val="00C556CE"/>
    <w:rsid w:val="00C55FE3"/>
    <w:rsid w:val="00C56209"/>
    <w:rsid w:val="00C56975"/>
    <w:rsid w:val="00C6027F"/>
    <w:rsid w:val="00C60502"/>
    <w:rsid w:val="00C608AA"/>
    <w:rsid w:val="00C60D77"/>
    <w:rsid w:val="00C62607"/>
    <w:rsid w:val="00C62947"/>
    <w:rsid w:val="00C637AA"/>
    <w:rsid w:val="00C64583"/>
    <w:rsid w:val="00C64AD1"/>
    <w:rsid w:val="00C64DBE"/>
    <w:rsid w:val="00C655FA"/>
    <w:rsid w:val="00C659C0"/>
    <w:rsid w:val="00C65C22"/>
    <w:rsid w:val="00C65DDC"/>
    <w:rsid w:val="00C6629C"/>
    <w:rsid w:val="00C66916"/>
    <w:rsid w:val="00C673E8"/>
    <w:rsid w:val="00C70087"/>
    <w:rsid w:val="00C7018A"/>
    <w:rsid w:val="00C70F24"/>
    <w:rsid w:val="00C72216"/>
    <w:rsid w:val="00C72550"/>
    <w:rsid w:val="00C7308A"/>
    <w:rsid w:val="00C73289"/>
    <w:rsid w:val="00C736AB"/>
    <w:rsid w:val="00C73920"/>
    <w:rsid w:val="00C73EEC"/>
    <w:rsid w:val="00C74280"/>
    <w:rsid w:val="00C76189"/>
    <w:rsid w:val="00C764F9"/>
    <w:rsid w:val="00C769AB"/>
    <w:rsid w:val="00C770E2"/>
    <w:rsid w:val="00C7716B"/>
    <w:rsid w:val="00C77C58"/>
    <w:rsid w:val="00C80673"/>
    <w:rsid w:val="00C810A4"/>
    <w:rsid w:val="00C8250C"/>
    <w:rsid w:val="00C82BCF"/>
    <w:rsid w:val="00C82F9A"/>
    <w:rsid w:val="00C842D1"/>
    <w:rsid w:val="00C85311"/>
    <w:rsid w:val="00C85DB6"/>
    <w:rsid w:val="00C866D1"/>
    <w:rsid w:val="00C86EC4"/>
    <w:rsid w:val="00C87693"/>
    <w:rsid w:val="00C90283"/>
    <w:rsid w:val="00C90849"/>
    <w:rsid w:val="00C90EC5"/>
    <w:rsid w:val="00C928F2"/>
    <w:rsid w:val="00C92ABF"/>
    <w:rsid w:val="00C92FA1"/>
    <w:rsid w:val="00C92FB5"/>
    <w:rsid w:val="00C934CD"/>
    <w:rsid w:val="00C93BE3"/>
    <w:rsid w:val="00C9467F"/>
    <w:rsid w:val="00C952F3"/>
    <w:rsid w:val="00C95E4F"/>
    <w:rsid w:val="00C96CFA"/>
    <w:rsid w:val="00C97774"/>
    <w:rsid w:val="00C97BA0"/>
    <w:rsid w:val="00C97D0B"/>
    <w:rsid w:val="00CA07D3"/>
    <w:rsid w:val="00CA17E0"/>
    <w:rsid w:val="00CA1D71"/>
    <w:rsid w:val="00CA1FA3"/>
    <w:rsid w:val="00CA20DC"/>
    <w:rsid w:val="00CA2C26"/>
    <w:rsid w:val="00CA3355"/>
    <w:rsid w:val="00CA3DA1"/>
    <w:rsid w:val="00CA4398"/>
    <w:rsid w:val="00CA4412"/>
    <w:rsid w:val="00CA4686"/>
    <w:rsid w:val="00CA4C8E"/>
    <w:rsid w:val="00CA5BA4"/>
    <w:rsid w:val="00CA653D"/>
    <w:rsid w:val="00CA6F0D"/>
    <w:rsid w:val="00CB0C23"/>
    <w:rsid w:val="00CB1483"/>
    <w:rsid w:val="00CB1673"/>
    <w:rsid w:val="00CB1745"/>
    <w:rsid w:val="00CB1966"/>
    <w:rsid w:val="00CB4625"/>
    <w:rsid w:val="00CB4FA5"/>
    <w:rsid w:val="00CB5119"/>
    <w:rsid w:val="00CB644D"/>
    <w:rsid w:val="00CB67DF"/>
    <w:rsid w:val="00CB6819"/>
    <w:rsid w:val="00CB6D72"/>
    <w:rsid w:val="00CB7B93"/>
    <w:rsid w:val="00CC02DE"/>
    <w:rsid w:val="00CC065A"/>
    <w:rsid w:val="00CC0BF5"/>
    <w:rsid w:val="00CC1989"/>
    <w:rsid w:val="00CC1C7A"/>
    <w:rsid w:val="00CC1DCD"/>
    <w:rsid w:val="00CC2001"/>
    <w:rsid w:val="00CC26E3"/>
    <w:rsid w:val="00CC3B15"/>
    <w:rsid w:val="00CC4365"/>
    <w:rsid w:val="00CC5D78"/>
    <w:rsid w:val="00CC6D9D"/>
    <w:rsid w:val="00CC7341"/>
    <w:rsid w:val="00CC7CB2"/>
    <w:rsid w:val="00CD1049"/>
    <w:rsid w:val="00CD1E78"/>
    <w:rsid w:val="00CD2404"/>
    <w:rsid w:val="00CD24DC"/>
    <w:rsid w:val="00CD2670"/>
    <w:rsid w:val="00CD2788"/>
    <w:rsid w:val="00CD2BA2"/>
    <w:rsid w:val="00CD5375"/>
    <w:rsid w:val="00CD5425"/>
    <w:rsid w:val="00CD548C"/>
    <w:rsid w:val="00CD64F2"/>
    <w:rsid w:val="00CD6D4A"/>
    <w:rsid w:val="00CD6DB5"/>
    <w:rsid w:val="00CD7060"/>
    <w:rsid w:val="00CE0453"/>
    <w:rsid w:val="00CE0657"/>
    <w:rsid w:val="00CE0688"/>
    <w:rsid w:val="00CE0C39"/>
    <w:rsid w:val="00CE0FFC"/>
    <w:rsid w:val="00CE18AE"/>
    <w:rsid w:val="00CE1E5C"/>
    <w:rsid w:val="00CE2619"/>
    <w:rsid w:val="00CE3004"/>
    <w:rsid w:val="00CE327C"/>
    <w:rsid w:val="00CE42C0"/>
    <w:rsid w:val="00CE4641"/>
    <w:rsid w:val="00CE47B6"/>
    <w:rsid w:val="00CE47C4"/>
    <w:rsid w:val="00CE56D3"/>
    <w:rsid w:val="00CE5E74"/>
    <w:rsid w:val="00CE6038"/>
    <w:rsid w:val="00CE679D"/>
    <w:rsid w:val="00CE7086"/>
    <w:rsid w:val="00CF0A75"/>
    <w:rsid w:val="00CF164C"/>
    <w:rsid w:val="00CF1752"/>
    <w:rsid w:val="00CF1A59"/>
    <w:rsid w:val="00CF28CA"/>
    <w:rsid w:val="00CF3658"/>
    <w:rsid w:val="00CF4AB4"/>
    <w:rsid w:val="00CF50BB"/>
    <w:rsid w:val="00CF513C"/>
    <w:rsid w:val="00CF5633"/>
    <w:rsid w:val="00CF5E29"/>
    <w:rsid w:val="00CF6B89"/>
    <w:rsid w:val="00CF704C"/>
    <w:rsid w:val="00CF7377"/>
    <w:rsid w:val="00CF77AB"/>
    <w:rsid w:val="00D00034"/>
    <w:rsid w:val="00D00213"/>
    <w:rsid w:val="00D00C24"/>
    <w:rsid w:val="00D014BE"/>
    <w:rsid w:val="00D01B57"/>
    <w:rsid w:val="00D01D37"/>
    <w:rsid w:val="00D021BC"/>
    <w:rsid w:val="00D029C1"/>
    <w:rsid w:val="00D03725"/>
    <w:rsid w:val="00D03F0B"/>
    <w:rsid w:val="00D043E1"/>
    <w:rsid w:val="00D04D8B"/>
    <w:rsid w:val="00D0638C"/>
    <w:rsid w:val="00D0743B"/>
    <w:rsid w:val="00D0797A"/>
    <w:rsid w:val="00D106BD"/>
    <w:rsid w:val="00D10DEA"/>
    <w:rsid w:val="00D10EB0"/>
    <w:rsid w:val="00D12191"/>
    <w:rsid w:val="00D12A78"/>
    <w:rsid w:val="00D138A3"/>
    <w:rsid w:val="00D1396F"/>
    <w:rsid w:val="00D13CEE"/>
    <w:rsid w:val="00D14168"/>
    <w:rsid w:val="00D15122"/>
    <w:rsid w:val="00D153FB"/>
    <w:rsid w:val="00D15400"/>
    <w:rsid w:val="00D160D4"/>
    <w:rsid w:val="00D203BD"/>
    <w:rsid w:val="00D20F34"/>
    <w:rsid w:val="00D2122F"/>
    <w:rsid w:val="00D21289"/>
    <w:rsid w:val="00D2129E"/>
    <w:rsid w:val="00D21F03"/>
    <w:rsid w:val="00D224C0"/>
    <w:rsid w:val="00D228E8"/>
    <w:rsid w:val="00D22A0A"/>
    <w:rsid w:val="00D237FA"/>
    <w:rsid w:val="00D2417C"/>
    <w:rsid w:val="00D25A2A"/>
    <w:rsid w:val="00D25D06"/>
    <w:rsid w:val="00D25D0C"/>
    <w:rsid w:val="00D25F61"/>
    <w:rsid w:val="00D26374"/>
    <w:rsid w:val="00D2651F"/>
    <w:rsid w:val="00D278BD"/>
    <w:rsid w:val="00D27E96"/>
    <w:rsid w:val="00D27EEE"/>
    <w:rsid w:val="00D302A7"/>
    <w:rsid w:val="00D30AA5"/>
    <w:rsid w:val="00D311C3"/>
    <w:rsid w:val="00D3222A"/>
    <w:rsid w:val="00D32FA3"/>
    <w:rsid w:val="00D33193"/>
    <w:rsid w:val="00D33A40"/>
    <w:rsid w:val="00D33BB8"/>
    <w:rsid w:val="00D346C6"/>
    <w:rsid w:val="00D35F1A"/>
    <w:rsid w:val="00D36148"/>
    <w:rsid w:val="00D36671"/>
    <w:rsid w:val="00D40F4D"/>
    <w:rsid w:val="00D41A02"/>
    <w:rsid w:val="00D4252D"/>
    <w:rsid w:val="00D44700"/>
    <w:rsid w:val="00D4471A"/>
    <w:rsid w:val="00D44997"/>
    <w:rsid w:val="00D44FA2"/>
    <w:rsid w:val="00D455E6"/>
    <w:rsid w:val="00D46DB1"/>
    <w:rsid w:val="00D470F7"/>
    <w:rsid w:val="00D47335"/>
    <w:rsid w:val="00D47874"/>
    <w:rsid w:val="00D511C7"/>
    <w:rsid w:val="00D5176D"/>
    <w:rsid w:val="00D51C59"/>
    <w:rsid w:val="00D52169"/>
    <w:rsid w:val="00D538B3"/>
    <w:rsid w:val="00D54D37"/>
    <w:rsid w:val="00D55128"/>
    <w:rsid w:val="00D55CCB"/>
    <w:rsid w:val="00D572FA"/>
    <w:rsid w:val="00D573ED"/>
    <w:rsid w:val="00D57AEE"/>
    <w:rsid w:val="00D57C87"/>
    <w:rsid w:val="00D6065B"/>
    <w:rsid w:val="00D61716"/>
    <w:rsid w:val="00D61838"/>
    <w:rsid w:val="00D63351"/>
    <w:rsid w:val="00D637DD"/>
    <w:rsid w:val="00D63D39"/>
    <w:rsid w:val="00D643EF"/>
    <w:rsid w:val="00D64EAC"/>
    <w:rsid w:val="00D65539"/>
    <w:rsid w:val="00D66135"/>
    <w:rsid w:val="00D66726"/>
    <w:rsid w:val="00D671AC"/>
    <w:rsid w:val="00D672B8"/>
    <w:rsid w:val="00D6736F"/>
    <w:rsid w:val="00D70574"/>
    <w:rsid w:val="00D70EAA"/>
    <w:rsid w:val="00D71361"/>
    <w:rsid w:val="00D716C5"/>
    <w:rsid w:val="00D72DBF"/>
    <w:rsid w:val="00D746FF"/>
    <w:rsid w:val="00D74700"/>
    <w:rsid w:val="00D74897"/>
    <w:rsid w:val="00D74F69"/>
    <w:rsid w:val="00D75BF7"/>
    <w:rsid w:val="00D761A0"/>
    <w:rsid w:val="00D7633E"/>
    <w:rsid w:val="00D767A7"/>
    <w:rsid w:val="00D76855"/>
    <w:rsid w:val="00D76E64"/>
    <w:rsid w:val="00D775A8"/>
    <w:rsid w:val="00D80139"/>
    <w:rsid w:val="00D8056A"/>
    <w:rsid w:val="00D80760"/>
    <w:rsid w:val="00D808B0"/>
    <w:rsid w:val="00D81ABB"/>
    <w:rsid w:val="00D81BD3"/>
    <w:rsid w:val="00D81BF5"/>
    <w:rsid w:val="00D82534"/>
    <w:rsid w:val="00D82A86"/>
    <w:rsid w:val="00D8431D"/>
    <w:rsid w:val="00D85768"/>
    <w:rsid w:val="00D85E13"/>
    <w:rsid w:val="00D8664A"/>
    <w:rsid w:val="00D8726D"/>
    <w:rsid w:val="00D878D4"/>
    <w:rsid w:val="00D87B40"/>
    <w:rsid w:val="00D87E63"/>
    <w:rsid w:val="00D90790"/>
    <w:rsid w:val="00D9080A"/>
    <w:rsid w:val="00D908E2"/>
    <w:rsid w:val="00D90D5E"/>
    <w:rsid w:val="00D91645"/>
    <w:rsid w:val="00D91A06"/>
    <w:rsid w:val="00D91CCB"/>
    <w:rsid w:val="00D91EE6"/>
    <w:rsid w:val="00D924A6"/>
    <w:rsid w:val="00D92BB1"/>
    <w:rsid w:val="00D93A00"/>
    <w:rsid w:val="00D944B1"/>
    <w:rsid w:val="00D94623"/>
    <w:rsid w:val="00D948D8"/>
    <w:rsid w:val="00D949AE"/>
    <w:rsid w:val="00D94E3C"/>
    <w:rsid w:val="00D95154"/>
    <w:rsid w:val="00D95497"/>
    <w:rsid w:val="00D95625"/>
    <w:rsid w:val="00D96982"/>
    <w:rsid w:val="00D96CEE"/>
    <w:rsid w:val="00D97903"/>
    <w:rsid w:val="00D97DDD"/>
    <w:rsid w:val="00D97E5B"/>
    <w:rsid w:val="00DA04EF"/>
    <w:rsid w:val="00DA2D80"/>
    <w:rsid w:val="00DA3963"/>
    <w:rsid w:val="00DA3A0E"/>
    <w:rsid w:val="00DA3E62"/>
    <w:rsid w:val="00DA4714"/>
    <w:rsid w:val="00DA4859"/>
    <w:rsid w:val="00DA782C"/>
    <w:rsid w:val="00DA7CE4"/>
    <w:rsid w:val="00DB0864"/>
    <w:rsid w:val="00DB1912"/>
    <w:rsid w:val="00DB256C"/>
    <w:rsid w:val="00DB2985"/>
    <w:rsid w:val="00DB2C4E"/>
    <w:rsid w:val="00DB30CF"/>
    <w:rsid w:val="00DB315D"/>
    <w:rsid w:val="00DB4920"/>
    <w:rsid w:val="00DB5522"/>
    <w:rsid w:val="00DB5786"/>
    <w:rsid w:val="00DB6003"/>
    <w:rsid w:val="00DB62AE"/>
    <w:rsid w:val="00DB6540"/>
    <w:rsid w:val="00DB6B98"/>
    <w:rsid w:val="00DC03B1"/>
    <w:rsid w:val="00DC05A4"/>
    <w:rsid w:val="00DC0E02"/>
    <w:rsid w:val="00DC0F51"/>
    <w:rsid w:val="00DC1C33"/>
    <w:rsid w:val="00DC287F"/>
    <w:rsid w:val="00DC33B5"/>
    <w:rsid w:val="00DC370B"/>
    <w:rsid w:val="00DC4313"/>
    <w:rsid w:val="00DC4F27"/>
    <w:rsid w:val="00DC53A0"/>
    <w:rsid w:val="00DC5765"/>
    <w:rsid w:val="00DC5953"/>
    <w:rsid w:val="00DC6628"/>
    <w:rsid w:val="00DC67BB"/>
    <w:rsid w:val="00DC73CF"/>
    <w:rsid w:val="00DC79BC"/>
    <w:rsid w:val="00DD0B49"/>
    <w:rsid w:val="00DD2239"/>
    <w:rsid w:val="00DD47CE"/>
    <w:rsid w:val="00DD4AB0"/>
    <w:rsid w:val="00DD4F97"/>
    <w:rsid w:val="00DD5675"/>
    <w:rsid w:val="00DD7F04"/>
    <w:rsid w:val="00DD7FFD"/>
    <w:rsid w:val="00DE007D"/>
    <w:rsid w:val="00DE0378"/>
    <w:rsid w:val="00DE1C4E"/>
    <w:rsid w:val="00DE2E25"/>
    <w:rsid w:val="00DE31B2"/>
    <w:rsid w:val="00DE3AD7"/>
    <w:rsid w:val="00DE417B"/>
    <w:rsid w:val="00DE5A47"/>
    <w:rsid w:val="00DE5E5F"/>
    <w:rsid w:val="00DE632B"/>
    <w:rsid w:val="00DE7071"/>
    <w:rsid w:val="00DE7266"/>
    <w:rsid w:val="00DE74D2"/>
    <w:rsid w:val="00DE7920"/>
    <w:rsid w:val="00DF02E1"/>
    <w:rsid w:val="00DF0CF9"/>
    <w:rsid w:val="00DF11A9"/>
    <w:rsid w:val="00DF122C"/>
    <w:rsid w:val="00DF1353"/>
    <w:rsid w:val="00DF27FD"/>
    <w:rsid w:val="00DF3E0F"/>
    <w:rsid w:val="00DF4A89"/>
    <w:rsid w:val="00DF5463"/>
    <w:rsid w:val="00DF5DB1"/>
    <w:rsid w:val="00DF66F9"/>
    <w:rsid w:val="00E00358"/>
    <w:rsid w:val="00E00ACD"/>
    <w:rsid w:val="00E01064"/>
    <w:rsid w:val="00E019CA"/>
    <w:rsid w:val="00E01EA0"/>
    <w:rsid w:val="00E02731"/>
    <w:rsid w:val="00E02963"/>
    <w:rsid w:val="00E02AD0"/>
    <w:rsid w:val="00E02BC4"/>
    <w:rsid w:val="00E02D32"/>
    <w:rsid w:val="00E03FE5"/>
    <w:rsid w:val="00E0414D"/>
    <w:rsid w:val="00E041FA"/>
    <w:rsid w:val="00E0538D"/>
    <w:rsid w:val="00E05C03"/>
    <w:rsid w:val="00E077C7"/>
    <w:rsid w:val="00E07F99"/>
    <w:rsid w:val="00E10301"/>
    <w:rsid w:val="00E11489"/>
    <w:rsid w:val="00E134B1"/>
    <w:rsid w:val="00E13F23"/>
    <w:rsid w:val="00E1512C"/>
    <w:rsid w:val="00E15773"/>
    <w:rsid w:val="00E1685F"/>
    <w:rsid w:val="00E16884"/>
    <w:rsid w:val="00E17520"/>
    <w:rsid w:val="00E20537"/>
    <w:rsid w:val="00E20FEC"/>
    <w:rsid w:val="00E21BEF"/>
    <w:rsid w:val="00E21E5C"/>
    <w:rsid w:val="00E2289A"/>
    <w:rsid w:val="00E228F2"/>
    <w:rsid w:val="00E23038"/>
    <w:rsid w:val="00E23E9F"/>
    <w:rsid w:val="00E24095"/>
    <w:rsid w:val="00E240A1"/>
    <w:rsid w:val="00E244B0"/>
    <w:rsid w:val="00E271F3"/>
    <w:rsid w:val="00E27995"/>
    <w:rsid w:val="00E27DB4"/>
    <w:rsid w:val="00E27E32"/>
    <w:rsid w:val="00E306F3"/>
    <w:rsid w:val="00E3079C"/>
    <w:rsid w:val="00E31151"/>
    <w:rsid w:val="00E313EF"/>
    <w:rsid w:val="00E32487"/>
    <w:rsid w:val="00E32596"/>
    <w:rsid w:val="00E339E2"/>
    <w:rsid w:val="00E35A71"/>
    <w:rsid w:val="00E37511"/>
    <w:rsid w:val="00E379DB"/>
    <w:rsid w:val="00E411FD"/>
    <w:rsid w:val="00E41492"/>
    <w:rsid w:val="00E41ABB"/>
    <w:rsid w:val="00E4220F"/>
    <w:rsid w:val="00E42CB1"/>
    <w:rsid w:val="00E42FF2"/>
    <w:rsid w:val="00E45E6C"/>
    <w:rsid w:val="00E45F83"/>
    <w:rsid w:val="00E4779F"/>
    <w:rsid w:val="00E50E65"/>
    <w:rsid w:val="00E5135C"/>
    <w:rsid w:val="00E515C5"/>
    <w:rsid w:val="00E51D03"/>
    <w:rsid w:val="00E54456"/>
    <w:rsid w:val="00E54A5A"/>
    <w:rsid w:val="00E54D45"/>
    <w:rsid w:val="00E54ECB"/>
    <w:rsid w:val="00E554D4"/>
    <w:rsid w:val="00E55A12"/>
    <w:rsid w:val="00E55BA3"/>
    <w:rsid w:val="00E55C2C"/>
    <w:rsid w:val="00E56215"/>
    <w:rsid w:val="00E565CC"/>
    <w:rsid w:val="00E572C6"/>
    <w:rsid w:val="00E575AC"/>
    <w:rsid w:val="00E5765B"/>
    <w:rsid w:val="00E579B4"/>
    <w:rsid w:val="00E57F6A"/>
    <w:rsid w:val="00E61269"/>
    <w:rsid w:val="00E61627"/>
    <w:rsid w:val="00E6191B"/>
    <w:rsid w:val="00E61DCB"/>
    <w:rsid w:val="00E620BB"/>
    <w:rsid w:val="00E6370F"/>
    <w:rsid w:val="00E6472B"/>
    <w:rsid w:val="00E647FA"/>
    <w:rsid w:val="00E65581"/>
    <w:rsid w:val="00E661C6"/>
    <w:rsid w:val="00E667A2"/>
    <w:rsid w:val="00E6744A"/>
    <w:rsid w:val="00E67A70"/>
    <w:rsid w:val="00E70B44"/>
    <w:rsid w:val="00E70ED3"/>
    <w:rsid w:val="00E71036"/>
    <w:rsid w:val="00E722A1"/>
    <w:rsid w:val="00E7248C"/>
    <w:rsid w:val="00E7268B"/>
    <w:rsid w:val="00E72F29"/>
    <w:rsid w:val="00E73B93"/>
    <w:rsid w:val="00E75210"/>
    <w:rsid w:val="00E7544C"/>
    <w:rsid w:val="00E75897"/>
    <w:rsid w:val="00E75DD9"/>
    <w:rsid w:val="00E7623C"/>
    <w:rsid w:val="00E7648A"/>
    <w:rsid w:val="00E76ACB"/>
    <w:rsid w:val="00E7757D"/>
    <w:rsid w:val="00E77613"/>
    <w:rsid w:val="00E80796"/>
    <w:rsid w:val="00E81891"/>
    <w:rsid w:val="00E82467"/>
    <w:rsid w:val="00E82B42"/>
    <w:rsid w:val="00E8332B"/>
    <w:rsid w:val="00E833B2"/>
    <w:rsid w:val="00E849B5"/>
    <w:rsid w:val="00E84F98"/>
    <w:rsid w:val="00E850BA"/>
    <w:rsid w:val="00E85690"/>
    <w:rsid w:val="00E864F2"/>
    <w:rsid w:val="00E90820"/>
    <w:rsid w:val="00E90F09"/>
    <w:rsid w:val="00E913CD"/>
    <w:rsid w:val="00E9141D"/>
    <w:rsid w:val="00E9147D"/>
    <w:rsid w:val="00E91A16"/>
    <w:rsid w:val="00E9207F"/>
    <w:rsid w:val="00E92124"/>
    <w:rsid w:val="00E9292F"/>
    <w:rsid w:val="00E92A07"/>
    <w:rsid w:val="00E92DD1"/>
    <w:rsid w:val="00E937BD"/>
    <w:rsid w:val="00E93A3B"/>
    <w:rsid w:val="00E948CA"/>
    <w:rsid w:val="00E950E6"/>
    <w:rsid w:val="00E952C2"/>
    <w:rsid w:val="00E95B72"/>
    <w:rsid w:val="00E95D66"/>
    <w:rsid w:val="00E9709B"/>
    <w:rsid w:val="00E9769A"/>
    <w:rsid w:val="00E97817"/>
    <w:rsid w:val="00EA0192"/>
    <w:rsid w:val="00EA0535"/>
    <w:rsid w:val="00EA071D"/>
    <w:rsid w:val="00EA12AB"/>
    <w:rsid w:val="00EA29C1"/>
    <w:rsid w:val="00EA2D41"/>
    <w:rsid w:val="00EA37C3"/>
    <w:rsid w:val="00EA3951"/>
    <w:rsid w:val="00EA3E7A"/>
    <w:rsid w:val="00EA45CF"/>
    <w:rsid w:val="00EA529A"/>
    <w:rsid w:val="00EA59BE"/>
    <w:rsid w:val="00EA6371"/>
    <w:rsid w:val="00EA6698"/>
    <w:rsid w:val="00EA6757"/>
    <w:rsid w:val="00EA6923"/>
    <w:rsid w:val="00EA6BDA"/>
    <w:rsid w:val="00EA6ECB"/>
    <w:rsid w:val="00EA7855"/>
    <w:rsid w:val="00EA78C9"/>
    <w:rsid w:val="00EB0F14"/>
    <w:rsid w:val="00EB125B"/>
    <w:rsid w:val="00EB1547"/>
    <w:rsid w:val="00EB2A10"/>
    <w:rsid w:val="00EB3BB1"/>
    <w:rsid w:val="00EB513F"/>
    <w:rsid w:val="00EB5CD5"/>
    <w:rsid w:val="00EB6162"/>
    <w:rsid w:val="00EB70B4"/>
    <w:rsid w:val="00EB7935"/>
    <w:rsid w:val="00EB7A66"/>
    <w:rsid w:val="00EC0707"/>
    <w:rsid w:val="00EC0782"/>
    <w:rsid w:val="00EC1323"/>
    <w:rsid w:val="00EC1715"/>
    <w:rsid w:val="00EC24FC"/>
    <w:rsid w:val="00EC2726"/>
    <w:rsid w:val="00EC42F3"/>
    <w:rsid w:val="00EC4497"/>
    <w:rsid w:val="00EC4658"/>
    <w:rsid w:val="00EC742F"/>
    <w:rsid w:val="00ED0D94"/>
    <w:rsid w:val="00ED10B5"/>
    <w:rsid w:val="00ED188B"/>
    <w:rsid w:val="00ED1AC8"/>
    <w:rsid w:val="00ED1CD5"/>
    <w:rsid w:val="00ED3082"/>
    <w:rsid w:val="00ED32FF"/>
    <w:rsid w:val="00ED34D8"/>
    <w:rsid w:val="00ED4089"/>
    <w:rsid w:val="00ED494E"/>
    <w:rsid w:val="00ED539D"/>
    <w:rsid w:val="00ED5442"/>
    <w:rsid w:val="00ED5635"/>
    <w:rsid w:val="00ED5FE5"/>
    <w:rsid w:val="00ED628F"/>
    <w:rsid w:val="00ED76A8"/>
    <w:rsid w:val="00EE0C9A"/>
    <w:rsid w:val="00EE0E9D"/>
    <w:rsid w:val="00EE0EA2"/>
    <w:rsid w:val="00EE13F9"/>
    <w:rsid w:val="00EE153E"/>
    <w:rsid w:val="00EE1606"/>
    <w:rsid w:val="00EE1AFB"/>
    <w:rsid w:val="00EE3A84"/>
    <w:rsid w:val="00EE3FF3"/>
    <w:rsid w:val="00EE514A"/>
    <w:rsid w:val="00EE7316"/>
    <w:rsid w:val="00EE7574"/>
    <w:rsid w:val="00EE7679"/>
    <w:rsid w:val="00EF0C2E"/>
    <w:rsid w:val="00EF2B2B"/>
    <w:rsid w:val="00EF345C"/>
    <w:rsid w:val="00EF35AF"/>
    <w:rsid w:val="00EF3BD5"/>
    <w:rsid w:val="00EF3D2E"/>
    <w:rsid w:val="00EF5318"/>
    <w:rsid w:val="00EF559F"/>
    <w:rsid w:val="00EF62B8"/>
    <w:rsid w:val="00EF6517"/>
    <w:rsid w:val="00EF6A4E"/>
    <w:rsid w:val="00EF6B32"/>
    <w:rsid w:val="00EF6EE4"/>
    <w:rsid w:val="00EF734A"/>
    <w:rsid w:val="00EF7CC0"/>
    <w:rsid w:val="00EF7E6B"/>
    <w:rsid w:val="00F01B5A"/>
    <w:rsid w:val="00F0205F"/>
    <w:rsid w:val="00F0241F"/>
    <w:rsid w:val="00F029AF"/>
    <w:rsid w:val="00F0306B"/>
    <w:rsid w:val="00F03A01"/>
    <w:rsid w:val="00F03A45"/>
    <w:rsid w:val="00F049FE"/>
    <w:rsid w:val="00F04E82"/>
    <w:rsid w:val="00F05BFF"/>
    <w:rsid w:val="00F06391"/>
    <w:rsid w:val="00F06BAF"/>
    <w:rsid w:val="00F070A2"/>
    <w:rsid w:val="00F070E8"/>
    <w:rsid w:val="00F07FA2"/>
    <w:rsid w:val="00F11C2C"/>
    <w:rsid w:val="00F11D84"/>
    <w:rsid w:val="00F12527"/>
    <w:rsid w:val="00F13206"/>
    <w:rsid w:val="00F13772"/>
    <w:rsid w:val="00F1399D"/>
    <w:rsid w:val="00F14AAC"/>
    <w:rsid w:val="00F159F5"/>
    <w:rsid w:val="00F160ED"/>
    <w:rsid w:val="00F16A73"/>
    <w:rsid w:val="00F17967"/>
    <w:rsid w:val="00F2003F"/>
    <w:rsid w:val="00F201EF"/>
    <w:rsid w:val="00F21259"/>
    <w:rsid w:val="00F21C24"/>
    <w:rsid w:val="00F22A55"/>
    <w:rsid w:val="00F23007"/>
    <w:rsid w:val="00F233C5"/>
    <w:rsid w:val="00F233E2"/>
    <w:rsid w:val="00F23438"/>
    <w:rsid w:val="00F23B47"/>
    <w:rsid w:val="00F24086"/>
    <w:rsid w:val="00F307C0"/>
    <w:rsid w:val="00F318F4"/>
    <w:rsid w:val="00F31966"/>
    <w:rsid w:val="00F31C33"/>
    <w:rsid w:val="00F31EFA"/>
    <w:rsid w:val="00F332D7"/>
    <w:rsid w:val="00F34854"/>
    <w:rsid w:val="00F34D91"/>
    <w:rsid w:val="00F357AE"/>
    <w:rsid w:val="00F36DE2"/>
    <w:rsid w:val="00F36DFA"/>
    <w:rsid w:val="00F37000"/>
    <w:rsid w:val="00F4039A"/>
    <w:rsid w:val="00F40DD9"/>
    <w:rsid w:val="00F41086"/>
    <w:rsid w:val="00F4127A"/>
    <w:rsid w:val="00F415E0"/>
    <w:rsid w:val="00F41725"/>
    <w:rsid w:val="00F423AC"/>
    <w:rsid w:val="00F42ED9"/>
    <w:rsid w:val="00F43020"/>
    <w:rsid w:val="00F43096"/>
    <w:rsid w:val="00F4367D"/>
    <w:rsid w:val="00F442DF"/>
    <w:rsid w:val="00F456CD"/>
    <w:rsid w:val="00F45EB9"/>
    <w:rsid w:val="00F46BC4"/>
    <w:rsid w:val="00F46F3F"/>
    <w:rsid w:val="00F50782"/>
    <w:rsid w:val="00F50BB9"/>
    <w:rsid w:val="00F51B58"/>
    <w:rsid w:val="00F5235D"/>
    <w:rsid w:val="00F5275A"/>
    <w:rsid w:val="00F52B26"/>
    <w:rsid w:val="00F53389"/>
    <w:rsid w:val="00F55426"/>
    <w:rsid w:val="00F56DB4"/>
    <w:rsid w:val="00F56E15"/>
    <w:rsid w:val="00F607B8"/>
    <w:rsid w:val="00F60E79"/>
    <w:rsid w:val="00F61925"/>
    <w:rsid w:val="00F62D4F"/>
    <w:rsid w:val="00F631DA"/>
    <w:rsid w:val="00F649A5"/>
    <w:rsid w:val="00F65540"/>
    <w:rsid w:val="00F660F4"/>
    <w:rsid w:val="00F6613C"/>
    <w:rsid w:val="00F6778E"/>
    <w:rsid w:val="00F67ACA"/>
    <w:rsid w:val="00F7090A"/>
    <w:rsid w:val="00F70A20"/>
    <w:rsid w:val="00F72B1D"/>
    <w:rsid w:val="00F7320E"/>
    <w:rsid w:val="00F73E4F"/>
    <w:rsid w:val="00F7505A"/>
    <w:rsid w:val="00F754C0"/>
    <w:rsid w:val="00F766D5"/>
    <w:rsid w:val="00F76732"/>
    <w:rsid w:val="00F76914"/>
    <w:rsid w:val="00F76C91"/>
    <w:rsid w:val="00F77DA0"/>
    <w:rsid w:val="00F80004"/>
    <w:rsid w:val="00F80440"/>
    <w:rsid w:val="00F80CA0"/>
    <w:rsid w:val="00F80EAC"/>
    <w:rsid w:val="00F8185B"/>
    <w:rsid w:val="00F81888"/>
    <w:rsid w:val="00F828C0"/>
    <w:rsid w:val="00F82DB3"/>
    <w:rsid w:val="00F82E96"/>
    <w:rsid w:val="00F83992"/>
    <w:rsid w:val="00F84DEB"/>
    <w:rsid w:val="00F85396"/>
    <w:rsid w:val="00F854C8"/>
    <w:rsid w:val="00F85CC6"/>
    <w:rsid w:val="00F86A0E"/>
    <w:rsid w:val="00F86C74"/>
    <w:rsid w:val="00F909CF"/>
    <w:rsid w:val="00F90CE0"/>
    <w:rsid w:val="00F91664"/>
    <w:rsid w:val="00F92308"/>
    <w:rsid w:val="00F92379"/>
    <w:rsid w:val="00F92575"/>
    <w:rsid w:val="00F9259D"/>
    <w:rsid w:val="00F9262F"/>
    <w:rsid w:val="00F927D4"/>
    <w:rsid w:val="00F927E0"/>
    <w:rsid w:val="00F937C0"/>
    <w:rsid w:val="00F949EB"/>
    <w:rsid w:val="00F95ED8"/>
    <w:rsid w:val="00F964D3"/>
    <w:rsid w:val="00F9732C"/>
    <w:rsid w:val="00F976D1"/>
    <w:rsid w:val="00F979ED"/>
    <w:rsid w:val="00FA1241"/>
    <w:rsid w:val="00FA3ACD"/>
    <w:rsid w:val="00FA3EBE"/>
    <w:rsid w:val="00FA437E"/>
    <w:rsid w:val="00FA4837"/>
    <w:rsid w:val="00FA4922"/>
    <w:rsid w:val="00FA4F2B"/>
    <w:rsid w:val="00FA5568"/>
    <w:rsid w:val="00FA6850"/>
    <w:rsid w:val="00FA6B33"/>
    <w:rsid w:val="00FA6D99"/>
    <w:rsid w:val="00FB1EDF"/>
    <w:rsid w:val="00FB25E6"/>
    <w:rsid w:val="00FB3633"/>
    <w:rsid w:val="00FB3A12"/>
    <w:rsid w:val="00FB4677"/>
    <w:rsid w:val="00FB4D23"/>
    <w:rsid w:val="00FB4E23"/>
    <w:rsid w:val="00FB51DC"/>
    <w:rsid w:val="00FB5C03"/>
    <w:rsid w:val="00FB5E76"/>
    <w:rsid w:val="00FB5F30"/>
    <w:rsid w:val="00FB718C"/>
    <w:rsid w:val="00FC1048"/>
    <w:rsid w:val="00FC154E"/>
    <w:rsid w:val="00FC1C9A"/>
    <w:rsid w:val="00FC228B"/>
    <w:rsid w:val="00FC2BDE"/>
    <w:rsid w:val="00FC2DD0"/>
    <w:rsid w:val="00FC3C94"/>
    <w:rsid w:val="00FC4410"/>
    <w:rsid w:val="00FC4D96"/>
    <w:rsid w:val="00FC54DE"/>
    <w:rsid w:val="00FC7D9A"/>
    <w:rsid w:val="00FC7DCF"/>
    <w:rsid w:val="00FD08B1"/>
    <w:rsid w:val="00FD2090"/>
    <w:rsid w:val="00FD28C7"/>
    <w:rsid w:val="00FD2D70"/>
    <w:rsid w:val="00FD2E24"/>
    <w:rsid w:val="00FD337E"/>
    <w:rsid w:val="00FD48F0"/>
    <w:rsid w:val="00FD4933"/>
    <w:rsid w:val="00FD4C2F"/>
    <w:rsid w:val="00FD547F"/>
    <w:rsid w:val="00FD549D"/>
    <w:rsid w:val="00FD6404"/>
    <w:rsid w:val="00FD78DD"/>
    <w:rsid w:val="00FE0B92"/>
    <w:rsid w:val="00FE17A6"/>
    <w:rsid w:val="00FE1DC9"/>
    <w:rsid w:val="00FE238C"/>
    <w:rsid w:val="00FE2A89"/>
    <w:rsid w:val="00FE2BA0"/>
    <w:rsid w:val="00FE3A61"/>
    <w:rsid w:val="00FE3E3B"/>
    <w:rsid w:val="00FE432F"/>
    <w:rsid w:val="00FE4B2C"/>
    <w:rsid w:val="00FE4DE1"/>
    <w:rsid w:val="00FE5680"/>
    <w:rsid w:val="00FE6432"/>
    <w:rsid w:val="00FE75D3"/>
    <w:rsid w:val="00FE7DBF"/>
    <w:rsid w:val="00FF046C"/>
    <w:rsid w:val="00FF0D45"/>
    <w:rsid w:val="00FF0E68"/>
    <w:rsid w:val="00FF1471"/>
    <w:rsid w:val="00FF1564"/>
    <w:rsid w:val="00FF1750"/>
    <w:rsid w:val="00FF3DD2"/>
    <w:rsid w:val="00FF414D"/>
    <w:rsid w:val="00FF5A7F"/>
    <w:rsid w:val="00FF5C20"/>
    <w:rsid w:val="00FF5F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E0551"/>
  <w15:docId w15:val="{BE099111-5DE9-4AFF-9C50-283A8E81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20F9"/>
  </w:style>
  <w:style w:type="paragraph" w:styleId="1">
    <w:name w:val="heading 1"/>
    <w:aliases w:val="Document Header1"/>
    <w:basedOn w:val="a"/>
    <w:next w:val="a"/>
    <w:link w:val="10"/>
    <w:qFormat/>
    <w:rsid w:val="00652EBF"/>
    <w:pPr>
      <w:spacing w:before="240" w:after="200"/>
      <w:jc w:val="center"/>
      <w:outlineLvl w:val="0"/>
    </w:pPr>
    <w:rPr>
      <w:b/>
      <w:kern w:val="28"/>
      <w:sz w:val="44"/>
    </w:rPr>
  </w:style>
  <w:style w:type="paragraph" w:styleId="20">
    <w:name w:val="heading 2"/>
    <w:aliases w:val="Title Header2"/>
    <w:basedOn w:val="a"/>
    <w:next w:val="a"/>
    <w:link w:val="21"/>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link w:val="30"/>
    <w:qFormat/>
    <w:rsid w:val="00182C22"/>
    <w:pPr>
      <w:spacing w:after="200"/>
      <w:ind w:left="576"/>
      <w:jc w:val="both"/>
      <w:outlineLvl w:val="2"/>
    </w:pPr>
  </w:style>
  <w:style w:type="paragraph" w:styleId="4">
    <w:name w:val="heading 4"/>
    <w:aliases w:val=" Sub-Clause Sub-paragraph,Sub-Clause Sub-paragraph"/>
    <w:basedOn w:val="Sub-ClauseText"/>
    <w:next w:val="Sub-ClauseText"/>
    <w:link w:val="40"/>
    <w:qFormat/>
    <w:rsid w:val="00182C22"/>
    <w:pPr>
      <w:numPr>
        <w:ilvl w:val="3"/>
        <w:numId w:val="79"/>
      </w:numPr>
      <w:outlineLvl w:val="3"/>
    </w:pPr>
  </w:style>
  <w:style w:type="paragraph" w:styleId="5">
    <w:name w:val="heading 5"/>
    <w:basedOn w:val="a"/>
    <w:next w:val="a"/>
    <w:link w:val="50"/>
    <w:qFormat/>
    <w:rsid w:val="00182C22"/>
    <w:pPr>
      <w:spacing w:after="120"/>
      <w:jc w:val="center"/>
      <w:outlineLvl w:val="4"/>
    </w:pPr>
    <w:rPr>
      <w:b/>
    </w:rPr>
  </w:style>
  <w:style w:type="paragraph" w:styleId="6">
    <w:name w:val="heading 6"/>
    <w:basedOn w:val="a"/>
    <w:next w:val="a"/>
    <w:link w:val="60"/>
    <w:qFormat/>
    <w:rsid w:val="00182C22"/>
    <w:pPr>
      <w:keepNext/>
      <w:numPr>
        <w:ilvl w:val="5"/>
        <w:numId w:val="79"/>
      </w:numPr>
      <w:suppressAutoHyphens/>
      <w:outlineLvl w:val="5"/>
    </w:pPr>
    <w:rPr>
      <w:b/>
      <w:bCs/>
      <w:sz w:val="20"/>
    </w:rPr>
  </w:style>
  <w:style w:type="paragraph" w:styleId="7">
    <w:name w:val="heading 7"/>
    <w:basedOn w:val="a"/>
    <w:next w:val="a"/>
    <w:link w:val="70"/>
    <w:uiPriority w:val="99"/>
    <w:qFormat/>
    <w:rsid w:val="00182C22"/>
    <w:pPr>
      <w:keepNext/>
      <w:numPr>
        <w:ilvl w:val="6"/>
        <w:numId w:val="79"/>
      </w:numPr>
      <w:tabs>
        <w:tab w:val="left" w:pos="7980"/>
      </w:tabs>
      <w:suppressAutoHyphens/>
      <w:outlineLvl w:val="6"/>
    </w:pPr>
    <w:rPr>
      <w:b/>
    </w:rPr>
  </w:style>
  <w:style w:type="paragraph" w:styleId="8">
    <w:name w:val="heading 8"/>
    <w:basedOn w:val="a"/>
    <w:next w:val="a"/>
    <w:link w:val="80"/>
    <w:uiPriority w:val="99"/>
    <w:qFormat/>
    <w:rsid w:val="00182C22"/>
    <w:pPr>
      <w:keepNext/>
      <w:numPr>
        <w:ilvl w:val="7"/>
        <w:numId w:val="79"/>
      </w:numPr>
      <w:suppressAutoHyphens/>
      <w:jc w:val="right"/>
      <w:outlineLvl w:val="7"/>
    </w:pPr>
    <w:rPr>
      <w:sz w:val="20"/>
    </w:rPr>
  </w:style>
  <w:style w:type="paragraph" w:styleId="9">
    <w:name w:val="heading 9"/>
    <w:basedOn w:val="a"/>
    <w:next w:val="a"/>
    <w:link w:val="90"/>
    <w:uiPriority w:val="99"/>
    <w:qFormat/>
    <w:rsid w:val="00182C22"/>
    <w:pPr>
      <w:numPr>
        <w:ilvl w:val="8"/>
        <w:numId w:val="79"/>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uiPriority w:val="99"/>
    <w:rsid w:val="00182C22"/>
    <w:pPr>
      <w:spacing w:before="120" w:after="120"/>
      <w:jc w:val="both"/>
    </w:pPr>
    <w:rPr>
      <w:spacing w:val="-4"/>
    </w:rPr>
  </w:style>
  <w:style w:type="paragraph" w:customStyle="1" w:styleId="Outline">
    <w:name w:val="Outline"/>
    <w:basedOn w:val="a"/>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a"/>
    <w:uiPriority w:val="99"/>
    <w:rsid w:val="00182C22"/>
    <w:pPr>
      <w:tabs>
        <w:tab w:val="num" w:pos="864"/>
      </w:tabs>
      <w:spacing w:before="240"/>
      <w:ind w:left="864" w:hanging="504"/>
    </w:pPr>
    <w:rPr>
      <w:kern w:val="28"/>
    </w:rPr>
  </w:style>
  <w:style w:type="paragraph" w:customStyle="1" w:styleId="Outline3">
    <w:name w:val="Outline3"/>
    <w:basedOn w:val="a"/>
    <w:uiPriority w:val="99"/>
    <w:rsid w:val="00182C22"/>
    <w:pPr>
      <w:tabs>
        <w:tab w:val="num" w:pos="1368"/>
      </w:tabs>
      <w:spacing w:before="240"/>
      <w:ind w:left="1368" w:hanging="504"/>
    </w:pPr>
    <w:rPr>
      <w:kern w:val="28"/>
    </w:rPr>
  </w:style>
  <w:style w:type="paragraph" w:customStyle="1" w:styleId="Outline4">
    <w:name w:val="Outline4"/>
    <w:basedOn w:val="a"/>
    <w:uiPriority w:val="99"/>
    <w:rsid w:val="00182C22"/>
    <w:pPr>
      <w:tabs>
        <w:tab w:val="num" w:pos="1872"/>
      </w:tabs>
      <w:spacing w:before="240"/>
      <w:ind w:left="1872" w:hanging="504"/>
    </w:pPr>
    <w:rPr>
      <w:kern w:val="28"/>
    </w:rPr>
  </w:style>
  <w:style w:type="paragraph" w:customStyle="1" w:styleId="outlinebullet">
    <w:name w:val="outlinebullet"/>
    <w:basedOn w:val="a"/>
    <w:uiPriority w:val="99"/>
    <w:rsid w:val="00182C22"/>
    <w:pPr>
      <w:tabs>
        <w:tab w:val="left" w:pos="1440"/>
      </w:tabs>
      <w:spacing w:before="120"/>
      <w:ind w:left="1440" w:hanging="450"/>
    </w:pPr>
  </w:style>
  <w:style w:type="paragraph" w:styleId="22">
    <w:name w:val="Body Text 2"/>
    <w:basedOn w:val="a"/>
    <w:link w:val="23"/>
    <w:uiPriority w:val="99"/>
    <w:rsid w:val="00182C22"/>
    <w:pPr>
      <w:tabs>
        <w:tab w:val="num" w:pos="360"/>
      </w:tabs>
      <w:spacing w:before="120" w:after="120"/>
      <w:ind w:left="360" w:hanging="360"/>
      <w:jc w:val="center"/>
    </w:pPr>
    <w:rPr>
      <w:b/>
      <w:sz w:val="28"/>
    </w:rPr>
  </w:style>
  <w:style w:type="paragraph" w:customStyle="1" w:styleId="TOCNumber1">
    <w:name w:val="TOC Number1"/>
    <w:basedOn w:val="4"/>
    <w:autoRedefine/>
    <w:uiPriority w:val="99"/>
    <w:rsid w:val="00412780"/>
    <w:pPr>
      <w:numPr>
        <w:ilvl w:val="0"/>
        <w:numId w:val="0"/>
      </w:numPr>
      <w:jc w:val="left"/>
      <w:outlineLvl w:val="9"/>
    </w:pPr>
    <w:rPr>
      <w:b/>
      <w:spacing w:val="0"/>
    </w:rPr>
  </w:style>
  <w:style w:type="paragraph" w:customStyle="1" w:styleId="Heading1-Clausename">
    <w:name w:val="Heading 1- Clause name"/>
    <w:basedOn w:val="a"/>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numPr>
        <w:ilvl w:val="2"/>
        <w:numId w:val="79"/>
      </w:numPr>
    </w:pPr>
    <w:rPr>
      <w:b w:val="0"/>
    </w:rPr>
  </w:style>
  <w:style w:type="paragraph" w:customStyle="1" w:styleId="Header1-Clauses">
    <w:name w:val="Header 1 - Clauses"/>
    <w:basedOn w:val="a"/>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1"/>
    <w:autoRedefine/>
    <w:uiPriority w:val="99"/>
    <w:rsid w:val="00182C22"/>
    <w:pPr>
      <w:spacing w:before="120" w:after="240"/>
    </w:pPr>
    <w:rPr>
      <w:kern w:val="0"/>
      <w:sz w:val="36"/>
    </w:rPr>
  </w:style>
  <w:style w:type="paragraph" w:customStyle="1" w:styleId="i">
    <w:name w:val="(i)"/>
    <w:basedOn w:val="a"/>
    <w:uiPriority w:val="99"/>
    <w:rsid w:val="00182C22"/>
    <w:pPr>
      <w:suppressAutoHyphens/>
      <w:jc w:val="both"/>
    </w:pPr>
    <w:rPr>
      <w:rFonts w:ascii="Tms Rmn" w:hAnsi="Tms Rmn"/>
    </w:rPr>
  </w:style>
  <w:style w:type="character" w:styleId="a3">
    <w:name w:val="Hyperlink"/>
    <w:basedOn w:val="a0"/>
    <w:uiPriority w:val="99"/>
    <w:rsid w:val="00182C22"/>
    <w:rPr>
      <w:color w:val="0000FF"/>
      <w:u w:val="single"/>
    </w:rPr>
  </w:style>
  <w:style w:type="paragraph" w:styleId="a4">
    <w:name w:val="Title"/>
    <w:basedOn w:val="a"/>
    <w:link w:val="a5"/>
    <w:uiPriority w:val="99"/>
    <w:qFormat/>
    <w:rsid w:val="00182C22"/>
    <w:pPr>
      <w:jc w:val="center"/>
    </w:pPr>
    <w:rPr>
      <w:b/>
      <w:sz w:val="48"/>
    </w:rPr>
  </w:style>
  <w:style w:type="paragraph" w:styleId="a6">
    <w:name w:val="footer"/>
    <w:basedOn w:val="a"/>
    <w:link w:val="a7"/>
    <w:uiPriority w:val="99"/>
    <w:rsid w:val="00182C22"/>
    <w:pPr>
      <w:tabs>
        <w:tab w:val="right" w:leader="underscore" w:pos="9504"/>
      </w:tabs>
      <w:spacing w:before="120"/>
    </w:pPr>
  </w:style>
  <w:style w:type="paragraph" w:customStyle="1" w:styleId="Subtitle2">
    <w:name w:val="Subtitle 2"/>
    <w:basedOn w:val="a6"/>
    <w:autoRedefine/>
    <w:uiPriority w:val="99"/>
    <w:rsid w:val="00182C22"/>
    <w:pPr>
      <w:ind w:left="360" w:hanging="360"/>
      <w:jc w:val="center"/>
      <w:outlineLvl w:val="1"/>
    </w:pPr>
    <w:rPr>
      <w:b/>
      <w:sz w:val="36"/>
    </w:rPr>
  </w:style>
  <w:style w:type="paragraph" w:styleId="a8">
    <w:name w:val="List"/>
    <w:aliases w:val="1. List"/>
    <w:basedOn w:val="a"/>
    <w:uiPriority w:val="99"/>
    <w:rsid w:val="00182C22"/>
    <w:pPr>
      <w:spacing w:before="120" w:after="120"/>
      <w:ind w:left="1440"/>
      <w:jc w:val="both"/>
    </w:pPr>
  </w:style>
  <w:style w:type="paragraph" w:customStyle="1" w:styleId="BankNormal">
    <w:name w:val="BankNormal"/>
    <w:basedOn w:val="a"/>
    <w:uiPriority w:val="99"/>
    <w:rsid w:val="00182C22"/>
    <w:pPr>
      <w:spacing w:after="240"/>
    </w:pPr>
  </w:style>
  <w:style w:type="paragraph" w:styleId="11">
    <w:name w:val="toc 1"/>
    <w:basedOn w:val="a"/>
    <w:next w:val="a"/>
    <w:uiPriority w:val="39"/>
    <w:rsid w:val="00764A9B"/>
    <w:pPr>
      <w:tabs>
        <w:tab w:val="left" w:pos="360"/>
        <w:tab w:val="right" w:leader="dot" w:pos="8990"/>
      </w:tabs>
      <w:spacing w:before="240" w:after="80"/>
      <w:outlineLvl w:val="0"/>
    </w:pPr>
    <w:rPr>
      <w:b/>
    </w:rPr>
  </w:style>
  <w:style w:type="paragraph" w:styleId="24">
    <w:name w:val="toc 2"/>
    <w:basedOn w:val="a"/>
    <w:next w:val="a"/>
    <w:autoRedefine/>
    <w:uiPriority w:val="39"/>
    <w:rsid w:val="00131C2E"/>
    <w:pPr>
      <w:tabs>
        <w:tab w:val="left" w:pos="720"/>
        <w:tab w:val="right" w:leader="dot" w:pos="9000"/>
      </w:tabs>
      <w:ind w:left="720" w:hanging="720"/>
      <w:outlineLvl w:val="1"/>
    </w:pPr>
    <w:rPr>
      <w:noProof/>
      <w:szCs w:val="28"/>
    </w:rPr>
  </w:style>
  <w:style w:type="paragraph" w:styleId="a9">
    <w:name w:val="Subtitle"/>
    <w:basedOn w:val="a"/>
    <w:link w:val="aa"/>
    <w:uiPriority w:val="99"/>
    <w:qFormat/>
    <w:rsid w:val="00A6070F"/>
    <w:pPr>
      <w:spacing w:before="240" w:after="360"/>
      <w:jc w:val="center"/>
    </w:pPr>
    <w:rPr>
      <w:b/>
      <w:sz w:val="44"/>
    </w:rPr>
  </w:style>
  <w:style w:type="paragraph" w:customStyle="1" w:styleId="titulo">
    <w:name w:val="titulo"/>
    <w:basedOn w:val="5"/>
    <w:uiPriority w:val="99"/>
    <w:rsid w:val="00182C22"/>
    <w:pPr>
      <w:spacing w:after="240"/>
    </w:pPr>
    <w:rPr>
      <w:rFonts w:ascii="Times New Roman Bold" w:hAnsi="Times New Roman Bold"/>
    </w:rPr>
  </w:style>
  <w:style w:type="paragraph" w:styleId="ab">
    <w:name w:val="Body Text Indent"/>
    <w:basedOn w:val="a"/>
    <w:link w:val="ac"/>
    <w:uiPriority w:val="99"/>
    <w:rsid w:val="00182C22"/>
    <w:pPr>
      <w:ind w:left="720"/>
      <w:jc w:val="both"/>
    </w:pPr>
  </w:style>
  <w:style w:type="paragraph" w:styleId="ad">
    <w:name w:val="List Number"/>
    <w:basedOn w:val="a"/>
    <w:uiPriority w:val="99"/>
    <w:rsid w:val="00182C22"/>
    <w:pPr>
      <w:tabs>
        <w:tab w:val="num" w:pos="432"/>
        <w:tab w:val="num" w:pos="648"/>
      </w:tabs>
      <w:spacing w:after="240"/>
      <w:ind w:left="648" w:hanging="432"/>
      <w:jc w:val="both"/>
    </w:pPr>
  </w:style>
  <w:style w:type="paragraph" w:customStyle="1" w:styleId="SectionVHeader">
    <w:name w:val="Section V. Header"/>
    <w:basedOn w:val="a"/>
    <w:link w:val="SectionVHeaderChar"/>
    <w:rsid w:val="001165ED"/>
    <w:pPr>
      <w:spacing w:before="240" w:after="240"/>
      <w:jc w:val="center"/>
    </w:pPr>
    <w:rPr>
      <w:b/>
      <w:sz w:val="32"/>
    </w:rPr>
  </w:style>
  <w:style w:type="paragraph" w:styleId="ae">
    <w:name w:val="Body Text"/>
    <w:basedOn w:val="a"/>
    <w:link w:val="af"/>
    <w:uiPriority w:val="99"/>
    <w:rsid w:val="00182C22"/>
    <w:pPr>
      <w:jc w:val="both"/>
    </w:pPr>
  </w:style>
  <w:style w:type="paragraph" w:customStyle="1" w:styleId="Head2">
    <w:name w:val="Head 2"/>
    <w:basedOn w:val="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f0">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f1"/>
    <w:uiPriority w:val="99"/>
    <w:qFormat/>
    <w:rsid w:val="00990BEE"/>
    <w:pPr>
      <w:spacing w:after="60"/>
      <w:ind w:left="360" w:hanging="360"/>
      <w:jc w:val="both"/>
    </w:pPr>
    <w:rPr>
      <w:sz w:val="20"/>
    </w:rPr>
  </w:style>
  <w:style w:type="character" w:styleId="af2">
    <w:name w:val="footnote reference"/>
    <w:basedOn w:val="a0"/>
    <w:uiPriority w:val="99"/>
    <w:rsid w:val="00182C22"/>
    <w:rPr>
      <w:vertAlign w:val="superscript"/>
    </w:rPr>
  </w:style>
  <w:style w:type="paragraph" w:styleId="af3">
    <w:name w:val="endnote text"/>
    <w:basedOn w:val="a"/>
    <w:link w:val="af4"/>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5">
    <w:name w:val="page number"/>
    <w:basedOn w:val="a0"/>
    <w:uiPriority w:val="99"/>
    <w:rsid w:val="00182C22"/>
  </w:style>
  <w:style w:type="paragraph" w:styleId="af6">
    <w:name w:val="header"/>
    <w:basedOn w:val="a"/>
    <w:link w:val="af7"/>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a"/>
    <w:autoRedefine/>
    <w:uiPriority w:val="99"/>
    <w:rsid w:val="00764A9B"/>
    <w:pPr>
      <w:spacing w:before="240" w:after="240"/>
      <w:jc w:val="center"/>
    </w:pPr>
    <w:rPr>
      <w:b/>
      <w:sz w:val="44"/>
    </w:rPr>
  </w:style>
  <w:style w:type="paragraph" w:styleId="31">
    <w:name w:val="toc 3"/>
    <w:basedOn w:val="a"/>
    <w:next w:val="a"/>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41">
    <w:name w:val="toc 4"/>
    <w:basedOn w:val="a"/>
    <w:next w:val="a"/>
    <w:autoRedefine/>
    <w:uiPriority w:val="39"/>
    <w:rsid w:val="00182C22"/>
    <w:pPr>
      <w:ind w:left="720"/>
    </w:pPr>
  </w:style>
  <w:style w:type="paragraph" w:styleId="51">
    <w:name w:val="toc 5"/>
    <w:basedOn w:val="a"/>
    <w:next w:val="a"/>
    <w:autoRedefine/>
    <w:uiPriority w:val="39"/>
    <w:rsid w:val="00182C22"/>
    <w:pPr>
      <w:ind w:left="960"/>
    </w:pPr>
  </w:style>
  <w:style w:type="paragraph" w:styleId="61">
    <w:name w:val="toc 6"/>
    <w:basedOn w:val="a"/>
    <w:next w:val="a"/>
    <w:autoRedefine/>
    <w:uiPriority w:val="39"/>
    <w:rsid w:val="00182C22"/>
    <w:pPr>
      <w:ind w:left="1200"/>
    </w:pPr>
  </w:style>
  <w:style w:type="paragraph" w:styleId="71">
    <w:name w:val="toc 7"/>
    <w:basedOn w:val="a"/>
    <w:next w:val="a"/>
    <w:autoRedefine/>
    <w:uiPriority w:val="39"/>
    <w:rsid w:val="00182C22"/>
    <w:pPr>
      <w:ind w:left="1440"/>
    </w:pPr>
  </w:style>
  <w:style w:type="paragraph" w:styleId="81">
    <w:name w:val="toc 8"/>
    <w:basedOn w:val="a"/>
    <w:next w:val="a"/>
    <w:autoRedefine/>
    <w:uiPriority w:val="39"/>
    <w:rsid w:val="00182C22"/>
    <w:pPr>
      <w:ind w:left="1680"/>
    </w:pPr>
  </w:style>
  <w:style w:type="paragraph" w:styleId="91">
    <w:name w:val="toc 9"/>
    <w:basedOn w:val="a"/>
    <w:next w:val="a"/>
    <w:autoRedefine/>
    <w:uiPriority w:val="39"/>
    <w:rsid w:val="00182C22"/>
    <w:pPr>
      <w:ind w:left="1920"/>
    </w:pPr>
  </w:style>
  <w:style w:type="paragraph" w:styleId="25">
    <w:name w:val="Body Text Indent 2"/>
    <w:basedOn w:val="a"/>
    <w:link w:val="26"/>
    <w:uiPriority w:val="99"/>
    <w:rsid w:val="00182C22"/>
    <w:pPr>
      <w:tabs>
        <w:tab w:val="num" w:pos="720"/>
      </w:tabs>
      <w:ind w:left="720" w:hanging="720"/>
    </w:pPr>
  </w:style>
  <w:style w:type="paragraph" w:styleId="af8">
    <w:name w:val="Document Map"/>
    <w:basedOn w:val="a"/>
    <w:link w:val="af9"/>
    <w:uiPriority w:val="99"/>
    <w:semiHidden/>
    <w:rsid w:val="00182C22"/>
    <w:pPr>
      <w:shd w:val="clear" w:color="auto" w:fill="000080"/>
    </w:pPr>
    <w:rPr>
      <w:rFonts w:ascii="Tahoma" w:hAnsi="Tahoma" w:cs="Tahoma"/>
    </w:rPr>
  </w:style>
  <w:style w:type="paragraph" w:styleId="afa">
    <w:name w:val="Block Text"/>
    <w:basedOn w:val="a"/>
    <w:uiPriority w:val="99"/>
    <w:rsid w:val="00182C22"/>
    <w:pPr>
      <w:tabs>
        <w:tab w:val="left" w:pos="1440"/>
        <w:tab w:val="left" w:pos="1800"/>
      </w:tabs>
      <w:suppressAutoHyphens/>
      <w:ind w:left="1080" w:right="-72" w:hanging="540"/>
      <w:jc w:val="both"/>
    </w:pPr>
  </w:style>
  <w:style w:type="paragraph" w:styleId="12">
    <w:name w:val="index 1"/>
    <w:basedOn w:val="a"/>
    <w:next w:val="a"/>
    <w:uiPriority w:val="99"/>
    <w:semiHidden/>
    <w:rsid w:val="00182C22"/>
    <w:pPr>
      <w:tabs>
        <w:tab w:val="left" w:leader="dot" w:pos="9000"/>
        <w:tab w:val="right" w:pos="9360"/>
      </w:tabs>
      <w:suppressAutoHyphens/>
      <w:ind w:left="720"/>
    </w:pPr>
  </w:style>
  <w:style w:type="paragraph" w:styleId="afb">
    <w:name w:val="Normal (Web)"/>
    <w:basedOn w:val="a"/>
    <w:uiPriority w:val="99"/>
    <w:rsid w:val="00182C22"/>
    <w:pPr>
      <w:spacing w:before="100" w:beforeAutospacing="1" w:after="100" w:afterAutospacing="1"/>
    </w:pPr>
    <w:rPr>
      <w:rFonts w:ascii="Arial Unicode MS" w:eastAsia="Arial Unicode MS" w:hAnsi="Arial Unicode MS" w:cs="Arial Unicode MS"/>
    </w:rPr>
  </w:style>
  <w:style w:type="character" w:styleId="afc">
    <w:name w:val="annotation reference"/>
    <w:basedOn w:val="a0"/>
    <w:uiPriority w:val="99"/>
    <w:rsid w:val="00182C22"/>
    <w:rPr>
      <w:sz w:val="16"/>
      <w:szCs w:val="16"/>
    </w:rPr>
  </w:style>
  <w:style w:type="paragraph" w:styleId="afd">
    <w:name w:val="annotation text"/>
    <w:basedOn w:val="a"/>
    <w:link w:val="afe"/>
    <w:uiPriority w:val="99"/>
    <w:rsid w:val="00182C22"/>
    <w:rPr>
      <w:sz w:val="20"/>
    </w:rPr>
  </w:style>
  <w:style w:type="character" w:styleId="aff">
    <w:name w:val="FollowedHyperlink"/>
    <w:basedOn w:val="a0"/>
    <w:rsid w:val="00182C22"/>
    <w:rPr>
      <w:color w:val="800080"/>
      <w:u w:val="single"/>
    </w:rPr>
  </w:style>
  <w:style w:type="paragraph" w:styleId="32">
    <w:name w:val="Body Text Indent 3"/>
    <w:basedOn w:val="a"/>
    <w:link w:val="33"/>
    <w:uiPriority w:val="99"/>
    <w:rsid w:val="00182C22"/>
    <w:pPr>
      <w:ind w:left="1782" w:hanging="540"/>
    </w:pPr>
  </w:style>
  <w:style w:type="paragraph" w:customStyle="1" w:styleId="Head52">
    <w:name w:val="Head 5.2"/>
    <w:basedOn w:val="a"/>
    <w:uiPriority w:val="99"/>
    <w:rsid w:val="00182C22"/>
    <w:pPr>
      <w:tabs>
        <w:tab w:val="left" w:pos="533"/>
      </w:tabs>
      <w:suppressAutoHyphens/>
      <w:ind w:left="533" w:hanging="533"/>
      <w:jc w:val="both"/>
    </w:pPr>
    <w:rPr>
      <w:b/>
    </w:rPr>
  </w:style>
  <w:style w:type="paragraph" w:styleId="34">
    <w:name w:val="Body Text 3"/>
    <w:basedOn w:val="a"/>
    <w:link w:val="35"/>
    <w:uiPriority w:val="99"/>
    <w:rsid w:val="00182C22"/>
    <w:rPr>
      <w:i/>
      <w:iCs/>
    </w:rPr>
  </w:style>
  <w:style w:type="paragraph" w:customStyle="1" w:styleId="SectionXHeading">
    <w:name w:val="Section X Heading"/>
    <w:basedOn w:val="a"/>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rPr>
  </w:style>
  <w:style w:type="paragraph" w:customStyle="1" w:styleId="Head81">
    <w:name w:val="Head 8.1"/>
    <w:basedOn w:val="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rPr>
  </w:style>
  <w:style w:type="paragraph" w:styleId="aff0">
    <w:name w:val="Balloon Text"/>
    <w:basedOn w:val="a"/>
    <w:link w:val="aff1"/>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a"/>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
    <w:uiPriority w:val="99"/>
    <w:rsid w:val="009C55BC"/>
    <w:pPr>
      <w:spacing w:after="200"/>
      <w:jc w:val="both"/>
    </w:pPr>
    <w:rPr>
      <w:bCs/>
      <w:lang w:val="es-ES_tradnl"/>
    </w:rPr>
  </w:style>
  <w:style w:type="paragraph" w:customStyle="1" w:styleId="StyleHeader2-SubClausesBold">
    <w:name w:val="Style Header 2 - SubClauses + Bold"/>
    <w:basedOn w:val="a"/>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a0"/>
    <w:link w:val="StyleHeader2-SubClausesBold"/>
    <w:rsid w:val="009C55BC"/>
    <w:rPr>
      <w:b/>
      <w:bCs/>
      <w:sz w:val="24"/>
      <w:lang w:val="es-ES_tradnl" w:eastAsia="en-US" w:bidi="ar-SA"/>
    </w:rPr>
  </w:style>
  <w:style w:type="paragraph" w:styleId="aff2">
    <w:name w:val="annotation subject"/>
    <w:basedOn w:val="afd"/>
    <w:next w:val="afd"/>
    <w:link w:val="aff3"/>
    <w:uiPriority w:val="99"/>
    <w:rsid w:val="002F77E7"/>
    <w:rPr>
      <w:b/>
      <w:bCs/>
    </w:rPr>
  </w:style>
  <w:style w:type="character" w:customStyle="1" w:styleId="afe">
    <w:name w:val="Текст примечания Знак"/>
    <w:basedOn w:val="a0"/>
    <w:link w:val="afd"/>
    <w:uiPriority w:val="99"/>
    <w:rsid w:val="002F77E7"/>
  </w:style>
  <w:style w:type="character" w:customStyle="1" w:styleId="aff3">
    <w:name w:val="Тема примечания Знак"/>
    <w:basedOn w:val="afe"/>
    <w:link w:val="aff2"/>
    <w:uiPriority w:val="99"/>
    <w:rsid w:val="002F77E7"/>
  </w:style>
  <w:style w:type="character" w:customStyle="1" w:styleId="af1">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f0"/>
    <w:uiPriority w:val="99"/>
    <w:rsid w:val="00990BEE"/>
  </w:style>
  <w:style w:type="paragraph" w:customStyle="1" w:styleId="Header1">
    <w:name w:val="Header1"/>
    <w:basedOn w:val="a"/>
    <w:uiPriority w:val="99"/>
    <w:rsid w:val="004600C9"/>
    <w:pPr>
      <w:widowControl w:val="0"/>
      <w:autoSpaceDE w:val="0"/>
      <w:autoSpaceDN w:val="0"/>
      <w:spacing w:before="240" w:after="480"/>
      <w:jc w:val="center"/>
    </w:pPr>
    <w:rPr>
      <w:b/>
      <w:bCs/>
      <w:spacing w:val="4"/>
      <w:sz w:val="44"/>
      <w:szCs w:val="46"/>
    </w:rPr>
  </w:style>
  <w:style w:type="paragraph" w:customStyle="1" w:styleId="Default">
    <w:name w:val="Default"/>
    <w:uiPriority w:val="99"/>
    <w:rsid w:val="004600C9"/>
    <w:pPr>
      <w:autoSpaceDE w:val="0"/>
      <w:autoSpaceDN w:val="0"/>
      <w:adjustRightInd w:val="0"/>
    </w:pPr>
    <w:rPr>
      <w:color w:val="000000"/>
    </w:rPr>
  </w:style>
  <w:style w:type="character" w:customStyle="1" w:styleId="Bibliogrphy">
    <w:name w:val="Bibliogrphy"/>
    <w:basedOn w:val="a0"/>
    <w:rsid w:val="003877EF"/>
  </w:style>
  <w:style w:type="paragraph" w:styleId="aff4">
    <w:name w:val="List Paragraph"/>
    <w:aliases w:val="Citation List,본문(내용),List Paragraph (numbered (a)),Colorful List - Accent 11"/>
    <w:basedOn w:val="a"/>
    <w:link w:val="aff5"/>
    <w:uiPriority w:val="34"/>
    <w:qFormat/>
    <w:rsid w:val="00EB125B"/>
    <w:pPr>
      <w:ind w:left="720"/>
      <w:contextualSpacing/>
    </w:pPr>
  </w:style>
  <w:style w:type="paragraph" w:styleId="92">
    <w:name w:val="index 9"/>
    <w:basedOn w:val="a"/>
    <w:next w:val="a"/>
    <w:autoRedefine/>
    <w:uiPriority w:val="99"/>
    <w:rsid w:val="00D35F1A"/>
    <w:pPr>
      <w:ind w:left="2160" w:hanging="240"/>
    </w:pPr>
  </w:style>
  <w:style w:type="paragraph" w:styleId="aff6">
    <w:name w:val="toa heading"/>
    <w:basedOn w:val="a"/>
    <w:next w:val="a"/>
    <w:uiPriority w:val="99"/>
    <w:rsid w:val="00B63340"/>
    <w:pPr>
      <w:tabs>
        <w:tab w:val="left" w:pos="9000"/>
        <w:tab w:val="right" w:pos="9360"/>
      </w:tabs>
      <w:suppressAutoHyphens/>
      <w:jc w:val="both"/>
    </w:pPr>
  </w:style>
  <w:style w:type="paragraph" w:customStyle="1" w:styleId="Headfid1">
    <w:name w:val="Head fid1"/>
    <w:basedOn w:val="Head2"/>
    <w:uiPriority w:val="99"/>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rsid w:val="001621F1"/>
    <w:pPr>
      <w:tabs>
        <w:tab w:val="left" w:pos="-720"/>
        <w:tab w:val="left" w:pos="0"/>
        <w:tab w:val="left" w:pos="720"/>
        <w:tab w:val="decimal" w:pos="1440"/>
      </w:tabs>
      <w:suppressAutoHyphens/>
      <w:ind w:firstLine="1440"/>
    </w:pPr>
    <w:rPr>
      <w:rFonts w:ascii="Times" w:hAnsi="Times"/>
    </w:rPr>
  </w:style>
  <w:style w:type="character" w:customStyle="1" w:styleId="a7">
    <w:name w:val="Нижний колонтитул Знак"/>
    <w:basedOn w:val="a0"/>
    <w:link w:val="a6"/>
    <w:uiPriority w:val="99"/>
    <w:rsid w:val="001F13F1"/>
    <w:rPr>
      <w:sz w:val="24"/>
    </w:rPr>
  </w:style>
  <w:style w:type="character" w:customStyle="1" w:styleId="Table">
    <w:name w:val="Table"/>
    <w:basedOn w:val="a0"/>
    <w:rsid w:val="00D47335"/>
    <w:rPr>
      <w:rFonts w:ascii="Arial" w:hAnsi="Arial"/>
      <w:sz w:val="20"/>
    </w:rPr>
  </w:style>
  <w:style w:type="paragraph" w:styleId="aff7">
    <w:name w:val="index heading"/>
    <w:basedOn w:val="a"/>
    <w:next w:val="12"/>
    <w:uiPriority w:val="99"/>
    <w:rsid w:val="009E5B60"/>
    <w:rPr>
      <w:sz w:val="20"/>
    </w:rPr>
  </w:style>
  <w:style w:type="paragraph" w:customStyle="1" w:styleId="UG-Heading2">
    <w:name w:val="UG - Heading 2"/>
    <w:basedOn w:val="20"/>
    <w:next w:val="a"/>
    <w:uiPriority w:val="99"/>
    <w:rsid w:val="008300E2"/>
    <w:pPr>
      <w:tabs>
        <w:tab w:val="clear" w:pos="619"/>
      </w:tabs>
      <w:suppressAutoHyphens/>
      <w:spacing w:after="240"/>
    </w:pPr>
    <w:rPr>
      <w:sz w:val="32"/>
      <w:szCs w:val="28"/>
    </w:rPr>
  </w:style>
  <w:style w:type="character" w:styleId="aff8">
    <w:name w:val="endnote reference"/>
    <w:basedOn w:val="a0"/>
    <w:rsid w:val="00036548"/>
    <w:rPr>
      <w:rFonts w:ascii="CG Times" w:hAnsi="CG Times"/>
      <w:noProof w:val="0"/>
      <w:sz w:val="22"/>
      <w:vertAlign w:val="superscript"/>
      <w:lang w:val="en-US"/>
    </w:rPr>
  </w:style>
  <w:style w:type="character" w:customStyle="1" w:styleId="af7">
    <w:name w:val="Верхний колонтитул Знак"/>
    <w:basedOn w:val="a0"/>
    <w:link w:val="af6"/>
    <w:uiPriority w:val="99"/>
    <w:rsid w:val="007D6236"/>
  </w:style>
  <w:style w:type="paragraph" w:styleId="aff9">
    <w:name w:val="Revision"/>
    <w:hidden/>
    <w:uiPriority w:val="99"/>
    <w:semiHidden/>
    <w:rsid w:val="007D33F6"/>
  </w:style>
  <w:style w:type="paragraph" w:customStyle="1" w:styleId="Header2-SubClauses">
    <w:name w:val="Header 2 - SubClauses"/>
    <w:basedOn w:val="a"/>
    <w:uiPriority w:val="99"/>
    <w:rsid w:val="001A6B45"/>
    <w:pPr>
      <w:numPr>
        <w:ilvl w:val="1"/>
        <w:numId w:val="79"/>
      </w:numPr>
      <w:spacing w:after="200"/>
      <w:jc w:val="both"/>
    </w:pPr>
    <w:rPr>
      <w:rFonts w:cs="Arial"/>
    </w:rPr>
  </w:style>
  <w:style w:type="paragraph" w:customStyle="1" w:styleId="Head12">
    <w:name w:val="Head 1.2"/>
    <w:basedOn w:val="a"/>
    <w:uiPriority w:val="99"/>
    <w:rsid w:val="000263AD"/>
    <w:pPr>
      <w:numPr>
        <w:ilvl w:val="1"/>
        <w:numId w:val="1"/>
      </w:numPr>
      <w:jc w:val="both"/>
    </w:pPr>
    <w:rPr>
      <w:rFonts w:ascii="Arial" w:hAnsi="Arial"/>
      <w:sz w:val="20"/>
    </w:rPr>
  </w:style>
  <w:style w:type="paragraph" w:customStyle="1" w:styleId="S4-header1">
    <w:name w:val="S4-header1"/>
    <w:basedOn w:val="a"/>
    <w:uiPriority w:val="99"/>
    <w:rsid w:val="000263AD"/>
    <w:pPr>
      <w:spacing w:before="120" w:after="240"/>
      <w:jc w:val="center"/>
    </w:pPr>
    <w:rPr>
      <w:b/>
      <w:sz w:val="36"/>
    </w:rPr>
  </w:style>
  <w:style w:type="paragraph" w:customStyle="1" w:styleId="Head42">
    <w:name w:val="Head 4.2"/>
    <w:basedOn w:val="a"/>
    <w:uiPriority w:val="99"/>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uiPriority w:val="99"/>
    <w:rsid w:val="000C31E9"/>
    <w:pPr>
      <w:tabs>
        <w:tab w:val="left" w:pos="-720"/>
      </w:tabs>
      <w:suppressAutoHyphens/>
    </w:pPr>
    <w:rPr>
      <w:rFonts w:ascii="CG Times" w:hAnsi="CG Times"/>
      <w:sz w:val="22"/>
    </w:rPr>
  </w:style>
  <w:style w:type="paragraph" w:customStyle="1" w:styleId="TextBox">
    <w:name w:val="Text Box"/>
    <w:uiPriority w:val="99"/>
    <w:rsid w:val="000C31E9"/>
    <w:pPr>
      <w:keepNext/>
      <w:keepLines/>
      <w:tabs>
        <w:tab w:val="left" w:pos="-720"/>
      </w:tabs>
      <w:suppressAutoHyphens/>
      <w:jc w:val="both"/>
    </w:pPr>
    <w:rPr>
      <w:spacing w:val="-2"/>
      <w:sz w:val="22"/>
    </w:rPr>
  </w:style>
  <w:style w:type="paragraph" w:customStyle="1" w:styleId="Heading1a">
    <w:name w:val="Heading 1a"/>
    <w:uiPriority w:val="99"/>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rPr>
  </w:style>
  <w:style w:type="character" w:customStyle="1" w:styleId="af">
    <w:name w:val="Основной текст Знак"/>
    <w:basedOn w:val="a0"/>
    <w:link w:val="ae"/>
    <w:uiPriority w:val="99"/>
    <w:rsid w:val="00990BEE"/>
    <w:rPr>
      <w:sz w:val="24"/>
    </w:rPr>
  </w:style>
  <w:style w:type="character" w:customStyle="1" w:styleId="ac">
    <w:name w:val="Основной текст с отступом Знак"/>
    <w:basedOn w:val="a0"/>
    <w:link w:val="ab"/>
    <w:uiPriority w:val="99"/>
    <w:rsid w:val="00990BEE"/>
    <w:rPr>
      <w:sz w:val="24"/>
    </w:rPr>
  </w:style>
  <w:style w:type="paragraph" w:styleId="affa">
    <w:name w:val="Date"/>
    <w:basedOn w:val="a"/>
    <w:next w:val="a"/>
    <w:link w:val="affb"/>
    <w:uiPriority w:val="99"/>
    <w:rsid w:val="00C438F7"/>
  </w:style>
  <w:style w:type="character" w:customStyle="1" w:styleId="affb">
    <w:name w:val="Дата Знак"/>
    <w:basedOn w:val="a0"/>
    <w:link w:val="affa"/>
    <w:uiPriority w:val="99"/>
    <w:rsid w:val="00C438F7"/>
    <w:rPr>
      <w:sz w:val="24"/>
    </w:rPr>
  </w:style>
  <w:style w:type="table" w:styleId="affc">
    <w:name w:val="Table Grid"/>
    <w:basedOn w:val="a1"/>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Абзац списка Знак"/>
    <w:aliases w:val="Citation List Знак,본문(내용) Знак,List Paragraph (numbered (a)) Знак,Colorful List - Accent 11 Знак"/>
    <w:basedOn w:val="a0"/>
    <w:link w:val="aff4"/>
    <w:uiPriority w:val="34"/>
    <w:rsid w:val="00973BB4"/>
    <w:rPr>
      <w:sz w:val="24"/>
    </w:rPr>
  </w:style>
  <w:style w:type="character" w:customStyle="1" w:styleId="30">
    <w:name w:val="Заголовок 3 Знак"/>
    <w:aliases w:val="Sub-Clause Paragraph Знак,Section Header3 Знак"/>
    <w:basedOn w:val="a0"/>
    <w:link w:val="3"/>
    <w:rsid w:val="00ED0D94"/>
    <w:rPr>
      <w:sz w:val="24"/>
    </w:rPr>
  </w:style>
  <w:style w:type="character" w:customStyle="1" w:styleId="aff1">
    <w:name w:val="Текст выноски Знак"/>
    <w:basedOn w:val="a0"/>
    <w:link w:val="aff0"/>
    <w:uiPriority w:val="99"/>
    <w:semiHidden/>
    <w:rsid w:val="00ED0D94"/>
    <w:rPr>
      <w:rFonts w:ascii="Tahoma" w:hAnsi="Tahoma" w:cs="Tahoma"/>
      <w:sz w:val="16"/>
      <w:szCs w:val="16"/>
    </w:rPr>
  </w:style>
  <w:style w:type="character" w:customStyle="1" w:styleId="23">
    <w:name w:val="Основной текст 2 Знак"/>
    <w:basedOn w:val="a0"/>
    <w:link w:val="22"/>
    <w:uiPriority w:val="99"/>
    <w:rsid w:val="00ED0D94"/>
    <w:rPr>
      <w:b/>
      <w:sz w:val="28"/>
    </w:rPr>
  </w:style>
  <w:style w:type="character" w:customStyle="1" w:styleId="33">
    <w:name w:val="Основной текст с отступом 3 Знак"/>
    <w:basedOn w:val="a0"/>
    <w:link w:val="32"/>
    <w:uiPriority w:val="99"/>
    <w:rsid w:val="00ED0D94"/>
    <w:rPr>
      <w:sz w:val="24"/>
    </w:rPr>
  </w:style>
  <w:style w:type="character" w:customStyle="1" w:styleId="40">
    <w:name w:val="Заголовок 4 Знак"/>
    <w:aliases w:val=" Sub-Clause Sub-paragraph Знак,Sub-Clause Sub-paragraph Знак"/>
    <w:basedOn w:val="a0"/>
    <w:link w:val="4"/>
    <w:rsid w:val="00ED0D94"/>
    <w:rPr>
      <w:spacing w:val="-4"/>
    </w:rPr>
  </w:style>
  <w:style w:type="character" w:customStyle="1" w:styleId="60">
    <w:name w:val="Заголовок 6 Знак"/>
    <w:basedOn w:val="a0"/>
    <w:link w:val="6"/>
    <w:rsid w:val="00ED0D94"/>
    <w:rPr>
      <w:b/>
      <w:bCs/>
      <w:sz w:val="20"/>
    </w:rPr>
  </w:style>
  <w:style w:type="character" w:customStyle="1" w:styleId="70">
    <w:name w:val="Заголовок 7 Знак"/>
    <w:basedOn w:val="a0"/>
    <w:link w:val="7"/>
    <w:uiPriority w:val="99"/>
    <w:rsid w:val="00ED0D94"/>
    <w:rPr>
      <w:b/>
    </w:rPr>
  </w:style>
  <w:style w:type="character" w:customStyle="1" w:styleId="80">
    <w:name w:val="Заголовок 8 Знак"/>
    <w:basedOn w:val="a0"/>
    <w:link w:val="8"/>
    <w:uiPriority w:val="99"/>
    <w:rsid w:val="00ED0D94"/>
    <w:rPr>
      <w:sz w:val="20"/>
    </w:rPr>
  </w:style>
  <w:style w:type="character" w:customStyle="1" w:styleId="90">
    <w:name w:val="Заголовок 9 Знак"/>
    <w:basedOn w:val="a0"/>
    <w:link w:val="9"/>
    <w:uiPriority w:val="99"/>
    <w:rsid w:val="00ED0D94"/>
    <w:rPr>
      <w:rFonts w:ascii="Arial" w:hAnsi="Arial"/>
      <w:b/>
      <w:i/>
      <w:sz w:val="18"/>
    </w:rPr>
  </w:style>
  <w:style w:type="paragraph" w:customStyle="1" w:styleId="S1-Header2">
    <w:name w:val="S1-Header2"/>
    <w:basedOn w:val="a"/>
    <w:autoRedefine/>
    <w:uiPriority w:val="99"/>
    <w:rsid w:val="00F85396"/>
    <w:pPr>
      <w:numPr>
        <w:numId w:val="89"/>
      </w:numPr>
      <w:spacing w:after="120"/>
      <w:ind w:right="-216"/>
    </w:pPr>
    <w:rPr>
      <w:b/>
      <w:iCs/>
    </w:rPr>
  </w:style>
  <w:style w:type="paragraph" w:customStyle="1" w:styleId="S1-subpara">
    <w:name w:val="S1-sub para"/>
    <w:basedOn w:val="a"/>
    <w:link w:val="S1-subparaChar"/>
    <w:uiPriority w:val="99"/>
    <w:rsid w:val="00F85396"/>
    <w:pPr>
      <w:numPr>
        <w:ilvl w:val="1"/>
        <w:numId w:val="89"/>
      </w:numPr>
      <w:spacing w:after="200"/>
      <w:jc w:val="both"/>
    </w:pPr>
  </w:style>
  <w:style w:type="character" w:customStyle="1" w:styleId="S1-subparaChar">
    <w:name w:val="S1-sub para Char"/>
    <w:link w:val="S1-subpara"/>
    <w:uiPriority w:val="99"/>
    <w:rsid w:val="00F85396"/>
  </w:style>
  <w:style w:type="character" w:customStyle="1" w:styleId="apple-converted-space">
    <w:name w:val="apple-converted-space"/>
    <w:basedOn w:val="a0"/>
    <w:rsid w:val="00D85E13"/>
  </w:style>
  <w:style w:type="paragraph" w:customStyle="1" w:styleId="StyleHeader1-ClausesAfter10pt">
    <w:name w:val="Style Header 1 - Clauses + After:  10 pt"/>
    <w:basedOn w:val="Header1-Clauses"/>
    <w:autoRedefine/>
    <w:uiPriority w:val="99"/>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uiPriority w:val="99"/>
    <w:qFormat/>
    <w:rsid w:val="00764A9B"/>
    <w:pPr>
      <w:jc w:val="center"/>
    </w:pPr>
    <w:rPr>
      <w:sz w:val="44"/>
    </w:rPr>
  </w:style>
  <w:style w:type="paragraph" w:customStyle="1" w:styleId="StyleSec1-ClausesLeft0Hanging03Before0ptAfte">
    <w:name w:val="Style Sec1-Clauses + Left:  0&quot; Hanging:  0.3&quot; Before:  0 pt Afte..."/>
    <w:basedOn w:val="Sec1-Clauses"/>
    <w:uiPriority w:val="99"/>
    <w:rsid w:val="002C65FC"/>
    <w:pPr>
      <w:spacing w:before="0" w:after="200"/>
      <w:ind w:left="432" w:hanging="432"/>
    </w:pPr>
    <w:rPr>
      <w:bCs/>
      <w:szCs w:val="20"/>
    </w:rPr>
  </w:style>
  <w:style w:type="paragraph" w:customStyle="1" w:styleId="StyleSec1-ClausesAfter10pt">
    <w:name w:val="Style Sec1-Clauses + After:  10 pt"/>
    <w:basedOn w:val="Sec1-Clauses"/>
    <w:uiPriority w:val="99"/>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7D37EF"/>
    <w:pPr>
      <w:numPr>
        <w:numId w:val="90"/>
      </w:numPr>
      <w:spacing w:before="0" w:after="200"/>
    </w:pPr>
    <w:rPr>
      <w:bCs/>
      <w:szCs w:val="20"/>
    </w:rPr>
  </w:style>
  <w:style w:type="paragraph" w:customStyle="1" w:styleId="Sec1-Para">
    <w:name w:val="Sec 1 - Para"/>
    <w:basedOn w:val="Sub-ClauseText"/>
    <w:uiPriority w:val="99"/>
    <w:qFormat/>
    <w:rsid w:val="007D37EF"/>
    <w:pPr>
      <w:numPr>
        <w:numId w:val="91"/>
      </w:numPr>
      <w:tabs>
        <w:tab w:val="left" w:pos="576"/>
      </w:tabs>
      <w:spacing w:before="0" w:after="200"/>
    </w:pPr>
    <w:rPr>
      <w:spacing w:val="0"/>
    </w:rPr>
  </w:style>
  <w:style w:type="paragraph" w:styleId="affd">
    <w:name w:val="TOC Heading"/>
    <w:basedOn w:val="1"/>
    <w:next w:val="a"/>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uiPriority w:val="99"/>
    <w:qFormat/>
    <w:rsid w:val="00787B58"/>
    <w:pPr>
      <w:numPr>
        <w:numId w:val="94"/>
      </w:numPr>
    </w:pPr>
  </w:style>
  <w:style w:type="paragraph" w:customStyle="1" w:styleId="Sec8Sub-Clauses">
    <w:name w:val="Sec 8 Sub-Clauses"/>
    <w:basedOn w:val="Sec8Clauses"/>
    <w:uiPriority w:val="99"/>
    <w:qFormat/>
    <w:rsid w:val="00FE432F"/>
    <w:pPr>
      <w:numPr>
        <w:ilvl w:val="1"/>
        <w:numId w:val="95"/>
      </w:numPr>
    </w:pPr>
    <w:rPr>
      <w:b w:val="0"/>
    </w:rPr>
  </w:style>
  <w:style w:type="paragraph" w:customStyle="1" w:styleId="StyleSec8Sub-ClausesJustified">
    <w:name w:val="Style Sec 8 Sub-Clauses + Justified"/>
    <w:basedOn w:val="Sec8Sub-Clauses"/>
    <w:uiPriority w:val="99"/>
    <w:rsid w:val="002F7A6F"/>
    <w:pPr>
      <w:numPr>
        <w:ilvl w:val="0"/>
        <w:numId w:val="96"/>
      </w:numPr>
      <w:jc w:val="both"/>
    </w:pPr>
    <w:rPr>
      <w:bCs w:val="0"/>
    </w:rPr>
  </w:style>
  <w:style w:type="numbering" w:customStyle="1" w:styleId="Style1">
    <w:name w:val="Style1"/>
    <w:uiPriority w:val="99"/>
    <w:rsid w:val="00F201EF"/>
    <w:pPr>
      <w:numPr>
        <w:numId w:val="97"/>
      </w:numPr>
    </w:pPr>
  </w:style>
  <w:style w:type="paragraph" w:customStyle="1" w:styleId="SectionIXHeader">
    <w:name w:val="Section IX Header"/>
    <w:basedOn w:val="SectionVHeader"/>
    <w:uiPriority w:val="99"/>
    <w:rsid w:val="00E21E5C"/>
    <w:pPr>
      <w:spacing w:before="0" w:after="0"/>
    </w:pPr>
    <w:rPr>
      <w:noProof/>
      <w:sz w:val="36"/>
    </w:rPr>
  </w:style>
  <w:style w:type="character" w:customStyle="1" w:styleId="10">
    <w:name w:val="Заголовок 1 Знак"/>
    <w:aliases w:val="Document Header1 Знак"/>
    <w:link w:val="1"/>
    <w:rsid w:val="00BE1A93"/>
    <w:rPr>
      <w:b/>
      <w:kern w:val="28"/>
      <w:sz w:val="44"/>
    </w:rPr>
  </w:style>
  <w:style w:type="character" w:customStyle="1" w:styleId="13">
    <w:name w:val="Основной текст Знак1"/>
    <w:locked/>
    <w:rsid w:val="00C010FD"/>
    <w:rPr>
      <w:b/>
      <w:sz w:val="24"/>
      <w:lang w:val="es-ES_tradnl"/>
    </w:rPr>
  </w:style>
  <w:style w:type="character" w:customStyle="1" w:styleId="a5">
    <w:name w:val="Заголовок Знак"/>
    <w:link w:val="a4"/>
    <w:uiPriority w:val="99"/>
    <w:rsid w:val="00C010FD"/>
    <w:rPr>
      <w:b/>
      <w:sz w:val="48"/>
    </w:rPr>
  </w:style>
  <w:style w:type="paragraph" w:customStyle="1" w:styleId="H1Section">
    <w:name w:val="H1_Section"/>
    <w:basedOn w:val="a9"/>
    <w:rsid w:val="004F1ACA"/>
    <w:pPr>
      <w:keepNext/>
      <w:keepLines/>
      <w:suppressAutoHyphens/>
    </w:pPr>
    <w:rPr>
      <w:snapToGrid w:val="0"/>
      <w:lang w:val="ru-RU" w:eastAsia="ru-RU"/>
    </w:rPr>
  </w:style>
  <w:style w:type="paragraph" w:customStyle="1" w:styleId="H0Part">
    <w:name w:val="H0_Part"/>
    <w:basedOn w:val="1"/>
    <w:rsid w:val="000E318E"/>
    <w:pPr>
      <w:keepLines/>
      <w:suppressAutoHyphens/>
    </w:pPr>
    <w:rPr>
      <w:snapToGrid w:val="0"/>
      <w:lang w:val="ru-RU" w:eastAsia="ru-RU"/>
    </w:rPr>
  </w:style>
  <w:style w:type="character" w:customStyle="1" w:styleId="hps">
    <w:name w:val="hps"/>
    <w:rsid w:val="00CB5119"/>
  </w:style>
  <w:style w:type="character" w:customStyle="1" w:styleId="21">
    <w:name w:val="Заголовок 2 Знак"/>
    <w:aliases w:val="Title Header2 Знак"/>
    <w:basedOn w:val="a0"/>
    <w:link w:val="20"/>
    <w:rsid w:val="00873551"/>
    <w:rPr>
      <w:rFonts w:ascii="Times New Roman Bold" w:hAnsi="Times New Roman Bold"/>
      <w:b/>
      <w:sz w:val="36"/>
    </w:rPr>
  </w:style>
  <w:style w:type="character" w:customStyle="1" w:styleId="50">
    <w:name w:val="Заголовок 5 Знак"/>
    <w:basedOn w:val="a0"/>
    <w:link w:val="5"/>
    <w:rsid w:val="00873551"/>
    <w:rPr>
      <w:b/>
    </w:rPr>
  </w:style>
  <w:style w:type="character" w:customStyle="1" w:styleId="110">
    <w:name w:val="Заголовок 1 Знак1"/>
    <w:aliases w:val="Document Header1 Знак1"/>
    <w:basedOn w:val="a0"/>
    <w:rsid w:val="0087355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Title Header2 Знак1"/>
    <w:basedOn w:val="a0"/>
    <w:semiHidden/>
    <w:rsid w:val="00873551"/>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Sub-Clause Paragraph Знак1,Section Header3 Знак1"/>
    <w:basedOn w:val="a0"/>
    <w:semiHidden/>
    <w:rsid w:val="00873551"/>
    <w:rPr>
      <w:rFonts w:asciiTheme="majorHAnsi" w:eastAsiaTheme="majorEastAsia" w:hAnsiTheme="majorHAnsi" w:cstheme="majorBidi"/>
      <w:b/>
      <w:bCs/>
      <w:color w:val="4F81BD" w:themeColor="accent1"/>
      <w:sz w:val="22"/>
      <w:szCs w:val="22"/>
    </w:rPr>
  </w:style>
  <w:style w:type="character" w:customStyle="1" w:styleId="14">
    <w:name w:val="Текст сноски Знак1"/>
    <w:aliases w:val="Footnote Знак1,Footnote Text Char2 Char Знак1,Footnote Text Char Char1 Char1 Знак1,Footnote Text Char1 Char Char Char1 Знак1,Footnote Text Char Char Char Char Char Знак1,Footnote Text Char1 Char1 Char Знак1,single space Знак1,fn Знак1"/>
    <w:basedOn w:val="a0"/>
    <w:uiPriority w:val="99"/>
    <w:semiHidden/>
    <w:rsid w:val="00873551"/>
    <w:rPr>
      <w:rFonts w:asciiTheme="minorHAnsi" w:eastAsiaTheme="minorHAnsi" w:hAnsiTheme="minorHAnsi" w:cstheme="minorBidi"/>
      <w:sz w:val="20"/>
      <w:szCs w:val="20"/>
    </w:rPr>
  </w:style>
  <w:style w:type="character" w:customStyle="1" w:styleId="af4">
    <w:name w:val="Текст концевой сноски Знак"/>
    <w:basedOn w:val="a0"/>
    <w:link w:val="af3"/>
    <w:uiPriority w:val="99"/>
    <w:semiHidden/>
    <w:rsid w:val="00873551"/>
  </w:style>
  <w:style w:type="paragraph" w:styleId="2">
    <w:name w:val="List Number 2"/>
    <w:basedOn w:val="a"/>
    <w:uiPriority w:val="99"/>
    <w:semiHidden/>
    <w:unhideWhenUsed/>
    <w:rsid w:val="00873551"/>
    <w:pPr>
      <w:numPr>
        <w:numId w:val="127"/>
      </w:numPr>
      <w:contextualSpacing/>
    </w:pPr>
  </w:style>
  <w:style w:type="character" w:customStyle="1" w:styleId="aa">
    <w:name w:val="Подзаголовок Знак"/>
    <w:basedOn w:val="a0"/>
    <w:link w:val="a9"/>
    <w:uiPriority w:val="99"/>
    <w:rsid w:val="00873551"/>
    <w:rPr>
      <w:b/>
      <w:sz w:val="44"/>
    </w:rPr>
  </w:style>
  <w:style w:type="character" w:customStyle="1" w:styleId="35">
    <w:name w:val="Основной текст 3 Знак"/>
    <w:basedOn w:val="a0"/>
    <w:link w:val="34"/>
    <w:uiPriority w:val="99"/>
    <w:rsid w:val="00873551"/>
    <w:rPr>
      <w:i/>
      <w:iCs/>
    </w:rPr>
  </w:style>
  <w:style w:type="character" w:customStyle="1" w:styleId="26">
    <w:name w:val="Основной текст с отступом 2 Знак"/>
    <w:basedOn w:val="a0"/>
    <w:link w:val="25"/>
    <w:uiPriority w:val="99"/>
    <w:rsid w:val="00873551"/>
  </w:style>
  <w:style w:type="character" w:customStyle="1" w:styleId="af9">
    <w:name w:val="Схема документа Знак"/>
    <w:basedOn w:val="a0"/>
    <w:link w:val="af8"/>
    <w:uiPriority w:val="99"/>
    <w:semiHidden/>
    <w:rsid w:val="00873551"/>
    <w:rPr>
      <w:rFonts w:ascii="Tahoma" w:hAnsi="Tahoma" w:cs="Tahoma"/>
      <w:shd w:val="clear" w:color="auto" w:fill="000080"/>
    </w:rPr>
  </w:style>
  <w:style w:type="paragraph" w:styleId="affe">
    <w:name w:val="Plain Text"/>
    <w:basedOn w:val="a"/>
    <w:link w:val="afff"/>
    <w:uiPriority w:val="99"/>
    <w:semiHidden/>
    <w:unhideWhenUsed/>
    <w:rsid w:val="00873551"/>
    <w:rPr>
      <w:rFonts w:ascii="Consolas" w:hAnsi="Consolas" w:cs="Consolas"/>
      <w:sz w:val="21"/>
      <w:szCs w:val="21"/>
    </w:rPr>
  </w:style>
  <w:style w:type="character" w:customStyle="1" w:styleId="afff">
    <w:name w:val="Текст Знак"/>
    <w:basedOn w:val="a0"/>
    <w:link w:val="affe"/>
    <w:uiPriority w:val="99"/>
    <w:semiHidden/>
    <w:rsid w:val="00873551"/>
    <w:rPr>
      <w:rFonts w:ascii="Consolas" w:hAnsi="Consolas" w:cs="Consolas"/>
      <w:sz w:val="21"/>
      <w:szCs w:val="21"/>
    </w:rPr>
  </w:style>
  <w:style w:type="paragraph" w:styleId="afff0">
    <w:name w:val="No Spacing"/>
    <w:uiPriority w:val="1"/>
    <w:qFormat/>
    <w:rsid w:val="00873551"/>
  </w:style>
  <w:style w:type="character" w:customStyle="1" w:styleId="Heading1-ClausenameChar">
    <w:name w:val="Heading 1- Clause name Char"/>
    <w:basedOn w:val="a0"/>
    <w:link w:val="Heading1-Clausename"/>
    <w:locked/>
    <w:rsid w:val="00873551"/>
    <w:rPr>
      <w:b/>
    </w:rPr>
  </w:style>
  <w:style w:type="character" w:customStyle="1" w:styleId="Sec1-ClausesChar">
    <w:name w:val="Sec1-Clauses Char"/>
    <w:basedOn w:val="Heading1-ClausenameChar"/>
    <w:link w:val="Sec1-Clauses"/>
    <w:locked/>
    <w:rsid w:val="00873551"/>
    <w:rPr>
      <w:b/>
    </w:rPr>
  </w:style>
  <w:style w:type="character" w:customStyle="1" w:styleId="SectionVHeaderChar">
    <w:name w:val="Section V. Header Char"/>
    <w:basedOn w:val="a0"/>
    <w:link w:val="SectionVHeader"/>
    <w:locked/>
    <w:rsid w:val="00873551"/>
    <w:rPr>
      <w:b/>
      <w:sz w:val="32"/>
    </w:rPr>
  </w:style>
  <w:style w:type="character" w:customStyle="1" w:styleId="SectionVIHeaderChar">
    <w:name w:val="Section VI. Header Char"/>
    <w:basedOn w:val="SectionVHeaderChar"/>
    <w:link w:val="SectionVIHeader"/>
    <w:locked/>
    <w:rsid w:val="00873551"/>
    <w:rPr>
      <w:b/>
      <w:sz w:val="32"/>
    </w:rPr>
  </w:style>
  <w:style w:type="character" w:customStyle="1" w:styleId="Head81Char">
    <w:name w:val="Head 8.1 Char"/>
    <w:basedOn w:val="10"/>
    <w:link w:val="Head81"/>
    <w:locked/>
    <w:rsid w:val="00873551"/>
    <w:rPr>
      <w:rFonts w:ascii="Times New Roman Bold" w:hAnsi="Times New Roman Bold"/>
      <w:b/>
      <w:kern w:val="28"/>
      <w:sz w:val="32"/>
      <w:lang w:val="en-GB"/>
    </w:rPr>
  </w:style>
  <w:style w:type="character" w:customStyle="1" w:styleId="SectionIIIHeading1Char">
    <w:name w:val="Section III Heading 1 Char"/>
    <w:basedOn w:val="a0"/>
    <w:link w:val="SectionIIIHeading1"/>
    <w:locked/>
    <w:rsid w:val="00873551"/>
    <w:rPr>
      <w:b/>
    </w:rPr>
  </w:style>
  <w:style w:type="character" w:customStyle="1" w:styleId="Sec1-ClausesAfter10pt1Char">
    <w:name w:val="Sec1-Clauses + After:  10 pt1 Char"/>
    <w:basedOn w:val="Sec1-ClausesChar"/>
    <w:link w:val="Sec1-ClausesAfter10pt1"/>
    <w:locked/>
    <w:rsid w:val="00873551"/>
    <w:rPr>
      <w:b/>
      <w:bCs/>
      <w:szCs w:val="20"/>
    </w:rPr>
  </w:style>
  <w:style w:type="paragraph" w:customStyle="1" w:styleId="Style2">
    <w:name w:val="Style2"/>
    <w:basedOn w:val="Sec1-Para"/>
    <w:uiPriority w:val="99"/>
    <w:qFormat/>
    <w:rsid w:val="00873551"/>
    <w:pPr>
      <w:numPr>
        <w:numId w:val="5"/>
      </w:numPr>
    </w:pPr>
    <w:rPr>
      <w:b/>
    </w:rPr>
  </w:style>
  <w:style w:type="paragraph" w:customStyle="1" w:styleId="Style3">
    <w:name w:val="Style3"/>
    <w:basedOn w:val="Sec1-Para"/>
    <w:uiPriority w:val="99"/>
    <w:qFormat/>
    <w:rsid w:val="00873551"/>
    <w:pPr>
      <w:numPr>
        <w:numId w:val="0"/>
      </w:numPr>
      <w:tabs>
        <w:tab w:val="num" w:pos="432"/>
      </w:tabs>
      <w:ind w:left="432" w:hanging="432"/>
    </w:pPr>
    <w:rPr>
      <w:b/>
      <w:i/>
    </w:rPr>
  </w:style>
  <w:style w:type="paragraph" w:customStyle="1" w:styleId="Style4">
    <w:name w:val="Style4"/>
    <w:basedOn w:val="SectionHeading"/>
    <w:uiPriority w:val="99"/>
    <w:qFormat/>
    <w:rsid w:val="00873551"/>
    <w:pPr>
      <w:spacing w:before="0"/>
    </w:pPr>
  </w:style>
  <w:style w:type="paragraph" w:customStyle="1" w:styleId="Style5">
    <w:name w:val="Style5"/>
    <w:basedOn w:val="affe"/>
    <w:uiPriority w:val="99"/>
    <w:qFormat/>
    <w:rsid w:val="00873551"/>
  </w:style>
  <w:style w:type="paragraph" w:customStyle="1" w:styleId="Style6">
    <w:name w:val="Style6"/>
    <w:basedOn w:val="affe"/>
    <w:uiPriority w:val="99"/>
    <w:qFormat/>
    <w:rsid w:val="00873551"/>
  </w:style>
  <w:style w:type="paragraph" w:customStyle="1" w:styleId="Style7">
    <w:name w:val="Style7"/>
    <w:basedOn w:val="affe"/>
    <w:uiPriority w:val="99"/>
    <w:qFormat/>
    <w:rsid w:val="00873551"/>
  </w:style>
  <w:style w:type="paragraph" w:customStyle="1" w:styleId="Style8">
    <w:name w:val="Style8"/>
    <w:basedOn w:val="affe"/>
    <w:uiPriority w:val="99"/>
    <w:qFormat/>
    <w:rsid w:val="00873551"/>
  </w:style>
  <w:style w:type="paragraph" w:customStyle="1" w:styleId="Style9">
    <w:name w:val="Style9"/>
    <w:basedOn w:val="affe"/>
    <w:uiPriority w:val="99"/>
    <w:qFormat/>
    <w:rsid w:val="00873551"/>
  </w:style>
  <w:style w:type="paragraph" w:customStyle="1" w:styleId="Style10">
    <w:name w:val="Style10"/>
    <w:basedOn w:val="affe"/>
    <w:uiPriority w:val="99"/>
    <w:qFormat/>
    <w:rsid w:val="00873551"/>
  </w:style>
  <w:style w:type="paragraph" w:customStyle="1" w:styleId="Style11">
    <w:name w:val="Style11"/>
    <w:uiPriority w:val="99"/>
    <w:qFormat/>
    <w:rsid w:val="00873551"/>
    <w:rPr>
      <w:rFonts w:ascii="Times New Roman Bold" w:hAnsi="Times New Roman Bold"/>
      <w:b/>
      <w:sz w:val="32"/>
    </w:rPr>
  </w:style>
  <w:style w:type="paragraph" w:customStyle="1" w:styleId="Style12">
    <w:name w:val="Style12"/>
    <w:uiPriority w:val="99"/>
    <w:qFormat/>
    <w:rsid w:val="00873551"/>
    <w:rPr>
      <w:rFonts w:ascii="Times New Roman Bold" w:hAnsi="Times New Roman Bold"/>
      <w:b/>
      <w:sz w:val="28"/>
    </w:rPr>
  </w:style>
  <w:style w:type="paragraph" w:customStyle="1" w:styleId="Style13">
    <w:name w:val="Style13"/>
    <w:uiPriority w:val="99"/>
    <w:qFormat/>
    <w:rsid w:val="00873551"/>
    <w:rPr>
      <w:rFonts w:ascii="Times New Roman Bold" w:hAnsi="Times New Roman Bold"/>
      <w:b/>
      <w:sz w:val="28"/>
    </w:rPr>
  </w:style>
  <w:style w:type="paragraph" w:customStyle="1" w:styleId="MRNumberedHeading1">
    <w:name w:val="M&amp;R Numbered Heading 1"/>
    <w:basedOn w:val="a"/>
    <w:uiPriority w:val="99"/>
    <w:rsid w:val="00873551"/>
    <w:pPr>
      <w:keepNext/>
      <w:keepLines/>
      <w:numPr>
        <w:numId w:val="128"/>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a"/>
    <w:uiPriority w:val="99"/>
    <w:rsid w:val="00873551"/>
    <w:pPr>
      <w:numPr>
        <w:ilvl w:val="1"/>
        <w:numId w:val="128"/>
      </w:numPr>
      <w:spacing w:before="240" w:line="288" w:lineRule="auto"/>
      <w:outlineLvl w:val="1"/>
    </w:pPr>
    <w:rPr>
      <w:rFonts w:ascii="Arial" w:hAnsi="Arial"/>
      <w:sz w:val="20"/>
      <w:lang w:val="en-GB" w:eastAsia="en-GB"/>
    </w:rPr>
  </w:style>
  <w:style w:type="paragraph" w:customStyle="1" w:styleId="MRNumberedHeading3">
    <w:name w:val="M&amp;R Numbered Heading 3"/>
    <w:basedOn w:val="a"/>
    <w:uiPriority w:val="99"/>
    <w:rsid w:val="00873551"/>
    <w:pPr>
      <w:numPr>
        <w:ilvl w:val="2"/>
        <w:numId w:val="128"/>
      </w:numPr>
      <w:spacing w:before="240" w:line="288" w:lineRule="auto"/>
      <w:outlineLvl w:val="2"/>
    </w:pPr>
    <w:rPr>
      <w:rFonts w:ascii="Arial" w:hAnsi="Arial"/>
      <w:sz w:val="20"/>
      <w:lang w:val="en-GB" w:eastAsia="en-GB"/>
    </w:rPr>
  </w:style>
  <w:style w:type="paragraph" w:customStyle="1" w:styleId="MRNumberedHeading4">
    <w:name w:val="M&amp;R Numbered Heading 4"/>
    <w:basedOn w:val="a"/>
    <w:uiPriority w:val="99"/>
    <w:rsid w:val="00873551"/>
    <w:pPr>
      <w:numPr>
        <w:ilvl w:val="3"/>
        <w:numId w:val="128"/>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a"/>
    <w:uiPriority w:val="99"/>
    <w:rsid w:val="00873551"/>
    <w:pPr>
      <w:numPr>
        <w:ilvl w:val="4"/>
        <w:numId w:val="128"/>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a"/>
    <w:uiPriority w:val="99"/>
    <w:rsid w:val="00873551"/>
    <w:pPr>
      <w:numPr>
        <w:ilvl w:val="5"/>
        <w:numId w:val="128"/>
      </w:numPr>
      <w:spacing w:before="240" w:line="288" w:lineRule="auto"/>
      <w:outlineLvl w:val="5"/>
    </w:pPr>
    <w:rPr>
      <w:rFonts w:ascii="Arial" w:hAnsi="Arial"/>
      <w:sz w:val="20"/>
      <w:lang w:val="en-GB" w:eastAsia="en-GB"/>
    </w:rPr>
  </w:style>
  <w:style w:type="paragraph" w:customStyle="1" w:styleId="MRNumberedHeading7">
    <w:name w:val="M&amp;R Numbered Heading 7"/>
    <w:basedOn w:val="a"/>
    <w:uiPriority w:val="99"/>
    <w:rsid w:val="00873551"/>
    <w:pPr>
      <w:numPr>
        <w:ilvl w:val="6"/>
        <w:numId w:val="128"/>
      </w:numPr>
      <w:spacing w:before="240" w:line="288" w:lineRule="auto"/>
      <w:outlineLvl w:val="6"/>
    </w:pPr>
    <w:rPr>
      <w:rFonts w:ascii="Arial" w:hAnsi="Arial"/>
      <w:sz w:val="20"/>
      <w:lang w:val="en-GB" w:eastAsia="en-GB"/>
    </w:rPr>
  </w:style>
  <w:style w:type="paragraph" w:customStyle="1" w:styleId="MRNumberedHeading8">
    <w:name w:val="M&amp;R Numbered Heading 8"/>
    <w:basedOn w:val="a"/>
    <w:uiPriority w:val="99"/>
    <w:rsid w:val="00873551"/>
    <w:pPr>
      <w:numPr>
        <w:ilvl w:val="7"/>
        <w:numId w:val="128"/>
      </w:numPr>
      <w:spacing w:before="240" w:line="288" w:lineRule="auto"/>
      <w:outlineLvl w:val="7"/>
    </w:pPr>
    <w:rPr>
      <w:rFonts w:ascii="Arial" w:hAnsi="Arial"/>
      <w:sz w:val="20"/>
      <w:lang w:val="en-GB" w:eastAsia="en-GB"/>
    </w:rPr>
  </w:style>
  <w:style w:type="paragraph" w:customStyle="1" w:styleId="MRNumberedHeading9">
    <w:name w:val="M&amp;R Numbered Heading 9"/>
    <w:basedOn w:val="a"/>
    <w:uiPriority w:val="99"/>
    <w:rsid w:val="00873551"/>
    <w:pPr>
      <w:numPr>
        <w:ilvl w:val="8"/>
        <w:numId w:val="128"/>
      </w:numPr>
      <w:spacing w:before="240" w:line="288" w:lineRule="auto"/>
      <w:outlineLvl w:val="8"/>
    </w:pPr>
    <w:rPr>
      <w:rFonts w:ascii="Arial" w:hAnsi="Arial"/>
      <w:sz w:val="20"/>
      <w:lang w:val="en-GB" w:eastAsia="en-GB"/>
    </w:rPr>
  </w:style>
  <w:style w:type="character" w:customStyle="1" w:styleId="MRheading2Char">
    <w:name w:val="M&amp;R heading 2 Char"/>
    <w:link w:val="MRheading2"/>
    <w:locked/>
    <w:rsid w:val="00873551"/>
    <w:rPr>
      <w:rFonts w:ascii="Arial" w:hAnsi="Arial"/>
      <w:szCs w:val="20"/>
      <w:lang w:val="en-GB" w:eastAsia="en-GB"/>
    </w:rPr>
  </w:style>
  <w:style w:type="paragraph" w:customStyle="1" w:styleId="MRheading2">
    <w:name w:val="M&amp;R heading 2"/>
    <w:basedOn w:val="a"/>
    <w:link w:val="MRheading2Char"/>
    <w:rsid w:val="00873551"/>
    <w:pPr>
      <w:tabs>
        <w:tab w:val="num" w:pos="720"/>
      </w:tabs>
      <w:spacing w:before="240" w:line="360" w:lineRule="auto"/>
      <w:ind w:left="720" w:hanging="720"/>
      <w:jc w:val="both"/>
      <w:outlineLvl w:val="1"/>
    </w:pPr>
    <w:rPr>
      <w:rFonts w:ascii="Arial" w:hAnsi="Arial"/>
      <w:szCs w:val="20"/>
      <w:lang w:val="en-GB" w:eastAsia="en-GB"/>
    </w:rPr>
  </w:style>
  <w:style w:type="character" w:customStyle="1" w:styleId="FAsecBChar">
    <w:name w:val="FAsecB Char"/>
    <w:basedOn w:val="aff5"/>
    <w:link w:val="FAsecB"/>
    <w:locked/>
    <w:rsid w:val="00873551"/>
    <w:rPr>
      <w:b/>
      <w:sz w:val="24"/>
    </w:rPr>
  </w:style>
  <w:style w:type="paragraph" w:customStyle="1" w:styleId="FAsecB">
    <w:name w:val="FAsecB"/>
    <w:basedOn w:val="aff4"/>
    <w:link w:val="FAsecBChar"/>
    <w:qFormat/>
    <w:rsid w:val="00873551"/>
    <w:pPr>
      <w:spacing w:before="240" w:after="120"/>
      <w:ind w:left="0"/>
      <w:contextualSpacing w:val="0"/>
    </w:pPr>
    <w:rPr>
      <w:b/>
    </w:rPr>
  </w:style>
  <w:style w:type="paragraph" w:customStyle="1" w:styleId="Disclaimer">
    <w:name w:val="Disclaimer"/>
    <w:basedOn w:val="a"/>
    <w:uiPriority w:val="99"/>
    <w:semiHidden/>
    <w:rsid w:val="00873551"/>
    <w:pPr>
      <w:spacing w:line="288" w:lineRule="auto"/>
      <w:jc w:val="both"/>
    </w:pPr>
    <w:rPr>
      <w:rFonts w:ascii="Arial" w:hAnsi="Arial"/>
      <w:color w:val="8A0045"/>
      <w:sz w:val="15"/>
      <w:szCs w:val="18"/>
      <w:lang w:val="en-GB" w:eastAsia="en-GB"/>
    </w:rPr>
  </w:style>
  <w:style w:type="character" w:customStyle="1" w:styleId="GCCChar">
    <w:name w:val="GCC Char"/>
    <w:basedOn w:val="a0"/>
    <w:link w:val="GCC"/>
    <w:locked/>
    <w:rsid w:val="00873551"/>
    <w:rPr>
      <w:b/>
      <w:bCs/>
    </w:rPr>
  </w:style>
  <w:style w:type="paragraph" w:customStyle="1" w:styleId="GCC">
    <w:name w:val="GCC"/>
    <w:basedOn w:val="a"/>
    <w:link w:val="GCCChar"/>
    <w:qFormat/>
    <w:rsid w:val="00873551"/>
    <w:pPr>
      <w:ind w:left="432" w:hanging="432"/>
    </w:pPr>
    <w:rPr>
      <w:b/>
      <w:bCs/>
    </w:rPr>
  </w:style>
  <w:style w:type="character" w:customStyle="1" w:styleId="COCgccChar">
    <w:name w:val="COC gcc Char"/>
    <w:basedOn w:val="a0"/>
    <w:link w:val="COCgcc"/>
    <w:locked/>
    <w:rsid w:val="00873551"/>
    <w:rPr>
      <w:b/>
      <w:bCs/>
    </w:rPr>
  </w:style>
  <w:style w:type="paragraph" w:customStyle="1" w:styleId="COCgcc">
    <w:name w:val="COC gcc"/>
    <w:basedOn w:val="a"/>
    <w:link w:val="COCgccChar"/>
    <w:qFormat/>
    <w:rsid w:val="00873551"/>
    <w:pPr>
      <w:numPr>
        <w:numId w:val="129"/>
      </w:numPr>
      <w:spacing w:after="120"/>
    </w:pPr>
    <w:rPr>
      <w:b/>
      <w:bCs/>
    </w:rPr>
  </w:style>
  <w:style w:type="character" w:customStyle="1" w:styleId="FAheadChar">
    <w:name w:val="FAhead Char"/>
    <w:basedOn w:val="a0"/>
    <w:link w:val="FAhead"/>
    <w:locked/>
    <w:rsid w:val="00873551"/>
    <w:rPr>
      <w:rFonts w:ascii="Times New Roman Bold" w:hAnsi="Times New Roman Bold"/>
      <w:b/>
      <w:sz w:val="48"/>
      <w:szCs w:val="48"/>
    </w:rPr>
  </w:style>
  <w:style w:type="paragraph" w:customStyle="1" w:styleId="FAhead">
    <w:name w:val="FAhead"/>
    <w:basedOn w:val="a"/>
    <w:link w:val="FAheadChar"/>
    <w:qFormat/>
    <w:rsid w:val="00873551"/>
    <w:pPr>
      <w:ind w:left="-115"/>
      <w:jc w:val="center"/>
    </w:pPr>
    <w:rPr>
      <w:rFonts w:ascii="Times New Roman Bold" w:hAnsi="Times New Roman Bold"/>
      <w:b/>
      <w:sz w:val="48"/>
      <w:szCs w:val="48"/>
    </w:rPr>
  </w:style>
  <w:style w:type="character" w:customStyle="1" w:styleId="FAStdProvChar">
    <w:name w:val="FAStdProv Char"/>
    <w:basedOn w:val="aff5"/>
    <w:link w:val="FAStdProv"/>
    <w:uiPriority w:val="99"/>
    <w:locked/>
    <w:rsid w:val="00873551"/>
    <w:rPr>
      <w:b/>
      <w:sz w:val="24"/>
    </w:rPr>
  </w:style>
  <w:style w:type="paragraph" w:customStyle="1" w:styleId="FAStdProv">
    <w:name w:val="FAStdProv"/>
    <w:basedOn w:val="aff4"/>
    <w:link w:val="FAStdProvChar"/>
    <w:uiPriority w:val="99"/>
    <w:qFormat/>
    <w:rsid w:val="00873551"/>
    <w:pPr>
      <w:numPr>
        <w:numId w:val="130"/>
      </w:numPr>
      <w:spacing w:before="240" w:after="120"/>
      <w:contextualSpacing w:val="0"/>
    </w:pPr>
    <w:rPr>
      <w:b/>
    </w:rPr>
  </w:style>
  <w:style w:type="character" w:customStyle="1" w:styleId="ITBh1Char">
    <w:name w:val="ITBh1 Char"/>
    <w:basedOn w:val="23"/>
    <w:link w:val="ITBh1"/>
    <w:uiPriority w:val="99"/>
    <w:locked/>
    <w:rsid w:val="00873551"/>
    <w:rPr>
      <w:b w:val="0"/>
      <w:sz w:val="28"/>
    </w:rPr>
  </w:style>
  <w:style w:type="paragraph" w:customStyle="1" w:styleId="ITBh1">
    <w:name w:val="ITBh1"/>
    <w:basedOn w:val="22"/>
    <w:link w:val="ITBh1Char"/>
    <w:uiPriority w:val="99"/>
    <w:qFormat/>
    <w:rsid w:val="00873551"/>
    <w:pPr>
      <w:tabs>
        <w:tab w:val="clear" w:pos="360"/>
      </w:tabs>
      <w:spacing w:before="0" w:after="200"/>
      <w:ind w:left="343"/>
    </w:pPr>
    <w:rPr>
      <w:b w:val="0"/>
    </w:rPr>
  </w:style>
  <w:style w:type="character" w:customStyle="1" w:styleId="RFBh1Char">
    <w:name w:val="RFBh1 Char"/>
    <w:basedOn w:val="a0"/>
    <w:link w:val="RFBh1"/>
    <w:locked/>
    <w:rsid w:val="00873551"/>
    <w:rPr>
      <w:b/>
      <w:sz w:val="44"/>
      <w:szCs w:val="44"/>
    </w:rPr>
  </w:style>
  <w:style w:type="paragraph" w:customStyle="1" w:styleId="RFBh1">
    <w:name w:val="RFBh1"/>
    <w:basedOn w:val="a"/>
    <w:link w:val="RFBh1Char"/>
    <w:qFormat/>
    <w:rsid w:val="00873551"/>
    <w:pPr>
      <w:jc w:val="center"/>
    </w:pPr>
    <w:rPr>
      <w:b/>
      <w:sz w:val="44"/>
      <w:szCs w:val="44"/>
    </w:rPr>
  </w:style>
  <w:style w:type="character" w:customStyle="1" w:styleId="SPDh1Char">
    <w:name w:val="SPDh1 Char"/>
    <w:basedOn w:val="a0"/>
    <w:link w:val="SPDh1"/>
    <w:locked/>
    <w:rsid w:val="00873551"/>
    <w:rPr>
      <w:b/>
      <w:sz w:val="44"/>
      <w:szCs w:val="44"/>
    </w:rPr>
  </w:style>
  <w:style w:type="paragraph" w:customStyle="1" w:styleId="SPDh1">
    <w:name w:val="SPDh1"/>
    <w:basedOn w:val="a"/>
    <w:link w:val="SPDh1Char"/>
    <w:qFormat/>
    <w:rsid w:val="00873551"/>
    <w:pPr>
      <w:jc w:val="center"/>
    </w:pPr>
    <w:rPr>
      <w:b/>
      <w:sz w:val="44"/>
      <w:szCs w:val="44"/>
    </w:rPr>
  </w:style>
  <w:style w:type="character" w:customStyle="1" w:styleId="SPDh2Char">
    <w:name w:val="SPDh2 Char"/>
    <w:basedOn w:val="a0"/>
    <w:link w:val="SPDh2"/>
    <w:locked/>
    <w:rsid w:val="00873551"/>
    <w:rPr>
      <w:b/>
      <w:sz w:val="44"/>
      <w:szCs w:val="44"/>
    </w:rPr>
  </w:style>
  <w:style w:type="paragraph" w:customStyle="1" w:styleId="SPDh2">
    <w:name w:val="SPDh2"/>
    <w:basedOn w:val="a"/>
    <w:link w:val="SPDh2Char"/>
    <w:qFormat/>
    <w:rsid w:val="00873551"/>
    <w:pPr>
      <w:jc w:val="center"/>
    </w:pPr>
    <w:rPr>
      <w:b/>
      <w:sz w:val="44"/>
      <w:szCs w:val="44"/>
    </w:rPr>
  </w:style>
  <w:style w:type="character" w:customStyle="1" w:styleId="IVh1Char">
    <w:name w:val="IVh1 Char"/>
    <w:basedOn w:val="SectionVHeaderChar"/>
    <w:link w:val="IVh1"/>
    <w:locked/>
    <w:rsid w:val="00873551"/>
    <w:rPr>
      <w:b/>
      <w:sz w:val="40"/>
      <w:szCs w:val="40"/>
    </w:rPr>
  </w:style>
  <w:style w:type="paragraph" w:customStyle="1" w:styleId="IVh1">
    <w:name w:val="IVh1"/>
    <w:basedOn w:val="SectionVHeader"/>
    <w:link w:val="IVh1Char"/>
    <w:qFormat/>
    <w:rsid w:val="00873551"/>
    <w:pPr>
      <w:spacing w:before="0" w:after="0"/>
    </w:pPr>
    <w:rPr>
      <w:sz w:val="40"/>
      <w:szCs w:val="40"/>
    </w:rPr>
  </w:style>
  <w:style w:type="character" w:customStyle="1" w:styleId="IVbidformsChar">
    <w:name w:val="IVbidforms Char"/>
    <w:basedOn w:val="SectionIIIHeading1Char"/>
    <w:link w:val="IVbidforms"/>
    <w:uiPriority w:val="99"/>
    <w:locked/>
    <w:rsid w:val="00873551"/>
    <w:rPr>
      <w:b/>
      <w:sz w:val="28"/>
      <w:szCs w:val="28"/>
    </w:rPr>
  </w:style>
  <w:style w:type="paragraph" w:customStyle="1" w:styleId="IVbidforms">
    <w:name w:val="IVbidforms"/>
    <w:basedOn w:val="SectionIIIHeading1"/>
    <w:link w:val="IVbidformsChar"/>
    <w:uiPriority w:val="99"/>
    <w:qFormat/>
    <w:rsid w:val="00873551"/>
    <w:pPr>
      <w:numPr>
        <w:numId w:val="131"/>
      </w:numPr>
      <w:spacing w:before="240" w:after="120"/>
    </w:pPr>
    <w:rPr>
      <w:sz w:val="28"/>
      <w:szCs w:val="28"/>
    </w:rPr>
  </w:style>
  <w:style w:type="paragraph" w:customStyle="1" w:styleId="SPDParagraphHeading2">
    <w:name w:val="SPD Paragraph Heading 2"/>
    <w:basedOn w:val="a"/>
    <w:uiPriority w:val="99"/>
    <w:qFormat/>
    <w:rsid w:val="00873551"/>
    <w:pPr>
      <w:tabs>
        <w:tab w:val="center" w:pos="4320"/>
        <w:tab w:val="right" w:pos="8640"/>
      </w:tabs>
      <w:suppressAutoHyphens/>
      <w:spacing w:after="120"/>
      <w:ind w:left="270" w:hanging="270"/>
      <w:outlineLvl w:val="2"/>
    </w:pPr>
    <w:rPr>
      <w:b/>
    </w:rPr>
  </w:style>
  <w:style w:type="paragraph" w:customStyle="1" w:styleId="SPDClauseNo">
    <w:name w:val="SPD Clause No"/>
    <w:basedOn w:val="2"/>
    <w:uiPriority w:val="99"/>
    <w:qFormat/>
    <w:rsid w:val="00873551"/>
    <w:pPr>
      <w:numPr>
        <w:numId w:val="0"/>
      </w:numPr>
      <w:suppressAutoHyphens/>
      <w:spacing w:after="120"/>
      <w:ind w:left="432" w:hanging="432"/>
      <w:jc w:val="both"/>
    </w:pPr>
    <w:rPr>
      <w:spacing w:val="-2"/>
      <w:szCs w:val="20"/>
    </w:rPr>
  </w:style>
  <w:style w:type="character" w:customStyle="1" w:styleId="BidForm2Char">
    <w:name w:val="BidForm2 Char"/>
    <w:basedOn w:val="IVh1Char"/>
    <w:link w:val="BidForm2"/>
    <w:locked/>
    <w:rsid w:val="00873551"/>
    <w:rPr>
      <w:b/>
      <w:sz w:val="40"/>
      <w:szCs w:val="40"/>
    </w:rPr>
  </w:style>
  <w:style w:type="paragraph" w:customStyle="1" w:styleId="BidForm2">
    <w:name w:val="BidForm2"/>
    <w:basedOn w:val="IVh1"/>
    <w:link w:val="BidForm2Char"/>
    <w:qFormat/>
    <w:rsid w:val="00873551"/>
  </w:style>
  <w:style w:type="character" w:customStyle="1" w:styleId="PAFormsheading1Char">
    <w:name w:val="PA Forms heading 1 Char"/>
    <w:basedOn w:val="ITBh1Char"/>
    <w:link w:val="PAFormsheading1"/>
    <w:uiPriority w:val="99"/>
    <w:locked/>
    <w:rsid w:val="00873551"/>
    <w:rPr>
      <w:b w:val="0"/>
      <w:sz w:val="44"/>
      <w:szCs w:val="44"/>
    </w:rPr>
  </w:style>
  <w:style w:type="paragraph" w:customStyle="1" w:styleId="PAFormsheading1">
    <w:name w:val="PA Forms heading 1"/>
    <w:basedOn w:val="ITBh1"/>
    <w:link w:val="PAFormsheading1Char"/>
    <w:uiPriority w:val="99"/>
    <w:qFormat/>
    <w:rsid w:val="00873551"/>
    <w:rPr>
      <w:sz w:val="44"/>
      <w:szCs w:val="44"/>
    </w:rPr>
  </w:style>
  <w:style w:type="character" w:customStyle="1" w:styleId="FAS5SecProFormHeadingChar">
    <w:name w:val="FA S5 Sec Pro Form Heading Char"/>
    <w:basedOn w:val="Head81Char"/>
    <w:link w:val="FAS5SecProFormHeading"/>
    <w:locked/>
    <w:rsid w:val="00873551"/>
    <w:rPr>
      <w:rFonts w:ascii="Times New Roman Bold" w:hAnsi="Times New Roman Bold"/>
      <w:b/>
      <w:kern w:val="28"/>
      <w:sz w:val="40"/>
      <w:szCs w:val="40"/>
      <w:lang w:val="en-GB"/>
    </w:rPr>
  </w:style>
  <w:style w:type="paragraph" w:customStyle="1" w:styleId="FAS5SecProFormHeading">
    <w:name w:val="FA S5 Sec Pro Form Heading"/>
    <w:basedOn w:val="Head81"/>
    <w:link w:val="FAS5SecProFormHeadingChar"/>
    <w:qFormat/>
    <w:rsid w:val="00873551"/>
    <w:pPr>
      <w:spacing w:before="0" w:after="0"/>
    </w:pPr>
    <w:rPr>
      <w:kern w:val="28"/>
      <w:sz w:val="40"/>
      <w:szCs w:val="40"/>
    </w:rPr>
  </w:style>
  <w:style w:type="character" w:customStyle="1" w:styleId="FAS5SecProcFormHeading2Char">
    <w:name w:val="FA S5 Sec Proc Form Heading 2 Char"/>
    <w:basedOn w:val="Head81Char"/>
    <w:link w:val="FAS5SecProcFormHeading2"/>
    <w:locked/>
    <w:rsid w:val="00873551"/>
    <w:rPr>
      <w:rFonts w:ascii="Times New Roman Bold" w:hAnsi="Times New Roman Bold"/>
      <w:b/>
      <w:kern w:val="28"/>
      <w:sz w:val="32"/>
      <w:lang w:val="en-GB"/>
    </w:rPr>
  </w:style>
  <w:style w:type="paragraph" w:customStyle="1" w:styleId="FAS5SecProcFormHeading2">
    <w:name w:val="FA S5 Sec Proc Form Heading 2"/>
    <w:basedOn w:val="Head81"/>
    <w:link w:val="FAS5SecProcFormHeading2Char"/>
    <w:qFormat/>
    <w:rsid w:val="00873551"/>
    <w:pPr>
      <w:spacing w:before="0" w:after="0"/>
    </w:pPr>
    <w:rPr>
      <w:kern w:val="28"/>
    </w:rPr>
  </w:style>
  <w:style w:type="character" w:customStyle="1" w:styleId="IVh2Char">
    <w:name w:val="IVh2 Char"/>
    <w:basedOn w:val="IVh1Char"/>
    <w:link w:val="IVh2"/>
    <w:locked/>
    <w:rsid w:val="00873551"/>
    <w:rPr>
      <w:b/>
      <w:sz w:val="40"/>
      <w:szCs w:val="40"/>
    </w:rPr>
  </w:style>
  <w:style w:type="paragraph" w:customStyle="1" w:styleId="IVh2">
    <w:name w:val="IVh2"/>
    <w:basedOn w:val="IVh1"/>
    <w:link w:val="IVh2Char"/>
    <w:qFormat/>
    <w:rsid w:val="00873551"/>
  </w:style>
  <w:style w:type="character" w:customStyle="1" w:styleId="SecVIISchofReqHeadingChar">
    <w:name w:val="Sec VII Sch of Req Heading Char"/>
    <w:basedOn w:val="SectionVIHeaderChar"/>
    <w:link w:val="SecVIISchofReqHeading"/>
    <w:locked/>
    <w:rsid w:val="00873551"/>
    <w:rPr>
      <w:b/>
      <w:sz w:val="32"/>
    </w:rPr>
  </w:style>
  <w:style w:type="paragraph" w:customStyle="1" w:styleId="SecVIISchofReqHeading">
    <w:name w:val="Sec VII Sch of Req Heading"/>
    <w:basedOn w:val="SectionVIHeader"/>
    <w:link w:val="SecVIISchofReqHeadingChar"/>
    <w:qFormat/>
    <w:rsid w:val="00873551"/>
  </w:style>
  <w:style w:type="character" w:customStyle="1" w:styleId="HeadingSecProcMethods1Char">
    <w:name w:val="Heading Sec Proc Methods 1 Char"/>
    <w:basedOn w:val="aff5"/>
    <w:link w:val="HeadingSecProcMethods1"/>
    <w:locked/>
    <w:rsid w:val="00873551"/>
    <w:rPr>
      <w:b/>
      <w:sz w:val="32"/>
      <w:szCs w:val="32"/>
    </w:rPr>
  </w:style>
  <w:style w:type="paragraph" w:customStyle="1" w:styleId="HeadingSecProcMethods1">
    <w:name w:val="Heading Sec Proc Methods 1"/>
    <w:basedOn w:val="aff4"/>
    <w:link w:val="HeadingSecProcMethods1Char"/>
    <w:qFormat/>
    <w:rsid w:val="00873551"/>
    <w:pPr>
      <w:tabs>
        <w:tab w:val="num" w:pos="600"/>
      </w:tabs>
      <w:spacing w:before="240" w:after="120"/>
      <w:ind w:left="600" w:hanging="600"/>
      <w:contextualSpacing w:val="0"/>
    </w:pPr>
    <w:rPr>
      <w:b/>
      <w:sz w:val="32"/>
      <w:szCs w:val="32"/>
    </w:rPr>
  </w:style>
  <w:style w:type="character" w:customStyle="1" w:styleId="ITBHeading3Char">
    <w:name w:val="ITB Heading 3 Char"/>
    <w:basedOn w:val="a0"/>
    <w:link w:val="ITBHeading3"/>
    <w:uiPriority w:val="99"/>
    <w:locked/>
    <w:rsid w:val="00873551"/>
    <w:rPr>
      <w:bCs/>
    </w:rPr>
  </w:style>
  <w:style w:type="paragraph" w:customStyle="1" w:styleId="ITBHeading3">
    <w:name w:val="ITB Heading 3"/>
    <w:basedOn w:val="a"/>
    <w:link w:val="ITBHeading3Char"/>
    <w:uiPriority w:val="99"/>
    <w:qFormat/>
    <w:rsid w:val="00873551"/>
    <w:pPr>
      <w:numPr>
        <w:ilvl w:val="1"/>
        <w:numId w:val="132"/>
      </w:numPr>
      <w:spacing w:after="200"/>
      <w:ind w:left="564" w:hanging="632"/>
      <w:jc w:val="both"/>
    </w:pPr>
    <w:rPr>
      <w:bCs/>
    </w:rPr>
  </w:style>
  <w:style w:type="character" w:customStyle="1" w:styleId="CoCHeading1Char">
    <w:name w:val="CoC Heading 1 Char"/>
    <w:basedOn w:val="aff5"/>
    <w:link w:val="CoCHeading1"/>
    <w:locked/>
    <w:rsid w:val="00873551"/>
    <w:rPr>
      <w:bCs/>
      <w:i/>
      <w:sz w:val="24"/>
    </w:rPr>
  </w:style>
  <w:style w:type="paragraph" w:customStyle="1" w:styleId="CoCHeading1">
    <w:name w:val="CoC Heading 1"/>
    <w:basedOn w:val="COCgcc"/>
    <w:link w:val="CoCHeading1Char"/>
    <w:qFormat/>
    <w:rsid w:val="00873551"/>
    <w:pPr>
      <w:numPr>
        <w:ilvl w:val="1"/>
      </w:numPr>
    </w:pPr>
    <w:rPr>
      <w:b w:val="0"/>
      <w:i/>
    </w:rPr>
  </w:style>
  <w:style w:type="character" w:customStyle="1" w:styleId="CoCHeading2Char">
    <w:name w:val="CoC Heading 2 Char"/>
    <w:basedOn w:val="aff5"/>
    <w:link w:val="CoCHeading2"/>
    <w:uiPriority w:val="99"/>
    <w:locked/>
    <w:rsid w:val="00873551"/>
    <w:rPr>
      <w:sz w:val="24"/>
    </w:rPr>
  </w:style>
  <w:style w:type="paragraph" w:customStyle="1" w:styleId="CoCHeading2">
    <w:name w:val="CoC Heading 2"/>
    <w:basedOn w:val="aff4"/>
    <w:link w:val="CoCHeading2Char"/>
    <w:uiPriority w:val="99"/>
    <w:qFormat/>
    <w:rsid w:val="00873551"/>
    <w:pPr>
      <w:numPr>
        <w:ilvl w:val="1"/>
        <w:numId w:val="133"/>
      </w:numPr>
      <w:spacing w:before="120"/>
    </w:pPr>
  </w:style>
  <w:style w:type="character" w:customStyle="1" w:styleId="DCHeading01Char">
    <w:name w:val="DC Heading 01 Char"/>
    <w:basedOn w:val="a0"/>
    <w:link w:val="DCHeading01"/>
    <w:locked/>
    <w:rsid w:val="00873551"/>
    <w:rPr>
      <w:rFonts w:ascii="Times New Roman Bold" w:hAnsi="Times New Roman Bold"/>
      <w:kern w:val="28"/>
      <w:sz w:val="40"/>
      <w:szCs w:val="40"/>
      <w:lang w:val="en-GB"/>
    </w:rPr>
  </w:style>
  <w:style w:type="paragraph" w:customStyle="1" w:styleId="DCHeading01">
    <w:name w:val="DC Heading 01"/>
    <w:basedOn w:val="a"/>
    <w:link w:val="DCHeading01Char"/>
    <w:qFormat/>
    <w:rsid w:val="00873551"/>
    <w:pPr>
      <w:suppressAutoHyphens/>
      <w:jc w:val="center"/>
    </w:pPr>
    <w:rPr>
      <w:rFonts w:ascii="Times New Roman Bold" w:hAnsi="Times New Roman Bold"/>
      <w:kern w:val="28"/>
      <w:sz w:val="40"/>
      <w:szCs w:val="40"/>
      <w:lang w:val="en-GB"/>
    </w:rPr>
  </w:style>
  <w:style w:type="character" w:customStyle="1" w:styleId="afff1">
    <w:name w:val="Основной текст_"/>
    <w:link w:val="27"/>
    <w:locked/>
    <w:rsid w:val="00873551"/>
    <w:rPr>
      <w:spacing w:val="5"/>
      <w:shd w:val="clear" w:color="auto" w:fill="FFFFFF"/>
    </w:rPr>
  </w:style>
  <w:style w:type="paragraph" w:customStyle="1" w:styleId="27">
    <w:name w:val="Основной текст2"/>
    <w:basedOn w:val="a"/>
    <w:link w:val="afff1"/>
    <w:rsid w:val="00873551"/>
    <w:pPr>
      <w:widowControl w:val="0"/>
      <w:shd w:val="clear" w:color="auto" w:fill="FFFFFF"/>
      <w:spacing w:line="299" w:lineRule="exact"/>
      <w:ind w:hanging="380"/>
    </w:pPr>
    <w:rPr>
      <w:spacing w:val="5"/>
    </w:rPr>
  </w:style>
  <w:style w:type="character" w:customStyle="1" w:styleId="28">
    <w:name w:val="Основной текст (2)_"/>
    <w:basedOn w:val="a0"/>
    <w:link w:val="29"/>
    <w:locked/>
    <w:rsid w:val="00873551"/>
    <w:rPr>
      <w:sz w:val="28"/>
      <w:szCs w:val="28"/>
      <w:shd w:val="clear" w:color="auto" w:fill="FFFFFF"/>
    </w:rPr>
  </w:style>
  <w:style w:type="paragraph" w:customStyle="1" w:styleId="29">
    <w:name w:val="Основной текст (2)"/>
    <w:basedOn w:val="a"/>
    <w:link w:val="28"/>
    <w:rsid w:val="00873551"/>
    <w:pPr>
      <w:widowControl w:val="0"/>
      <w:shd w:val="clear" w:color="auto" w:fill="FFFFFF"/>
      <w:spacing w:line="310" w:lineRule="exact"/>
      <w:ind w:hanging="320"/>
      <w:jc w:val="both"/>
    </w:pPr>
    <w:rPr>
      <w:sz w:val="28"/>
      <w:szCs w:val="28"/>
    </w:rPr>
  </w:style>
  <w:style w:type="character" w:customStyle="1" w:styleId="36">
    <w:name w:val="Основной текст (3)_"/>
    <w:basedOn w:val="a0"/>
    <w:link w:val="37"/>
    <w:locked/>
    <w:rsid w:val="00873551"/>
    <w:rPr>
      <w:sz w:val="17"/>
      <w:szCs w:val="17"/>
      <w:shd w:val="clear" w:color="auto" w:fill="FFFFFF"/>
    </w:rPr>
  </w:style>
  <w:style w:type="paragraph" w:customStyle="1" w:styleId="37">
    <w:name w:val="Основной текст (3)"/>
    <w:basedOn w:val="a"/>
    <w:link w:val="36"/>
    <w:rsid w:val="00873551"/>
    <w:pPr>
      <w:widowControl w:val="0"/>
      <w:shd w:val="clear" w:color="auto" w:fill="FFFFFF"/>
      <w:spacing w:after="200" w:line="188" w:lineRule="exact"/>
      <w:ind w:hanging="740"/>
      <w:jc w:val="both"/>
    </w:pPr>
    <w:rPr>
      <w:sz w:val="17"/>
      <w:szCs w:val="17"/>
    </w:rPr>
  </w:style>
  <w:style w:type="character" w:customStyle="1" w:styleId="2a">
    <w:name w:val="Заголовок №2_"/>
    <w:link w:val="211"/>
    <w:uiPriority w:val="99"/>
    <w:locked/>
    <w:rsid w:val="00873551"/>
    <w:rPr>
      <w:b/>
      <w:bCs/>
      <w:sz w:val="27"/>
      <w:szCs w:val="27"/>
      <w:shd w:val="clear" w:color="auto" w:fill="FFFFFF"/>
    </w:rPr>
  </w:style>
  <w:style w:type="paragraph" w:customStyle="1" w:styleId="211">
    <w:name w:val="Заголовок №21"/>
    <w:basedOn w:val="a"/>
    <w:link w:val="2a"/>
    <w:uiPriority w:val="99"/>
    <w:rsid w:val="00873551"/>
    <w:pPr>
      <w:shd w:val="clear" w:color="auto" w:fill="FFFFFF"/>
      <w:spacing w:before="480" w:after="360" w:line="240" w:lineRule="atLeast"/>
      <w:outlineLvl w:val="1"/>
    </w:pPr>
    <w:rPr>
      <w:b/>
      <w:bCs/>
      <w:sz w:val="27"/>
      <w:szCs w:val="27"/>
    </w:rPr>
  </w:style>
  <w:style w:type="paragraph" w:customStyle="1" w:styleId="212">
    <w:name w:val="Средняя сетка 21"/>
    <w:uiPriority w:val="99"/>
    <w:qFormat/>
    <w:rsid w:val="00873551"/>
    <w:rPr>
      <w:rFonts w:ascii="Calibri" w:eastAsia="Calibri" w:hAnsi="Calibri" w:cs="Calibri"/>
      <w:sz w:val="22"/>
      <w:szCs w:val="22"/>
      <w:lang w:val="ru-RU"/>
    </w:rPr>
  </w:style>
  <w:style w:type="paragraph" w:customStyle="1" w:styleId="afff2">
    <w:name w:val="ТаблицаМелкая"/>
    <w:basedOn w:val="a"/>
    <w:uiPriority w:val="99"/>
    <w:rsid w:val="00873551"/>
    <w:pPr>
      <w:keepLines/>
      <w:spacing w:before="60" w:after="60"/>
    </w:pPr>
    <w:rPr>
      <w:rFonts w:ascii="Arial Narrow" w:hAnsi="Arial Narrow"/>
      <w:sz w:val="20"/>
      <w:szCs w:val="20"/>
      <w:lang w:val="ru-RU"/>
    </w:rPr>
  </w:style>
  <w:style w:type="character" w:styleId="afff3">
    <w:name w:val="Placeholder Text"/>
    <w:basedOn w:val="a0"/>
    <w:uiPriority w:val="99"/>
    <w:semiHidden/>
    <w:rsid w:val="00873551"/>
    <w:rPr>
      <w:color w:val="808080"/>
    </w:rPr>
  </w:style>
  <w:style w:type="paragraph" w:customStyle="1" w:styleId="ITBh2">
    <w:name w:val="ITBh2"/>
    <w:basedOn w:val="a"/>
    <w:link w:val="ITBh2Char"/>
    <w:rsid w:val="00873551"/>
    <w:pPr>
      <w:spacing w:after="160" w:line="256" w:lineRule="auto"/>
    </w:pPr>
    <w:rPr>
      <w:rFonts w:asciiTheme="minorHAnsi" w:eastAsiaTheme="minorHAnsi" w:hAnsiTheme="minorHAnsi" w:cstheme="minorBidi"/>
      <w:sz w:val="22"/>
      <w:szCs w:val="22"/>
    </w:rPr>
  </w:style>
  <w:style w:type="character" w:customStyle="1" w:styleId="ITBh2Char">
    <w:name w:val="ITBh2 Char"/>
    <w:basedOn w:val="Sec1-ClausesAfter10pt1Char"/>
    <w:link w:val="ITBh2"/>
    <w:locked/>
    <w:rsid w:val="00873551"/>
    <w:rPr>
      <w:rFonts w:asciiTheme="minorHAnsi" w:eastAsiaTheme="minorHAnsi" w:hAnsiTheme="minorHAnsi" w:cstheme="minorBidi"/>
      <w:b w:val="0"/>
      <w:bCs w:val="0"/>
      <w:sz w:val="22"/>
      <w:szCs w:val="22"/>
    </w:rPr>
  </w:style>
  <w:style w:type="character" w:customStyle="1" w:styleId="15">
    <w:name w:val="Упомянуть1"/>
    <w:basedOn w:val="a0"/>
    <w:uiPriority w:val="99"/>
    <w:semiHidden/>
    <w:rsid w:val="00873551"/>
    <w:rPr>
      <w:color w:val="2B579A"/>
      <w:shd w:val="clear" w:color="auto" w:fill="E6E6E6"/>
    </w:rPr>
  </w:style>
  <w:style w:type="paragraph" w:customStyle="1" w:styleId="FAGPH1">
    <w:name w:val="FAGP H1"/>
    <w:basedOn w:val="a"/>
    <w:link w:val="FAGPH1Char"/>
    <w:rsid w:val="00873551"/>
    <w:pPr>
      <w:spacing w:after="160" w:line="256" w:lineRule="auto"/>
    </w:pPr>
    <w:rPr>
      <w:rFonts w:asciiTheme="minorHAnsi" w:eastAsiaTheme="minorHAnsi" w:hAnsiTheme="minorHAnsi" w:cstheme="minorBidi"/>
      <w:sz w:val="22"/>
      <w:szCs w:val="22"/>
    </w:rPr>
  </w:style>
  <w:style w:type="character" w:customStyle="1" w:styleId="FAGPH1Char">
    <w:name w:val="FAGP H1 Char"/>
    <w:basedOn w:val="ITBh2Char"/>
    <w:link w:val="FAGPH1"/>
    <w:locked/>
    <w:rsid w:val="00873551"/>
    <w:rPr>
      <w:rFonts w:asciiTheme="minorHAnsi" w:eastAsiaTheme="minorHAnsi" w:hAnsiTheme="minorHAnsi" w:cstheme="minorBidi"/>
      <w:b w:val="0"/>
      <w:bCs w:val="0"/>
      <w:sz w:val="22"/>
      <w:szCs w:val="22"/>
    </w:rPr>
  </w:style>
  <w:style w:type="character" w:customStyle="1" w:styleId="16">
    <w:name w:val="Неразрешенное упоминание1"/>
    <w:basedOn w:val="a0"/>
    <w:uiPriority w:val="99"/>
    <w:semiHidden/>
    <w:rsid w:val="00873551"/>
    <w:rPr>
      <w:color w:val="605E5C"/>
      <w:shd w:val="clear" w:color="auto" w:fill="E1DFDD"/>
    </w:rPr>
  </w:style>
  <w:style w:type="character" w:customStyle="1" w:styleId="tw4winMark">
    <w:name w:val="tw4winMark"/>
    <w:rsid w:val="00873551"/>
    <w:rPr>
      <w:rFonts w:ascii="Courier New" w:hAnsi="Courier New" w:cs="Courier New" w:hint="default"/>
      <w:vanish/>
      <w:webHidden w:val="0"/>
      <w:color w:val="800080"/>
      <w:sz w:val="24"/>
      <w:vertAlign w:val="subscript"/>
      <w:specVanish w:val="0"/>
    </w:rPr>
  </w:style>
  <w:style w:type="character" w:customStyle="1" w:styleId="17">
    <w:name w:val="Основной текст1"/>
    <w:rsid w:val="00873551"/>
    <w:rPr>
      <w:rFonts w:ascii="Times New Roman" w:eastAsia="Times New Roman" w:hAnsi="Times New Roman" w:cs="Times New Roman" w:hint="default"/>
      <w:b w:val="0"/>
      <w:bCs w:val="0"/>
      <w:i w:val="0"/>
      <w:iCs w:val="0"/>
      <w:smallCaps w:val="0"/>
      <w:strike w:val="0"/>
      <w:dstrike w:val="0"/>
      <w:color w:val="000000"/>
      <w:spacing w:val="5"/>
      <w:w w:val="100"/>
      <w:position w:val="0"/>
      <w:sz w:val="24"/>
      <w:szCs w:val="24"/>
      <w:u w:val="none"/>
      <w:effect w:val="none"/>
      <w:lang w:val="ru-RU"/>
    </w:rPr>
  </w:style>
  <w:style w:type="character" w:customStyle="1" w:styleId="FontStyle24">
    <w:name w:val="Font Style24"/>
    <w:uiPriority w:val="99"/>
    <w:rsid w:val="00873551"/>
    <w:rPr>
      <w:rFonts w:ascii="Times New Roman" w:hAnsi="Times New Roman" w:cs="Times New Roman" w:hint="default"/>
      <w:sz w:val="26"/>
      <w:szCs w:val="26"/>
    </w:rPr>
  </w:style>
  <w:style w:type="numbering" w:customStyle="1" w:styleId="FAGPHeader1">
    <w:name w:val="FAGP Header 1"/>
    <w:uiPriority w:val="99"/>
    <w:rsid w:val="00873551"/>
    <w:pPr>
      <w:numPr>
        <w:numId w:val="134"/>
      </w:numPr>
    </w:pPr>
  </w:style>
  <w:style w:type="paragraph" w:styleId="HTML">
    <w:name w:val="HTML Preformatted"/>
    <w:basedOn w:val="a"/>
    <w:link w:val="HTML0"/>
    <w:uiPriority w:val="99"/>
    <w:unhideWhenUsed/>
    <w:rsid w:val="000B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0B619E"/>
    <w:rPr>
      <w:rFonts w:ascii="Courier New" w:hAnsi="Courier New" w:cs="Courier New"/>
      <w:sz w:val="20"/>
      <w:szCs w:val="20"/>
      <w:lang w:val="ru-RU" w:eastAsia="ru-RU"/>
    </w:rPr>
  </w:style>
  <w:style w:type="character" w:customStyle="1" w:styleId="fontstyle01">
    <w:name w:val="fontstyle01"/>
    <w:basedOn w:val="a0"/>
    <w:rsid w:val="004F549C"/>
    <w:rPr>
      <w:rFonts w:ascii="TimesNewRomanPSMT" w:hAnsi="TimesNewRomanPSMT" w:hint="default"/>
      <w:b w:val="0"/>
      <w:bCs w:val="0"/>
      <w:i w:val="0"/>
      <w:iCs w:val="0"/>
      <w:color w:val="000000"/>
      <w:sz w:val="32"/>
      <w:szCs w:val="32"/>
    </w:rPr>
  </w:style>
  <w:style w:type="character" w:customStyle="1" w:styleId="2b">
    <w:name w:val="Неразрешенное упоминание2"/>
    <w:basedOn w:val="a0"/>
    <w:uiPriority w:val="99"/>
    <w:semiHidden/>
    <w:unhideWhenUsed/>
    <w:rsid w:val="0061473F"/>
    <w:rPr>
      <w:color w:val="605E5C"/>
      <w:shd w:val="clear" w:color="auto" w:fill="E1DFDD"/>
    </w:rPr>
  </w:style>
  <w:style w:type="numbering" w:customStyle="1" w:styleId="Style14">
    <w:name w:val="Style14"/>
    <w:uiPriority w:val="99"/>
    <w:rsid w:val="000776E6"/>
  </w:style>
  <w:style w:type="character" w:customStyle="1" w:styleId="FontStyle11">
    <w:name w:val="Font Style11"/>
    <w:rsid w:val="000776E6"/>
    <w:rPr>
      <w:rFonts w:ascii="Times New Roman" w:hAnsi="Times New Roman" w:cs="Times New Roman"/>
      <w:b/>
      <w:bCs/>
      <w:spacing w:val="20"/>
      <w:sz w:val="24"/>
      <w:szCs w:val="24"/>
    </w:rPr>
  </w:style>
  <w:style w:type="character" w:styleId="afff4">
    <w:name w:val="Unresolved Mention"/>
    <w:basedOn w:val="a0"/>
    <w:uiPriority w:val="99"/>
    <w:semiHidden/>
    <w:unhideWhenUsed/>
    <w:rsid w:val="00EA4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157">
      <w:bodyDiv w:val="1"/>
      <w:marLeft w:val="0"/>
      <w:marRight w:val="0"/>
      <w:marTop w:val="0"/>
      <w:marBottom w:val="0"/>
      <w:divBdr>
        <w:top w:val="none" w:sz="0" w:space="0" w:color="auto"/>
        <w:left w:val="none" w:sz="0" w:space="0" w:color="auto"/>
        <w:bottom w:val="none" w:sz="0" w:space="0" w:color="auto"/>
        <w:right w:val="none" w:sz="0" w:space="0" w:color="auto"/>
      </w:divBdr>
    </w:div>
    <w:div w:id="179857977">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94732741">
      <w:bodyDiv w:val="1"/>
      <w:marLeft w:val="0"/>
      <w:marRight w:val="0"/>
      <w:marTop w:val="0"/>
      <w:marBottom w:val="0"/>
      <w:divBdr>
        <w:top w:val="none" w:sz="0" w:space="0" w:color="auto"/>
        <w:left w:val="none" w:sz="0" w:space="0" w:color="auto"/>
        <w:bottom w:val="none" w:sz="0" w:space="0" w:color="auto"/>
        <w:right w:val="none" w:sz="0" w:space="0" w:color="auto"/>
      </w:divBdr>
    </w:div>
    <w:div w:id="619340771">
      <w:bodyDiv w:val="1"/>
      <w:marLeft w:val="0"/>
      <w:marRight w:val="0"/>
      <w:marTop w:val="0"/>
      <w:marBottom w:val="0"/>
      <w:divBdr>
        <w:top w:val="none" w:sz="0" w:space="0" w:color="auto"/>
        <w:left w:val="none" w:sz="0" w:space="0" w:color="auto"/>
        <w:bottom w:val="none" w:sz="0" w:space="0" w:color="auto"/>
        <w:right w:val="none" w:sz="0" w:space="0" w:color="auto"/>
      </w:divBdr>
    </w:div>
    <w:div w:id="630750968">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902569860">
      <w:bodyDiv w:val="1"/>
      <w:marLeft w:val="0"/>
      <w:marRight w:val="0"/>
      <w:marTop w:val="0"/>
      <w:marBottom w:val="0"/>
      <w:divBdr>
        <w:top w:val="none" w:sz="0" w:space="0" w:color="auto"/>
        <w:left w:val="none" w:sz="0" w:space="0" w:color="auto"/>
        <w:bottom w:val="none" w:sz="0" w:space="0" w:color="auto"/>
        <w:right w:val="none" w:sz="0" w:space="0" w:color="auto"/>
      </w:divBdr>
    </w:div>
    <w:div w:id="920791187">
      <w:bodyDiv w:val="1"/>
      <w:marLeft w:val="0"/>
      <w:marRight w:val="0"/>
      <w:marTop w:val="0"/>
      <w:marBottom w:val="0"/>
      <w:divBdr>
        <w:top w:val="none" w:sz="0" w:space="0" w:color="auto"/>
        <w:left w:val="none" w:sz="0" w:space="0" w:color="auto"/>
        <w:bottom w:val="none" w:sz="0" w:space="0" w:color="auto"/>
        <w:right w:val="none" w:sz="0" w:space="0" w:color="auto"/>
      </w:divBdr>
    </w:div>
    <w:div w:id="940378477">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06604717">
      <w:bodyDiv w:val="1"/>
      <w:marLeft w:val="0"/>
      <w:marRight w:val="0"/>
      <w:marTop w:val="0"/>
      <w:marBottom w:val="0"/>
      <w:divBdr>
        <w:top w:val="none" w:sz="0" w:space="0" w:color="auto"/>
        <w:left w:val="none" w:sz="0" w:space="0" w:color="auto"/>
        <w:bottom w:val="none" w:sz="0" w:space="0" w:color="auto"/>
        <w:right w:val="none" w:sz="0" w:space="0" w:color="auto"/>
      </w:divBdr>
    </w:div>
    <w:div w:id="1434202805">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479884318">
      <w:bodyDiv w:val="1"/>
      <w:marLeft w:val="0"/>
      <w:marRight w:val="0"/>
      <w:marTop w:val="0"/>
      <w:marBottom w:val="0"/>
      <w:divBdr>
        <w:top w:val="none" w:sz="0" w:space="0" w:color="auto"/>
        <w:left w:val="none" w:sz="0" w:space="0" w:color="auto"/>
        <w:bottom w:val="none" w:sz="0" w:space="0" w:color="auto"/>
        <w:right w:val="none" w:sz="0" w:space="0" w:color="auto"/>
      </w:divBdr>
    </w:div>
    <w:div w:id="1567493444">
      <w:bodyDiv w:val="1"/>
      <w:marLeft w:val="0"/>
      <w:marRight w:val="0"/>
      <w:marTop w:val="0"/>
      <w:marBottom w:val="0"/>
      <w:divBdr>
        <w:top w:val="none" w:sz="0" w:space="0" w:color="auto"/>
        <w:left w:val="none" w:sz="0" w:space="0" w:color="auto"/>
        <w:bottom w:val="none" w:sz="0" w:space="0" w:color="auto"/>
        <w:right w:val="none" w:sz="0" w:space="0" w:color="auto"/>
      </w:divBdr>
    </w:div>
    <w:div w:id="1642149853">
      <w:bodyDiv w:val="1"/>
      <w:marLeft w:val="0"/>
      <w:marRight w:val="0"/>
      <w:marTop w:val="0"/>
      <w:marBottom w:val="0"/>
      <w:divBdr>
        <w:top w:val="none" w:sz="0" w:space="0" w:color="auto"/>
        <w:left w:val="none" w:sz="0" w:space="0" w:color="auto"/>
        <w:bottom w:val="none" w:sz="0" w:space="0" w:color="auto"/>
        <w:right w:val="none" w:sz="0" w:space="0" w:color="auto"/>
      </w:divBdr>
    </w:div>
    <w:div w:id="18506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mailto:sergey.danekin@belcmt.by" TargetMode="External"/><Relationship Id="rId26" Type="http://schemas.openxmlformats.org/officeDocument/2006/relationships/header" Target="header13.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s://msth.b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www.belcmt.by" TargetMode="Externa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mailto:sergey.danekin@belcmt.by" TargetMode="External"/><Relationship Id="rId20" Type="http://schemas.openxmlformats.org/officeDocument/2006/relationships/hyperlink" Target="mailto:shilov.vladislav@belcmt.by" TargetMode="Externa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yperlink" Target="mailto:sergey.danekin@belcmt.by" TargetMode="Externa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header" Target="header3.xml"/><Relationship Id="rId19" Type="http://schemas.openxmlformats.org/officeDocument/2006/relationships/hyperlink" Target="http://www.worldbank.org/en/projects-operations/products-and-services/brief/procurement-new-framework" TargetMode="Externa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6F80-A347-49A5-8A23-33AE8162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33230</Words>
  <Characters>189417</Characters>
  <Application>Microsoft Office Word</Application>
  <DocSecurity>0</DocSecurity>
  <Lines>1578</Lines>
  <Paragraphs>444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222203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Трухан</dc:creator>
  <cp:lastModifiedBy>Бураковская Татьяна Сергеевна</cp:lastModifiedBy>
  <cp:revision>2</cp:revision>
  <cp:lastPrinted>2022-01-25T11:17:00Z</cp:lastPrinted>
  <dcterms:created xsi:type="dcterms:W3CDTF">2022-02-14T14:58:00Z</dcterms:created>
  <dcterms:modified xsi:type="dcterms:W3CDTF">2022-02-14T14:58:00Z</dcterms:modified>
</cp:coreProperties>
</file>